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A3E97" w14:textId="0D698C06" w:rsidR="003B3ECC" w:rsidRPr="003A06AE" w:rsidRDefault="002F67CA" w:rsidP="003B3ECC">
      <w:pPr>
        <w:pStyle w:val="Figure"/>
        <w:rPr>
          <w:rFonts w:ascii="Arial" w:hAnsi="Arial" w:cs="Arial"/>
        </w:rPr>
      </w:pPr>
      <w:r w:rsidRPr="003A06AE">
        <w:rPr>
          <w:rFonts w:ascii="Arial" w:hAnsi="Arial" w:cs="Arial"/>
          <w:noProof/>
        </w:rPr>
        <w:drawing>
          <wp:inline distT="0" distB="0" distL="0" distR="0" wp14:anchorId="1CC14FD8" wp14:editId="404E0D85">
            <wp:extent cx="5038725" cy="1447800"/>
            <wp:effectExtent l="0" t="0" r="9525" b="0"/>
            <wp:docPr id="316"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1447800"/>
                    </a:xfrm>
                    <a:prstGeom prst="rect">
                      <a:avLst/>
                    </a:prstGeom>
                    <a:noFill/>
                    <a:ln>
                      <a:noFill/>
                    </a:ln>
                  </pic:spPr>
                </pic:pic>
              </a:graphicData>
            </a:graphic>
          </wp:inline>
        </w:drawing>
      </w:r>
    </w:p>
    <w:p w14:paraId="0B6019F3" w14:textId="77777777" w:rsidR="003B3ECC" w:rsidRPr="003A06AE" w:rsidRDefault="003B3ECC" w:rsidP="003B3ECC">
      <w:pPr>
        <w:pStyle w:val="TableSpacing"/>
        <w:rPr>
          <w:rFonts w:ascii="Arial" w:hAnsi="Arial" w:cs="Arial"/>
        </w:rPr>
      </w:pPr>
    </w:p>
    <w:p w14:paraId="00D032C2" w14:textId="262C194A" w:rsidR="003B3ECC" w:rsidRPr="003A06AE" w:rsidRDefault="004D7C08" w:rsidP="003B3ECC">
      <w:pPr>
        <w:pStyle w:val="DSTOC1-0"/>
        <w:rPr>
          <w:rFonts w:ascii="Arial" w:hAnsi="Arial" w:cs="Arial"/>
        </w:rPr>
      </w:pPr>
      <w:r w:rsidRPr="003A06AE">
        <w:rPr>
          <w:rFonts w:ascii="Arial" w:hAnsi="Arial" w:cs="Arial"/>
          <w:lang w:val="es-ES" w:bidi="es-ES"/>
        </w:rPr>
        <w:t>Guía del módulo de administración de Microsoft System Center para replicación de SQL Server 2012</w:t>
      </w:r>
    </w:p>
    <w:p w14:paraId="4E37E7C9" w14:textId="77777777" w:rsidR="003B3ECC" w:rsidRPr="003A06AE" w:rsidRDefault="003B3ECC" w:rsidP="003B3ECC">
      <w:pPr>
        <w:rPr>
          <w:rFonts w:ascii="Arial" w:hAnsi="Arial" w:cs="Arial"/>
        </w:rPr>
      </w:pPr>
      <w:r w:rsidRPr="003A06AE">
        <w:rPr>
          <w:rFonts w:ascii="Arial" w:hAnsi="Arial" w:cs="Arial"/>
          <w:lang w:val="es-ES" w:bidi="es-ES"/>
        </w:rPr>
        <w:t>Microsoft Corporation</w:t>
      </w:r>
    </w:p>
    <w:p w14:paraId="51C3E369" w14:textId="666B33CB" w:rsidR="003B3ECC" w:rsidRPr="003A06AE" w:rsidRDefault="003B3ECC" w:rsidP="003B3ECC">
      <w:pPr>
        <w:rPr>
          <w:rFonts w:ascii="Arial" w:hAnsi="Arial" w:cs="Arial"/>
        </w:rPr>
      </w:pPr>
      <w:r w:rsidRPr="003A06AE">
        <w:rPr>
          <w:rFonts w:ascii="Arial" w:hAnsi="Arial" w:cs="Arial"/>
          <w:lang w:val="es-ES" w:bidi="es-ES"/>
        </w:rPr>
        <w:t>Fecha de publicación: diciembre de 2016</w:t>
      </w:r>
    </w:p>
    <w:p w14:paraId="47A35D1D" w14:textId="737DC8E2" w:rsidR="006C1AC8" w:rsidRPr="003A06AE" w:rsidRDefault="006C1AC8" w:rsidP="006C1AC8">
      <w:pPr>
        <w:rPr>
          <w:rFonts w:ascii="Arial" w:hAnsi="Arial" w:cs="Arial"/>
        </w:rPr>
      </w:pPr>
      <w:r w:rsidRPr="003A06AE">
        <w:rPr>
          <w:rFonts w:ascii="Arial" w:hAnsi="Arial" w:cs="Arial"/>
          <w:lang w:val="es-ES" w:bidi="es-ES"/>
        </w:rPr>
        <w:t xml:space="preserve">El equipo de Operations Manager le anima a enviar cualquier comentario sobre el módulo de administración a </w:t>
      </w:r>
      <w:hyperlink r:id="rId14" w:history="1">
        <w:r w:rsidRPr="003A06AE">
          <w:rPr>
            <w:rStyle w:val="Hyperlink"/>
            <w:rFonts w:ascii="Arial" w:hAnsi="Arial" w:cs="Arial"/>
            <w:sz w:val="22"/>
            <w:szCs w:val="22"/>
            <w:lang w:val="es-ES" w:bidi="es-ES"/>
          </w:rPr>
          <w:t>sqlmpsfeedback@microsoft.com</w:t>
        </w:r>
      </w:hyperlink>
      <w:r w:rsidRPr="003A06AE">
        <w:rPr>
          <w:rFonts w:ascii="Arial" w:hAnsi="Arial" w:cs="Arial"/>
          <w:lang w:val="es-ES" w:bidi="es-ES"/>
        </w:rPr>
        <w:t>.</w:t>
      </w:r>
    </w:p>
    <w:p w14:paraId="6111317A" w14:textId="103E788C" w:rsidR="003B3ECC" w:rsidRPr="003A06AE" w:rsidRDefault="003B3ECC" w:rsidP="00033D13">
      <w:pPr>
        <w:rPr>
          <w:rFonts w:ascii="Arial" w:hAnsi="Arial" w:cs="Arial"/>
        </w:rPr>
      </w:pPr>
    </w:p>
    <w:p w14:paraId="6BA3F6F3" w14:textId="77777777" w:rsidR="00033D13" w:rsidRPr="003A06AE" w:rsidRDefault="00033D13" w:rsidP="003B3ECC">
      <w:pPr>
        <w:rPr>
          <w:rFonts w:ascii="Arial" w:hAnsi="Arial" w:cs="Arial"/>
        </w:rPr>
      </w:pPr>
    </w:p>
    <w:p w14:paraId="0C45BC1F" w14:textId="77777777" w:rsidR="003B3ECC" w:rsidRPr="003A06AE" w:rsidRDefault="003B3ECC" w:rsidP="003B3ECC">
      <w:pPr>
        <w:pStyle w:val="DSTOC1-0"/>
        <w:rPr>
          <w:rFonts w:ascii="Arial" w:hAnsi="Arial" w:cs="Arial"/>
        </w:rPr>
        <w:sectPr w:rsidR="003B3ECC" w:rsidRPr="003A06AE" w:rsidSect="00FB2389">
          <w:headerReference w:type="even" r:id="rId15"/>
          <w:footerReference w:type="even" r:id="rId16"/>
          <w:pgSz w:w="12240" w:h="15840" w:code="1"/>
          <w:pgMar w:top="1440" w:right="1800" w:bottom="1440" w:left="1800" w:header="1440" w:footer="1440" w:gutter="0"/>
          <w:cols w:space="720"/>
          <w:docGrid w:linePitch="360"/>
        </w:sectPr>
      </w:pPr>
    </w:p>
    <w:p w14:paraId="6A4E9DD8" w14:textId="77777777" w:rsidR="003B3ECC" w:rsidRPr="003A06AE" w:rsidRDefault="003B3ECC" w:rsidP="003B3ECC">
      <w:pPr>
        <w:pStyle w:val="DSTOC1-0"/>
        <w:rPr>
          <w:rFonts w:ascii="Arial" w:hAnsi="Arial" w:cs="Arial"/>
        </w:rPr>
      </w:pPr>
      <w:r w:rsidRPr="003A06AE">
        <w:rPr>
          <w:rFonts w:ascii="Arial" w:hAnsi="Arial" w:cs="Arial"/>
          <w:lang w:val="es-ES" w:bidi="es-ES"/>
        </w:rPr>
        <w:lastRenderedPageBreak/>
        <w:t>Copyright</w:t>
      </w:r>
    </w:p>
    <w:p w14:paraId="650A443A" w14:textId="77777777" w:rsidR="003B3ECC" w:rsidRPr="003A06AE" w:rsidRDefault="003B3ECC" w:rsidP="00033D13">
      <w:pPr>
        <w:rPr>
          <w:rFonts w:ascii="Arial" w:hAnsi="Arial" w:cs="Arial"/>
        </w:rPr>
      </w:pPr>
      <w:r w:rsidRPr="003A06AE">
        <w:rPr>
          <w:rFonts w:ascii="Arial" w:hAnsi="Arial" w:cs="Arial"/>
          <w:lang w:val="es-ES" w:bidi="es-ES"/>
        </w:rPr>
        <w:t>Este documento se proporciona "tal cual". La información y opiniones expresadas en este documento (incluidas las direcciones URL y otras referencias a sitios web de Internet) pueden cambiar sin previo aviso. El usuario asume el riesgo de su uso.</w:t>
      </w:r>
    </w:p>
    <w:p w14:paraId="55E86054" w14:textId="77777777" w:rsidR="003B3ECC" w:rsidRPr="003A06AE" w:rsidRDefault="003B3ECC" w:rsidP="00033D13">
      <w:pPr>
        <w:rPr>
          <w:rFonts w:ascii="Arial" w:hAnsi="Arial" w:cs="Arial"/>
        </w:rPr>
      </w:pPr>
      <w:r w:rsidRPr="003A06AE">
        <w:rPr>
          <w:rFonts w:ascii="Arial" w:hAnsi="Arial" w:cs="Arial"/>
          <w:lang w:val="es-ES" w:bidi="es-ES"/>
        </w:rPr>
        <w:t>Algunos ejemplos descritos aquí se proporcionan solo para servir de ilustración y son ficticios. No se pretende ni debería deducirse ninguna asociación o conexión real.</w:t>
      </w:r>
    </w:p>
    <w:p w14:paraId="4EC448A3" w14:textId="77777777" w:rsidR="003B3ECC" w:rsidRPr="003A06AE" w:rsidRDefault="003B3ECC" w:rsidP="00033D13">
      <w:pPr>
        <w:rPr>
          <w:rFonts w:ascii="Arial" w:hAnsi="Arial" w:cs="Arial"/>
        </w:rPr>
      </w:pPr>
      <w:r w:rsidRPr="003A06AE">
        <w:rPr>
          <w:rFonts w:ascii="Arial" w:hAnsi="Arial" w:cs="Arial"/>
          <w:lang w:val="es-ES" w:bidi="es-ES"/>
        </w:rPr>
        <w:t>En este documento no se proporciona ningún derecho legal de ninguna propiedad intelectual de ningún producto de Microsoft. Puede copiar y utilizar este documento para su propia referencia. Puede modificar este documento para su propia referencia interna.</w:t>
      </w:r>
    </w:p>
    <w:p w14:paraId="5B23720D" w14:textId="0781B787" w:rsidR="003B3ECC" w:rsidRPr="003A06AE" w:rsidRDefault="002023E0" w:rsidP="00033D13">
      <w:pPr>
        <w:rPr>
          <w:rFonts w:ascii="Arial" w:hAnsi="Arial" w:cs="Arial"/>
        </w:rPr>
      </w:pPr>
      <w:r w:rsidRPr="003A06AE">
        <w:rPr>
          <w:rFonts w:ascii="Arial" w:hAnsi="Arial" w:cs="Arial"/>
          <w:lang w:val="es-ES" w:bidi="es-ES"/>
        </w:rPr>
        <w:t>© 2016 Microsoft Corporation. Todos los derechos reservados.</w:t>
      </w:r>
    </w:p>
    <w:p w14:paraId="79DB3895" w14:textId="77777777" w:rsidR="003B3ECC" w:rsidRPr="003A06AE" w:rsidRDefault="003B3ECC" w:rsidP="00033D13">
      <w:pPr>
        <w:rPr>
          <w:rFonts w:ascii="Arial" w:hAnsi="Arial" w:cs="Arial"/>
        </w:rPr>
      </w:pPr>
      <w:r w:rsidRPr="003A06AE">
        <w:rPr>
          <w:rFonts w:ascii="Arial" w:hAnsi="Arial" w:cs="Arial"/>
          <w:lang w:val="es-ES" w:bidi="es-ES"/>
        </w:rPr>
        <w:t xml:space="preserve">Microsoft, Active Directory, Windows y Windows Server son marcas comerciales del grupo de compañías Microsoft. </w:t>
      </w:r>
    </w:p>
    <w:p w14:paraId="6A16A07E" w14:textId="77777777" w:rsidR="003B3ECC" w:rsidRPr="003A06AE" w:rsidRDefault="003B3ECC" w:rsidP="00033D13">
      <w:pPr>
        <w:rPr>
          <w:rFonts w:ascii="Arial" w:hAnsi="Arial" w:cs="Arial"/>
        </w:rPr>
      </w:pPr>
      <w:r w:rsidRPr="003A06AE">
        <w:rPr>
          <w:rFonts w:ascii="Arial" w:hAnsi="Arial" w:cs="Arial"/>
          <w:lang w:val="es-ES" w:bidi="es-ES"/>
        </w:rPr>
        <w:t>Las demás marcas comerciales pertenecen a sus respectivos propietarios.</w:t>
      </w:r>
    </w:p>
    <w:p w14:paraId="0117DF10" w14:textId="77777777" w:rsidR="003B3ECC" w:rsidRPr="003A06AE" w:rsidRDefault="003B3ECC" w:rsidP="003B3ECC">
      <w:pPr>
        <w:rPr>
          <w:rFonts w:ascii="Arial" w:hAnsi="Arial" w:cs="Arial"/>
        </w:rPr>
      </w:pPr>
    </w:p>
    <w:p w14:paraId="0BD521C3" w14:textId="77777777" w:rsidR="003B3ECC" w:rsidRPr="003A06AE" w:rsidRDefault="003B3ECC" w:rsidP="003B3ECC">
      <w:pPr>
        <w:pStyle w:val="DSTOC1-0"/>
        <w:rPr>
          <w:rFonts w:ascii="Arial" w:hAnsi="Arial" w:cs="Arial"/>
        </w:rPr>
        <w:sectPr w:rsidR="003B3ECC" w:rsidRPr="003A06AE" w:rsidSect="00FB2389">
          <w:footerReference w:type="default" r:id="rId17"/>
          <w:pgSz w:w="12240" w:h="15840" w:code="1"/>
          <w:pgMar w:top="1440" w:right="1800" w:bottom="1440" w:left="1800" w:header="1440" w:footer="1440" w:gutter="0"/>
          <w:cols w:space="720"/>
          <w:docGrid w:linePitch="360"/>
        </w:sectPr>
      </w:pPr>
    </w:p>
    <w:p w14:paraId="0A7CEB1E" w14:textId="77777777" w:rsidR="003B3ECC" w:rsidRPr="003A06AE" w:rsidRDefault="003B3ECC" w:rsidP="003B3ECC">
      <w:pPr>
        <w:pStyle w:val="DSTOC1-0"/>
        <w:rPr>
          <w:rFonts w:ascii="Arial" w:hAnsi="Arial" w:cs="Arial"/>
        </w:rPr>
      </w:pPr>
      <w:r w:rsidRPr="003A06AE">
        <w:rPr>
          <w:rFonts w:ascii="Arial" w:hAnsi="Arial" w:cs="Arial"/>
          <w:lang w:val="es-ES" w:bidi="es-ES"/>
        </w:rPr>
        <w:lastRenderedPageBreak/>
        <w:t>Contenido</w:t>
      </w:r>
    </w:p>
    <w:p w14:paraId="3CA9AB3B" w14:textId="2E1DC030" w:rsidR="003A06AE" w:rsidRPr="003A06AE" w:rsidRDefault="00BC24BF">
      <w:pPr>
        <w:pStyle w:val="TOC1"/>
        <w:tabs>
          <w:tab w:val="right" w:leader="dot" w:pos="8630"/>
        </w:tabs>
        <w:rPr>
          <w:rFonts w:ascii="Arial" w:hAnsi="Arial" w:cs="Arial"/>
          <w:noProof/>
        </w:rPr>
      </w:pPr>
      <w:r w:rsidRPr="003A06AE">
        <w:rPr>
          <w:rFonts w:ascii="Arial" w:hAnsi="Arial" w:cs="Arial"/>
          <w:lang w:bidi="es-ES"/>
        </w:rPr>
        <w:fldChar w:fldCharType="begin"/>
      </w:r>
      <w:r w:rsidRPr="003A06AE">
        <w:rPr>
          <w:rFonts w:ascii="Arial" w:hAnsi="Arial" w:cs="Arial"/>
          <w:lang w:val="es-ES" w:bidi="es-ES"/>
        </w:rPr>
        <w:instrText xml:space="preserve"> TOC \h \z \t "Heading 2,1,Heading 3,2,Heading 4,3,DSTOC1-2,2,DSTOC1-3,3,DSTOC1-4,4,DSTOC2-2,3,DSTOC2-3,3,DSTOC2-4,4,Title,1" </w:instrText>
      </w:r>
      <w:r w:rsidRPr="003A06AE">
        <w:rPr>
          <w:rFonts w:ascii="Arial" w:hAnsi="Arial" w:cs="Arial"/>
          <w:lang w:bidi="es-ES"/>
        </w:rPr>
        <w:fldChar w:fldCharType="separate"/>
      </w:r>
      <w:hyperlink w:anchor="_Toc469570465" w:history="1">
        <w:r w:rsidR="003A06AE" w:rsidRPr="003A06AE">
          <w:rPr>
            <w:rStyle w:val="Hyperlink"/>
            <w:rFonts w:ascii="Arial" w:hAnsi="Arial" w:cs="Arial"/>
            <w:noProof/>
            <w:lang w:val="es-ES" w:bidi="es-ES"/>
          </w:rPr>
          <w:t>Historial de la guía</w:t>
        </w:r>
        <w:r w:rsidR="003A06AE" w:rsidRPr="003A06AE">
          <w:rPr>
            <w:rFonts w:ascii="Arial" w:hAnsi="Arial" w:cs="Arial"/>
            <w:noProof/>
            <w:webHidden/>
          </w:rPr>
          <w:tab/>
        </w:r>
        <w:r w:rsidR="003A06AE" w:rsidRPr="003A06AE">
          <w:rPr>
            <w:rFonts w:ascii="Arial" w:hAnsi="Arial" w:cs="Arial"/>
            <w:noProof/>
            <w:webHidden/>
          </w:rPr>
          <w:fldChar w:fldCharType="begin"/>
        </w:r>
        <w:r w:rsidR="003A06AE" w:rsidRPr="003A06AE">
          <w:rPr>
            <w:rFonts w:ascii="Arial" w:hAnsi="Arial" w:cs="Arial"/>
            <w:noProof/>
            <w:webHidden/>
          </w:rPr>
          <w:instrText xml:space="preserve"> PAGEREF _Toc469570465 \h </w:instrText>
        </w:r>
        <w:r w:rsidR="003A06AE" w:rsidRPr="003A06AE">
          <w:rPr>
            <w:rFonts w:ascii="Arial" w:hAnsi="Arial" w:cs="Arial"/>
            <w:noProof/>
            <w:webHidden/>
          </w:rPr>
        </w:r>
        <w:r w:rsidR="003A06AE" w:rsidRPr="003A06AE">
          <w:rPr>
            <w:rFonts w:ascii="Arial" w:hAnsi="Arial" w:cs="Arial"/>
            <w:noProof/>
            <w:webHidden/>
          </w:rPr>
          <w:fldChar w:fldCharType="separate"/>
        </w:r>
        <w:r w:rsidR="003A06AE" w:rsidRPr="003A06AE">
          <w:rPr>
            <w:rFonts w:ascii="Arial" w:hAnsi="Arial" w:cs="Arial"/>
            <w:noProof/>
            <w:webHidden/>
          </w:rPr>
          <w:t>5</w:t>
        </w:r>
        <w:r w:rsidR="003A06AE" w:rsidRPr="003A06AE">
          <w:rPr>
            <w:rFonts w:ascii="Arial" w:hAnsi="Arial" w:cs="Arial"/>
            <w:noProof/>
            <w:webHidden/>
          </w:rPr>
          <w:fldChar w:fldCharType="end"/>
        </w:r>
      </w:hyperlink>
    </w:p>
    <w:p w14:paraId="541AD943" w14:textId="47FBD42B" w:rsidR="003A06AE" w:rsidRPr="003A06AE" w:rsidRDefault="00F0619D">
      <w:pPr>
        <w:pStyle w:val="TOC1"/>
        <w:tabs>
          <w:tab w:val="right" w:leader="dot" w:pos="8630"/>
        </w:tabs>
        <w:rPr>
          <w:rFonts w:ascii="Arial" w:hAnsi="Arial" w:cs="Arial"/>
          <w:noProof/>
        </w:rPr>
      </w:pPr>
      <w:hyperlink w:anchor="_Toc469570466" w:history="1">
        <w:r w:rsidR="003A06AE" w:rsidRPr="003A06AE">
          <w:rPr>
            <w:rStyle w:val="Hyperlink"/>
            <w:rFonts w:ascii="Arial" w:hAnsi="Arial" w:cs="Arial"/>
            <w:noProof/>
            <w:lang w:val="es-ES" w:bidi="es-ES"/>
          </w:rPr>
          <w:t>Introducción</w:t>
        </w:r>
        <w:r w:rsidR="003A06AE" w:rsidRPr="003A06AE">
          <w:rPr>
            <w:rFonts w:ascii="Arial" w:hAnsi="Arial" w:cs="Arial"/>
            <w:noProof/>
            <w:webHidden/>
          </w:rPr>
          <w:tab/>
        </w:r>
        <w:r w:rsidR="003A06AE" w:rsidRPr="003A06AE">
          <w:rPr>
            <w:rFonts w:ascii="Arial" w:hAnsi="Arial" w:cs="Arial"/>
            <w:noProof/>
            <w:webHidden/>
          </w:rPr>
          <w:fldChar w:fldCharType="begin"/>
        </w:r>
        <w:r w:rsidR="003A06AE" w:rsidRPr="003A06AE">
          <w:rPr>
            <w:rFonts w:ascii="Arial" w:hAnsi="Arial" w:cs="Arial"/>
            <w:noProof/>
            <w:webHidden/>
          </w:rPr>
          <w:instrText xml:space="preserve"> PAGEREF _Toc469570466 \h </w:instrText>
        </w:r>
        <w:r w:rsidR="003A06AE" w:rsidRPr="003A06AE">
          <w:rPr>
            <w:rFonts w:ascii="Arial" w:hAnsi="Arial" w:cs="Arial"/>
            <w:noProof/>
            <w:webHidden/>
          </w:rPr>
        </w:r>
        <w:r w:rsidR="003A06AE" w:rsidRPr="003A06AE">
          <w:rPr>
            <w:rFonts w:ascii="Arial" w:hAnsi="Arial" w:cs="Arial"/>
            <w:noProof/>
            <w:webHidden/>
          </w:rPr>
          <w:fldChar w:fldCharType="separate"/>
        </w:r>
        <w:r w:rsidR="003A06AE" w:rsidRPr="003A06AE">
          <w:rPr>
            <w:rFonts w:ascii="Arial" w:hAnsi="Arial" w:cs="Arial"/>
            <w:noProof/>
            <w:webHidden/>
          </w:rPr>
          <w:t>7</w:t>
        </w:r>
        <w:r w:rsidR="003A06AE" w:rsidRPr="003A06AE">
          <w:rPr>
            <w:rFonts w:ascii="Arial" w:hAnsi="Arial" w:cs="Arial"/>
            <w:noProof/>
            <w:webHidden/>
          </w:rPr>
          <w:fldChar w:fldCharType="end"/>
        </w:r>
      </w:hyperlink>
    </w:p>
    <w:p w14:paraId="250DCF96" w14:textId="0F31DA30" w:rsidR="003A06AE" w:rsidRPr="003A06AE" w:rsidRDefault="00F0619D">
      <w:pPr>
        <w:pStyle w:val="TOC2"/>
        <w:tabs>
          <w:tab w:val="right" w:leader="dot" w:pos="8630"/>
        </w:tabs>
        <w:rPr>
          <w:rFonts w:ascii="Arial" w:hAnsi="Arial" w:cs="Arial"/>
          <w:noProof/>
        </w:rPr>
      </w:pPr>
      <w:hyperlink w:anchor="_Toc469570467" w:history="1">
        <w:r w:rsidR="003A06AE" w:rsidRPr="003A06AE">
          <w:rPr>
            <w:rStyle w:val="Hyperlink"/>
            <w:rFonts w:ascii="Arial" w:hAnsi="Arial" w:cs="Arial"/>
            <w:noProof/>
            <w:lang w:val="es-ES" w:bidi="es-ES"/>
          </w:rPr>
          <w:t>Configuraciones admitidas</w:t>
        </w:r>
        <w:r w:rsidR="003A06AE" w:rsidRPr="003A06AE">
          <w:rPr>
            <w:rFonts w:ascii="Arial" w:hAnsi="Arial" w:cs="Arial"/>
            <w:noProof/>
            <w:webHidden/>
          </w:rPr>
          <w:tab/>
        </w:r>
        <w:r w:rsidR="003A06AE" w:rsidRPr="003A06AE">
          <w:rPr>
            <w:rFonts w:ascii="Arial" w:hAnsi="Arial" w:cs="Arial"/>
            <w:noProof/>
            <w:webHidden/>
          </w:rPr>
          <w:fldChar w:fldCharType="begin"/>
        </w:r>
        <w:r w:rsidR="003A06AE" w:rsidRPr="003A06AE">
          <w:rPr>
            <w:rFonts w:ascii="Arial" w:hAnsi="Arial" w:cs="Arial"/>
            <w:noProof/>
            <w:webHidden/>
          </w:rPr>
          <w:instrText xml:space="preserve"> PAGEREF _Toc469570467 \h </w:instrText>
        </w:r>
        <w:r w:rsidR="003A06AE" w:rsidRPr="003A06AE">
          <w:rPr>
            <w:rFonts w:ascii="Arial" w:hAnsi="Arial" w:cs="Arial"/>
            <w:noProof/>
            <w:webHidden/>
          </w:rPr>
        </w:r>
        <w:r w:rsidR="003A06AE" w:rsidRPr="003A06AE">
          <w:rPr>
            <w:rFonts w:ascii="Arial" w:hAnsi="Arial" w:cs="Arial"/>
            <w:noProof/>
            <w:webHidden/>
          </w:rPr>
          <w:fldChar w:fldCharType="separate"/>
        </w:r>
        <w:r w:rsidR="003A06AE" w:rsidRPr="003A06AE">
          <w:rPr>
            <w:rFonts w:ascii="Arial" w:hAnsi="Arial" w:cs="Arial"/>
            <w:noProof/>
            <w:webHidden/>
          </w:rPr>
          <w:t>7</w:t>
        </w:r>
        <w:r w:rsidR="003A06AE" w:rsidRPr="003A06AE">
          <w:rPr>
            <w:rFonts w:ascii="Arial" w:hAnsi="Arial" w:cs="Arial"/>
            <w:noProof/>
            <w:webHidden/>
          </w:rPr>
          <w:fldChar w:fldCharType="end"/>
        </w:r>
      </w:hyperlink>
    </w:p>
    <w:p w14:paraId="1DE164B7" w14:textId="6BD54A24" w:rsidR="003A06AE" w:rsidRPr="003A06AE" w:rsidRDefault="00F0619D">
      <w:pPr>
        <w:pStyle w:val="TOC2"/>
        <w:tabs>
          <w:tab w:val="right" w:leader="dot" w:pos="8630"/>
        </w:tabs>
        <w:rPr>
          <w:rFonts w:ascii="Arial" w:hAnsi="Arial" w:cs="Arial"/>
          <w:noProof/>
        </w:rPr>
      </w:pPr>
      <w:hyperlink w:anchor="_Toc469570468" w:history="1">
        <w:r w:rsidR="003A06AE" w:rsidRPr="003A06AE">
          <w:rPr>
            <w:rStyle w:val="Hyperlink"/>
            <w:rFonts w:ascii="Arial" w:hAnsi="Arial" w:cs="Arial"/>
            <w:noProof/>
            <w:lang w:val="es-ES" w:bidi="es-ES"/>
          </w:rPr>
          <w:t>Ámbito del módulo de administración</w:t>
        </w:r>
        <w:r w:rsidR="003A06AE" w:rsidRPr="003A06AE">
          <w:rPr>
            <w:rFonts w:ascii="Arial" w:hAnsi="Arial" w:cs="Arial"/>
            <w:noProof/>
            <w:webHidden/>
          </w:rPr>
          <w:tab/>
        </w:r>
        <w:r w:rsidR="003A06AE" w:rsidRPr="003A06AE">
          <w:rPr>
            <w:rFonts w:ascii="Arial" w:hAnsi="Arial" w:cs="Arial"/>
            <w:noProof/>
            <w:webHidden/>
          </w:rPr>
          <w:fldChar w:fldCharType="begin"/>
        </w:r>
        <w:r w:rsidR="003A06AE" w:rsidRPr="003A06AE">
          <w:rPr>
            <w:rFonts w:ascii="Arial" w:hAnsi="Arial" w:cs="Arial"/>
            <w:noProof/>
            <w:webHidden/>
          </w:rPr>
          <w:instrText xml:space="preserve"> PAGEREF _Toc469570468 \h </w:instrText>
        </w:r>
        <w:r w:rsidR="003A06AE" w:rsidRPr="003A06AE">
          <w:rPr>
            <w:rFonts w:ascii="Arial" w:hAnsi="Arial" w:cs="Arial"/>
            <w:noProof/>
            <w:webHidden/>
          </w:rPr>
        </w:r>
        <w:r w:rsidR="003A06AE" w:rsidRPr="003A06AE">
          <w:rPr>
            <w:rFonts w:ascii="Arial" w:hAnsi="Arial" w:cs="Arial"/>
            <w:noProof/>
            <w:webHidden/>
          </w:rPr>
          <w:fldChar w:fldCharType="separate"/>
        </w:r>
        <w:r w:rsidR="003A06AE" w:rsidRPr="003A06AE">
          <w:rPr>
            <w:rFonts w:ascii="Arial" w:hAnsi="Arial" w:cs="Arial"/>
            <w:noProof/>
            <w:webHidden/>
          </w:rPr>
          <w:t>8</w:t>
        </w:r>
        <w:r w:rsidR="003A06AE" w:rsidRPr="003A06AE">
          <w:rPr>
            <w:rFonts w:ascii="Arial" w:hAnsi="Arial" w:cs="Arial"/>
            <w:noProof/>
            <w:webHidden/>
          </w:rPr>
          <w:fldChar w:fldCharType="end"/>
        </w:r>
      </w:hyperlink>
    </w:p>
    <w:p w14:paraId="6AE1954C" w14:textId="278F4D80" w:rsidR="003A06AE" w:rsidRPr="003A06AE" w:rsidRDefault="00F0619D">
      <w:pPr>
        <w:pStyle w:val="TOC2"/>
        <w:tabs>
          <w:tab w:val="right" w:leader="dot" w:pos="8630"/>
        </w:tabs>
        <w:rPr>
          <w:rFonts w:ascii="Arial" w:hAnsi="Arial" w:cs="Arial"/>
          <w:noProof/>
        </w:rPr>
      </w:pPr>
      <w:hyperlink w:anchor="_Toc469570469" w:history="1">
        <w:r w:rsidR="003A06AE" w:rsidRPr="003A06AE">
          <w:rPr>
            <w:rStyle w:val="Hyperlink"/>
            <w:rFonts w:ascii="Arial" w:hAnsi="Arial" w:cs="Arial"/>
            <w:noProof/>
            <w:lang w:val="es-ES" w:bidi="es-ES"/>
          </w:rPr>
          <w:t>Requisitos previos</w:t>
        </w:r>
        <w:r w:rsidR="003A06AE" w:rsidRPr="003A06AE">
          <w:rPr>
            <w:rFonts w:ascii="Arial" w:hAnsi="Arial" w:cs="Arial"/>
            <w:noProof/>
            <w:webHidden/>
          </w:rPr>
          <w:tab/>
        </w:r>
        <w:r w:rsidR="003A06AE" w:rsidRPr="003A06AE">
          <w:rPr>
            <w:rFonts w:ascii="Arial" w:hAnsi="Arial" w:cs="Arial"/>
            <w:noProof/>
            <w:webHidden/>
          </w:rPr>
          <w:fldChar w:fldCharType="begin"/>
        </w:r>
        <w:r w:rsidR="003A06AE" w:rsidRPr="003A06AE">
          <w:rPr>
            <w:rFonts w:ascii="Arial" w:hAnsi="Arial" w:cs="Arial"/>
            <w:noProof/>
            <w:webHidden/>
          </w:rPr>
          <w:instrText xml:space="preserve"> PAGEREF _Toc469570469 \h </w:instrText>
        </w:r>
        <w:r w:rsidR="003A06AE" w:rsidRPr="003A06AE">
          <w:rPr>
            <w:rFonts w:ascii="Arial" w:hAnsi="Arial" w:cs="Arial"/>
            <w:noProof/>
            <w:webHidden/>
          </w:rPr>
        </w:r>
        <w:r w:rsidR="003A06AE" w:rsidRPr="003A06AE">
          <w:rPr>
            <w:rFonts w:ascii="Arial" w:hAnsi="Arial" w:cs="Arial"/>
            <w:noProof/>
            <w:webHidden/>
          </w:rPr>
          <w:fldChar w:fldCharType="separate"/>
        </w:r>
        <w:r w:rsidR="003A06AE" w:rsidRPr="003A06AE">
          <w:rPr>
            <w:rFonts w:ascii="Arial" w:hAnsi="Arial" w:cs="Arial"/>
            <w:noProof/>
            <w:webHidden/>
          </w:rPr>
          <w:t>9</w:t>
        </w:r>
        <w:r w:rsidR="003A06AE" w:rsidRPr="003A06AE">
          <w:rPr>
            <w:rFonts w:ascii="Arial" w:hAnsi="Arial" w:cs="Arial"/>
            <w:noProof/>
            <w:webHidden/>
          </w:rPr>
          <w:fldChar w:fldCharType="end"/>
        </w:r>
      </w:hyperlink>
    </w:p>
    <w:p w14:paraId="6B297620" w14:textId="27291A35" w:rsidR="003A06AE" w:rsidRPr="003A06AE" w:rsidRDefault="00F0619D">
      <w:pPr>
        <w:pStyle w:val="TOC2"/>
        <w:tabs>
          <w:tab w:val="right" w:leader="dot" w:pos="8630"/>
        </w:tabs>
        <w:rPr>
          <w:rFonts w:ascii="Arial" w:hAnsi="Arial" w:cs="Arial"/>
          <w:noProof/>
        </w:rPr>
      </w:pPr>
      <w:hyperlink w:anchor="_Toc469570470" w:history="1">
        <w:r w:rsidR="003A06AE" w:rsidRPr="003A06AE">
          <w:rPr>
            <w:rStyle w:val="Hyperlink"/>
            <w:rFonts w:ascii="Arial" w:hAnsi="Arial" w:cs="Arial"/>
            <w:noProof/>
            <w:lang w:val="es-ES" w:bidi="es-ES"/>
          </w:rPr>
          <w:t>Archivos de este módulo de administración</w:t>
        </w:r>
        <w:r w:rsidR="003A06AE" w:rsidRPr="003A06AE">
          <w:rPr>
            <w:rFonts w:ascii="Arial" w:hAnsi="Arial" w:cs="Arial"/>
            <w:noProof/>
            <w:webHidden/>
          </w:rPr>
          <w:tab/>
        </w:r>
        <w:r w:rsidR="003A06AE" w:rsidRPr="003A06AE">
          <w:rPr>
            <w:rFonts w:ascii="Arial" w:hAnsi="Arial" w:cs="Arial"/>
            <w:noProof/>
            <w:webHidden/>
          </w:rPr>
          <w:fldChar w:fldCharType="begin"/>
        </w:r>
        <w:r w:rsidR="003A06AE" w:rsidRPr="003A06AE">
          <w:rPr>
            <w:rFonts w:ascii="Arial" w:hAnsi="Arial" w:cs="Arial"/>
            <w:noProof/>
            <w:webHidden/>
          </w:rPr>
          <w:instrText xml:space="preserve"> PAGEREF _Toc469570470 \h </w:instrText>
        </w:r>
        <w:r w:rsidR="003A06AE" w:rsidRPr="003A06AE">
          <w:rPr>
            <w:rFonts w:ascii="Arial" w:hAnsi="Arial" w:cs="Arial"/>
            <w:noProof/>
            <w:webHidden/>
          </w:rPr>
        </w:r>
        <w:r w:rsidR="003A06AE" w:rsidRPr="003A06AE">
          <w:rPr>
            <w:rFonts w:ascii="Arial" w:hAnsi="Arial" w:cs="Arial"/>
            <w:noProof/>
            <w:webHidden/>
          </w:rPr>
          <w:fldChar w:fldCharType="separate"/>
        </w:r>
        <w:r w:rsidR="003A06AE" w:rsidRPr="003A06AE">
          <w:rPr>
            <w:rFonts w:ascii="Arial" w:hAnsi="Arial" w:cs="Arial"/>
            <w:noProof/>
            <w:webHidden/>
          </w:rPr>
          <w:t>9</w:t>
        </w:r>
        <w:r w:rsidR="003A06AE" w:rsidRPr="003A06AE">
          <w:rPr>
            <w:rFonts w:ascii="Arial" w:hAnsi="Arial" w:cs="Arial"/>
            <w:noProof/>
            <w:webHidden/>
          </w:rPr>
          <w:fldChar w:fldCharType="end"/>
        </w:r>
      </w:hyperlink>
    </w:p>
    <w:p w14:paraId="30A58AA9" w14:textId="1F273F05" w:rsidR="003A06AE" w:rsidRPr="003A06AE" w:rsidRDefault="00F0619D">
      <w:pPr>
        <w:pStyle w:val="TOC2"/>
        <w:tabs>
          <w:tab w:val="right" w:leader="dot" w:pos="8630"/>
        </w:tabs>
        <w:rPr>
          <w:rFonts w:ascii="Arial" w:hAnsi="Arial" w:cs="Arial"/>
          <w:noProof/>
        </w:rPr>
      </w:pPr>
      <w:hyperlink w:anchor="_Toc469570471" w:history="1">
        <w:r w:rsidR="003A06AE" w:rsidRPr="003A06AE">
          <w:rPr>
            <w:rStyle w:val="Hyperlink"/>
            <w:rFonts w:ascii="Arial" w:hAnsi="Arial" w:cs="Arial"/>
            <w:noProof/>
            <w:lang w:val="es-ES" w:bidi="es-ES"/>
          </w:rPr>
          <w:t>Configuración obligatoria</w:t>
        </w:r>
        <w:r w:rsidR="003A06AE" w:rsidRPr="003A06AE">
          <w:rPr>
            <w:rFonts w:ascii="Arial" w:hAnsi="Arial" w:cs="Arial"/>
            <w:noProof/>
            <w:webHidden/>
          </w:rPr>
          <w:tab/>
        </w:r>
        <w:r w:rsidR="003A06AE" w:rsidRPr="003A06AE">
          <w:rPr>
            <w:rFonts w:ascii="Arial" w:hAnsi="Arial" w:cs="Arial"/>
            <w:noProof/>
            <w:webHidden/>
          </w:rPr>
          <w:fldChar w:fldCharType="begin"/>
        </w:r>
        <w:r w:rsidR="003A06AE" w:rsidRPr="003A06AE">
          <w:rPr>
            <w:rFonts w:ascii="Arial" w:hAnsi="Arial" w:cs="Arial"/>
            <w:noProof/>
            <w:webHidden/>
          </w:rPr>
          <w:instrText xml:space="preserve"> PAGEREF _Toc469570471 \h </w:instrText>
        </w:r>
        <w:r w:rsidR="003A06AE" w:rsidRPr="003A06AE">
          <w:rPr>
            <w:rFonts w:ascii="Arial" w:hAnsi="Arial" w:cs="Arial"/>
            <w:noProof/>
            <w:webHidden/>
          </w:rPr>
        </w:r>
        <w:r w:rsidR="003A06AE" w:rsidRPr="003A06AE">
          <w:rPr>
            <w:rFonts w:ascii="Arial" w:hAnsi="Arial" w:cs="Arial"/>
            <w:noProof/>
            <w:webHidden/>
          </w:rPr>
          <w:fldChar w:fldCharType="separate"/>
        </w:r>
        <w:r w:rsidR="003A06AE" w:rsidRPr="003A06AE">
          <w:rPr>
            <w:rFonts w:ascii="Arial" w:hAnsi="Arial" w:cs="Arial"/>
            <w:noProof/>
            <w:webHidden/>
          </w:rPr>
          <w:t>10</w:t>
        </w:r>
        <w:r w:rsidR="003A06AE" w:rsidRPr="003A06AE">
          <w:rPr>
            <w:rFonts w:ascii="Arial" w:hAnsi="Arial" w:cs="Arial"/>
            <w:noProof/>
            <w:webHidden/>
          </w:rPr>
          <w:fldChar w:fldCharType="end"/>
        </w:r>
      </w:hyperlink>
    </w:p>
    <w:p w14:paraId="59C53190" w14:textId="1D8BC70A" w:rsidR="003A06AE" w:rsidRPr="003A06AE" w:rsidRDefault="00F0619D">
      <w:pPr>
        <w:pStyle w:val="TOC1"/>
        <w:tabs>
          <w:tab w:val="right" w:leader="dot" w:pos="8630"/>
        </w:tabs>
        <w:rPr>
          <w:rFonts w:ascii="Arial" w:hAnsi="Arial" w:cs="Arial"/>
          <w:noProof/>
        </w:rPr>
      </w:pPr>
      <w:hyperlink w:anchor="_Toc469570472" w:history="1">
        <w:r w:rsidR="003A06AE" w:rsidRPr="003A06AE">
          <w:rPr>
            <w:rStyle w:val="Hyperlink"/>
            <w:rFonts w:ascii="Arial" w:hAnsi="Arial" w:cs="Arial"/>
            <w:noProof/>
            <w:lang w:val="es-ES" w:bidi="es-ES"/>
          </w:rPr>
          <w:t>Propósito del módulo de administración</w:t>
        </w:r>
        <w:r w:rsidR="003A06AE" w:rsidRPr="003A06AE">
          <w:rPr>
            <w:rFonts w:ascii="Arial" w:hAnsi="Arial" w:cs="Arial"/>
            <w:noProof/>
            <w:webHidden/>
          </w:rPr>
          <w:tab/>
        </w:r>
        <w:r w:rsidR="003A06AE" w:rsidRPr="003A06AE">
          <w:rPr>
            <w:rFonts w:ascii="Arial" w:hAnsi="Arial" w:cs="Arial"/>
            <w:noProof/>
            <w:webHidden/>
          </w:rPr>
          <w:fldChar w:fldCharType="begin"/>
        </w:r>
        <w:r w:rsidR="003A06AE" w:rsidRPr="003A06AE">
          <w:rPr>
            <w:rFonts w:ascii="Arial" w:hAnsi="Arial" w:cs="Arial"/>
            <w:noProof/>
            <w:webHidden/>
          </w:rPr>
          <w:instrText xml:space="preserve"> PAGEREF _Toc469570472 \h </w:instrText>
        </w:r>
        <w:r w:rsidR="003A06AE" w:rsidRPr="003A06AE">
          <w:rPr>
            <w:rFonts w:ascii="Arial" w:hAnsi="Arial" w:cs="Arial"/>
            <w:noProof/>
            <w:webHidden/>
          </w:rPr>
        </w:r>
        <w:r w:rsidR="003A06AE" w:rsidRPr="003A06AE">
          <w:rPr>
            <w:rFonts w:ascii="Arial" w:hAnsi="Arial" w:cs="Arial"/>
            <w:noProof/>
            <w:webHidden/>
          </w:rPr>
          <w:fldChar w:fldCharType="separate"/>
        </w:r>
        <w:r w:rsidR="003A06AE" w:rsidRPr="003A06AE">
          <w:rPr>
            <w:rFonts w:ascii="Arial" w:hAnsi="Arial" w:cs="Arial"/>
            <w:noProof/>
            <w:webHidden/>
          </w:rPr>
          <w:t>11</w:t>
        </w:r>
        <w:r w:rsidR="003A06AE" w:rsidRPr="003A06AE">
          <w:rPr>
            <w:rFonts w:ascii="Arial" w:hAnsi="Arial" w:cs="Arial"/>
            <w:noProof/>
            <w:webHidden/>
          </w:rPr>
          <w:fldChar w:fldCharType="end"/>
        </w:r>
      </w:hyperlink>
    </w:p>
    <w:p w14:paraId="7D0B35AE" w14:textId="134878DE" w:rsidR="003A06AE" w:rsidRPr="003A06AE" w:rsidRDefault="00F0619D">
      <w:pPr>
        <w:pStyle w:val="TOC2"/>
        <w:tabs>
          <w:tab w:val="right" w:leader="dot" w:pos="8630"/>
        </w:tabs>
        <w:rPr>
          <w:rFonts w:ascii="Arial" w:hAnsi="Arial" w:cs="Arial"/>
          <w:noProof/>
        </w:rPr>
      </w:pPr>
      <w:hyperlink w:anchor="_Toc469570473" w:history="1">
        <w:r w:rsidR="003A06AE" w:rsidRPr="003A06AE">
          <w:rPr>
            <w:rStyle w:val="Hyperlink"/>
            <w:rFonts w:ascii="Arial" w:hAnsi="Arial" w:cs="Arial"/>
            <w:noProof/>
            <w:lang w:val="es-ES" w:bidi="es-ES"/>
          </w:rPr>
          <w:t>Escenarios de supervisión</w:t>
        </w:r>
        <w:r w:rsidR="003A06AE" w:rsidRPr="003A06AE">
          <w:rPr>
            <w:rFonts w:ascii="Arial" w:hAnsi="Arial" w:cs="Arial"/>
            <w:noProof/>
            <w:webHidden/>
          </w:rPr>
          <w:tab/>
        </w:r>
        <w:r w:rsidR="003A06AE" w:rsidRPr="003A06AE">
          <w:rPr>
            <w:rFonts w:ascii="Arial" w:hAnsi="Arial" w:cs="Arial"/>
            <w:noProof/>
            <w:webHidden/>
          </w:rPr>
          <w:fldChar w:fldCharType="begin"/>
        </w:r>
        <w:r w:rsidR="003A06AE" w:rsidRPr="003A06AE">
          <w:rPr>
            <w:rFonts w:ascii="Arial" w:hAnsi="Arial" w:cs="Arial"/>
            <w:noProof/>
            <w:webHidden/>
          </w:rPr>
          <w:instrText xml:space="preserve"> PAGEREF _Toc469570473 \h </w:instrText>
        </w:r>
        <w:r w:rsidR="003A06AE" w:rsidRPr="003A06AE">
          <w:rPr>
            <w:rFonts w:ascii="Arial" w:hAnsi="Arial" w:cs="Arial"/>
            <w:noProof/>
            <w:webHidden/>
          </w:rPr>
        </w:r>
        <w:r w:rsidR="003A06AE" w:rsidRPr="003A06AE">
          <w:rPr>
            <w:rFonts w:ascii="Arial" w:hAnsi="Arial" w:cs="Arial"/>
            <w:noProof/>
            <w:webHidden/>
          </w:rPr>
          <w:fldChar w:fldCharType="separate"/>
        </w:r>
        <w:r w:rsidR="003A06AE" w:rsidRPr="003A06AE">
          <w:rPr>
            <w:rFonts w:ascii="Arial" w:hAnsi="Arial" w:cs="Arial"/>
            <w:noProof/>
            <w:webHidden/>
          </w:rPr>
          <w:t>11</w:t>
        </w:r>
        <w:r w:rsidR="003A06AE" w:rsidRPr="003A06AE">
          <w:rPr>
            <w:rFonts w:ascii="Arial" w:hAnsi="Arial" w:cs="Arial"/>
            <w:noProof/>
            <w:webHidden/>
          </w:rPr>
          <w:fldChar w:fldCharType="end"/>
        </w:r>
      </w:hyperlink>
    </w:p>
    <w:p w14:paraId="32174248" w14:textId="52365FF2" w:rsidR="003A06AE" w:rsidRPr="003A06AE" w:rsidRDefault="00F0619D">
      <w:pPr>
        <w:pStyle w:val="TOC3"/>
        <w:tabs>
          <w:tab w:val="right" w:leader="dot" w:pos="8630"/>
        </w:tabs>
        <w:rPr>
          <w:rFonts w:ascii="Arial" w:hAnsi="Arial" w:cs="Arial"/>
          <w:noProof/>
        </w:rPr>
      </w:pPr>
      <w:hyperlink w:anchor="_Toc469570474" w:history="1">
        <w:r w:rsidR="003A06AE" w:rsidRPr="003A06AE">
          <w:rPr>
            <w:rStyle w:val="Hyperlink"/>
            <w:rFonts w:ascii="Arial" w:hAnsi="Arial" w:cs="Arial"/>
            <w:noProof/>
            <w:lang w:val="es-ES" w:bidi="es-ES"/>
          </w:rPr>
          <w:t>Detección de objetos de replicación de SQL Server</w:t>
        </w:r>
        <w:r w:rsidR="003A06AE" w:rsidRPr="003A06AE">
          <w:rPr>
            <w:rFonts w:ascii="Arial" w:hAnsi="Arial" w:cs="Arial"/>
            <w:noProof/>
            <w:webHidden/>
          </w:rPr>
          <w:tab/>
        </w:r>
        <w:r w:rsidR="003A06AE" w:rsidRPr="003A06AE">
          <w:rPr>
            <w:rFonts w:ascii="Arial" w:hAnsi="Arial" w:cs="Arial"/>
            <w:noProof/>
            <w:webHidden/>
          </w:rPr>
          <w:fldChar w:fldCharType="begin"/>
        </w:r>
        <w:r w:rsidR="003A06AE" w:rsidRPr="003A06AE">
          <w:rPr>
            <w:rFonts w:ascii="Arial" w:hAnsi="Arial" w:cs="Arial"/>
            <w:noProof/>
            <w:webHidden/>
          </w:rPr>
          <w:instrText xml:space="preserve"> PAGEREF _Toc469570474 \h </w:instrText>
        </w:r>
        <w:r w:rsidR="003A06AE" w:rsidRPr="003A06AE">
          <w:rPr>
            <w:rFonts w:ascii="Arial" w:hAnsi="Arial" w:cs="Arial"/>
            <w:noProof/>
            <w:webHidden/>
          </w:rPr>
        </w:r>
        <w:r w:rsidR="003A06AE" w:rsidRPr="003A06AE">
          <w:rPr>
            <w:rFonts w:ascii="Arial" w:hAnsi="Arial" w:cs="Arial"/>
            <w:noProof/>
            <w:webHidden/>
          </w:rPr>
          <w:fldChar w:fldCharType="separate"/>
        </w:r>
        <w:r w:rsidR="003A06AE" w:rsidRPr="003A06AE">
          <w:rPr>
            <w:rFonts w:ascii="Arial" w:hAnsi="Arial" w:cs="Arial"/>
            <w:noProof/>
            <w:webHidden/>
          </w:rPr>
          <w:t>11</w:t>
        </w:r>
        <w:r w:rsidR="003A06AE" w:rsidRPr="003A06AE">
          <w:rPr>
            <w:rFonts w:ascii="Arial" w:hAnsi="Arial" w:cs="Arial"/>
            <w:noProof/>
            <w:webHidden/>
          </w:rPr>
          <w:fldChar w:fldCharType="end"/>
        </w:r>
      </w:hyperlink>
    </w:p>
    <w:p w14:paraId="4156978D" w14:textId="4E800B5F" w:rsidR="003A06AE" w:rsidRPr="003A06AE" w:rsidRDefault="00F0619D">
      <w:pPr>
        <w:pStyle w:val="TOC3"/>
        <w:tabs>
          <w:tab w:val="right" w:leader="dot" w:pos="8630"/>
        </w:tabs>
        <w:rPr>
          <w:rFonts w:ascii="Arial" w:hAnsi="Arial" w:cs="Arial"/>
          <w:noProof/>
        </w:rPr>
      </w:pPr>
      <w:hyperlink w:anchor="_Toc469570475" w:history="1">
        <w:r w:rsidR="003A06AE" w:rsidRPr="003A06AE">
          <w:rPr>
            <w:rStyle w:val="Hyperlink"/>
            <w:rFonts w:ascii="Arial" w:hAnsi="Arial" w:cs="Arial"/>
            <w:noProof/>
            <w:lang w:val="es-ES" w:bidi="es-ES"/>
          </w:rPr>
          <w:t>Detección y supervisión de distribuidores</w:t>
        </w:r>
        <w:r w:rsidR="003A06AE" w:rsidRPr="003A06AE">
          <w:rPr>
            <w:rFonts w:ascii="Arial" w:hAnsi="Arial" w:cs="Arial"/>
            <w:noProof/>
            <w:webHidden/>
          </w:rPr>
          <w:tab/>
        </w:r>
        <w:r w:rsidR="003A06AE" w:rsidRPr="003A06AE">
          <w:rPr>
            <w:rFonts w:ascii="Arial" w:hAnsi="Arial" w:cs="Arial"/>
            <w:noProof/>
            <w:webHidden/>
          </w:rPr>
          <w:fldChar w:fldCharType="begin"/>
        </w:r>
        <w:r w:rsidR="003A06AE" w:rsidRPr="003A06AE">
          <w:rPr>
            <w:rFonts w:ascii="Arial" w:hAnsi="Arial" w:cs="Arial"/>
            <w:noProof/>
            <w:webHidden/>
          </w:rPr>
          <w:instrText xml:space="preserve"> PAGEREF _Toc469570475 \h </w:instrText>
        </w:r>
        <w:r w:rsidR="003A06AE" w:rsidRPr="003A06AE">
          <w:rPr>
            <w:rFonts w:ascii="Arial" w:hAnsi="Arial" w:cs="Arial"/>
            <w:noProof/>
            <w:webHidden/>
          </w:rPr>
        </w:r>
        <w:r w:rsidR="003A06AE" w:rsidRPr="003A06AE">
          <w:rPr>
            <w:rFonts w:ascii="Arial" w:hAnsi="Arial" w:cs="Arial"/>
            <w:noProof/>
            <w:webHidden/>
          </w:rPr>
          <w:fldChar w:fldCharType="separate"/>
        </w:r>
        <w:r w:rsidR="003A06AE" w:rsidRPr="003A06AE">
          <w:rPr>
            <w:rFonts w:ascii="Arial" w:hAnsi="Arial" w:cs="Arial"/>
            <w:noProof/>
            <w:webHidden/>
          </w:rPr>
          <w:t>12</w:t>
        </w:r>
        <w:r w:rsidR="003A06AE" w:rsidRPr="003A06AE">
          <w:rPr>
            <w:rFonts w:ascii="Arial" w:hAnsi="Arial" w:cs="Arial"/>
            <w:noProof/>
            <w:webHidden/>
          </w:rPr>
          <w:fldChar w:fldCharType="end"/>
        </w:r>
      </w:hyperlink>
    </w:p>
    <w:p w14:paraId="3200DC6F" w14:textId="096B2D3F" w:rsidR="003A06AE" w:rsidRPr="003A06AE" w:rsidRDefault="00F0619D">
      <w:pPr>
        <w:pStyle w:val="TOC3"/>
        <w:tabs>
          <w:tab w:val="right" w:leader="dot" w:pos="8630"/>
        </w:tabs>
        <w:rPr>
          <w:rFonts w:ascii="Arial" w:hAnsi="Arial" w:cs="Arial"/>
          <w:noProof/>
        </w:rPr>
      </w:pPr>
      <w:hyperlink w:anchor="_Toc469570476" w:history="1">
        <w:r w:rsidR="003A06AE" w:rsidRPr="003A06AE">
          <w:rPr>
            <w:rStyle w:val="Hyperlink"/>
            <w:rFonts w:ascii="Arial" w:hAnsi="Arial" w:cs="Arial"/>
            <w:noProof/>
            <w:lang w:val="es-ES" w:bidi="es-ES"/>
          </w:rPr>
          <w:t>Detección y supervisión de publicadores</w:t>
        </w:r>
        <w:r w:rsidR="003A06AE" w:rsidRPr="003A06AE">
          <w:rPr>
            <w:rFonts w:ascii="Arial" w:hAnsi="Arial" w:cs="Arial"/>
            <w:noProof/>
            <w:webHidden/>
          </w:rPr>
          <w:tab/>
        </w:r>
        <w:r w:rsidR="003A06AE" w:rsidRPr="003A06AE">
          <w:rPr>
            <w:rFonts w:ascii="Arial" w:hAnsi="Arial" w:cs="Arial"/>
            <w:noProof/>
            <w:webHidden/>
          </w:rPr>
          <w:fldChar w:fldCharType="begin"/>
        </w:r>
        <w:r w:rsidR="003A06AE" w:rsidRPr="003A06AE">
          <w:rPr>
            <w:rFonts w:ascii="Arial" w:hAnsi="Arial" w:cs="Arial"/>
            <w:noProof/>
            <w:webHidden/>
          </w:rPr>
          <w:instrText xml:space="preserve"> PAGEREF _Toc469570476 \h </w:instrText>
        </w:r>
        <w:r w:rsidR="003A06AE" w:rsidRPr="003A06AE">
          <w:rPr>
            <w:rFonts w:ascii="Arial" w:hAnsi="Arial" w:cs="Arial"/>
            <w:noProof/>
            <w:webHidden/>
          </w:rPr>
        </w:r>
        <w:r w:rsidR="003A06AE" w:rsidRPr="003A06AE">
          <w:rPr>
            <w:rFonts w:ascii="Arial" w:hAnsi="Arial" w:cs="Arial"/>
            <w:noProof/>
            <w:webHidden/>
          </w:rPr>
          <w:fldChar w:fldCharType="separate"/>
        </w:r>
        <w:r w:rsidR="003A06AE" w:rsidRPr="003A06AE">
          <w:rPr>
            <w:rFonts w:ascii="Arial" w:hAnsi="Arial" w:cs="Arial"/>
            <w:noProof/>
            <w:webHidden/>
          </w:rPr>
          <w:t>12</w:t>
        </w:r>
        <w:r w:rsidR="003A06AE" w:rsidRPr="003A06AE">
          <w:rPr>
            <w:rFonts w:ascii="Arial" w:hAnsi="Arial" w:cs="Arial"/>
            <w:noProof/>
            <w:webHidden/>
          </w:rPr>
          <w:fldChar w:fldCharType="end"/>
        </w:r>
      </w:hyperlink>
    </w:p>
    <w:p w14:paraId="66154A7D" w14:textId="0DED7082" w:rsidR="003A06AE" w:rsidRPr="003A06AE" w:rsidRDefault="00F0619D">
      <w:pPr>
        <w:pStyle w:val="TOC3"/>
        <w:tabs>
          <w:tab w:val="right" w:leader="dot" w:pos="8630"/>
        </w:tabs>
        <w:rPr>
          <w:rFonts w:ascii="Arial" w:hAnsi="Arial" w:cs="Arial"/>
          <w:noProof/>
        </w:rPr>
      </w:pPr>
      <w:hyperlink w:anchor="_Toc469570477" w:history="1">
        <w:r w:rsidR="003A06AE" w:rsidRPr="003A06AE">
          <w:rPr>
            <w:rStyle w:val="Hyperlink"/>
            <w:rFonts w:ascii="Arial" w:hAnsi="Arial" w:cs="Arial"/>
            <w:noProof/>
            <w:lang w:val="es-ES" w:bidi="es-ES"/>
          </w:rPr>
          <w:t>Detección y supervisión de suscriptores</w:t>
        </w:r>
        <w:r w:rsidR="003A06AE" w:rsidRPr="003A06AE">
          <w:rPr>
            <w:rFonts w:ascii="Arial" w:hAnsi="Arial" w:cs="Arial"/>
            <w:noProof/>
            <w:webHidden/>
          </w:rPr>
          <w:tab/>
        </w:r>
        <w:r w:rsidR="003A06AE" w:rsidRPr="003A06AE">
          <w:rPr>
            <w:rFonts w:ascii="Arial" w:hAnsi="Arial" w:cs="Arial"/>
            <w:noProof/>
            <w:webHidden/>
          </w:rPr>
          <w:fldChar w:fldCharType="begin"/>
        </w:r>
        <w:r w:rsidR="003A06AE" w:rsidRPr="003A06AE">
          <w:rPr>
            <w:rFonts w:ascii="Arial" w:hAnsi="Arial" w:cs="Arial"/>
            <w:noProof/>
            <w:webHidden/>
          </w:rPr>
          <w:instrText xml:space="preserve"> PAGEREF _Toc469570477 \h </w:instrText>
        </w:r>
        <w:r w:rsidR="003A06AE" w:rsidRPr="003A06AE">
          <w:rPr>
            <w:rFonts w:ascii="Arial" w:hAnsi="Arial" w:cs="Arial"/>
            <w:noProof/>
            <w:webHidden/>
          </w:rPr>
        </w:r>
        <w:r w:rsidR="003A06AE" w:rsidRPr="003A06AE">
          <w:rPr>
            <w:rFonts w:ascii="Arial" w:hAnsi="Arial" w:cs="Arial"/>
            <w:noProof/>
            <w:webHidden/>
          </w:rPr>
          <w:fldChar w:fldCharType="separate"/>
        </w:r>
        <w:r w:rsidR="003A06AE" w:rsidRPr="003A06AE">
          <w:rPr>
            <w:rFonts w:ascii="Arial" w:hAnsi="Arial" w:cs="Arial"/>
            <w:noProof/>
            <w:webHidden/>
          </w:rPr>
          <w:t>12</w:t>
        </w:r>
        <w:r w:rsidR="003A06AE" w:rsidRPr="003A06AE">
          <w:rPr>
            <w:rFonts w:ascii="Arial" w:hAnsi="Arial" w:cs="Arial"/>
            <w:noProof/>
            <w:webHidden/>
          </w:rPr>
          <w:fldChar w:fldCharType="end"/>
        </w:r>
      </w:hyperlink>
    </w:p>
    <w:p w14:paraId="59D79824" w14:textId="34359B9C" w:rsidR="003A06AE" w:rsidRPr="003A06AE" w:rsidRDefault="00F0619D">
      <w:pPr>
        <w:pStyle w:val="TOC3"/>
        <w:tabs>
          <w:tab w:val="right" w:leader="dot" w:pos="8630"/>
        </w:tabs>
        <w:rPr>
          <w:rFonts w:ascii="Arial" w:hAnsi="Arial" w:cs="Arial"/>
          <w:noProof/>
        </w:rPr>
      </w:pPr>
      <w:hyperlink w:anchor="_Toc469570478" w:history="1">
        <w:r w:rsidR="003A06AE" w:rsidRPr="003A06AE">
          <w:rPr>
            <w:rStyle w:val="Hyperlink"/>
            <w:rFonts w:ascii="Arial" w:hAnsi="Arial" w:cs="Arial"/>
            <w:noProof/>
            <w:lang w:val="es-ES" w:bidi="es-ES"/>
          </w:rPr>
          <w:t>Detección y supervisión de publicaciones</w:t>
        </w:r>
        <w:r w:rsidR="003A06AE" w:rsidRPr="003A06AE">
          <w:rPr>
            <w:rFonts w:ascii="Arial" w:hAnsi="Arial" w:cs="Arial"/>
            <w:noProof/>
            <w:webHidden/>
          </w:rPr>
          <w:tab/>
        </w:r>
        <w:r w:rsidR="003A06AE" w:rsidRPr="003A06AE">
          <w:rPr>
            <w:rFonts w:ascii="Arial" w:hAnsi="Arial" w:cs="Arial"/>
            <w:noProof/>
            <w:webHidden/>
          </w:rPr>
          <w:fldChar w:fldCharType="begin"/>
        </w:r>
        <w:r w:rsidR="003A06AE" w:rsidRPr="003A06AE">
          <w:rPr>
            <w:rFonts w:ascii="Arial" w:hAnsi="Arial" w:cs="Arial"/>
            <w:noProof/>
            <w:webHidden/>
          </w:rPr>
          <w:instrText xml:space="preserve"> PAGEREF _Toc469570478 \h </w:instrText>
        </w:r>
        <w:r w:rsidR="003A06AE" w:rsidRPr="003A06AE">
          <w:rPr>
            <w:rFonts w:ascii="Arial" w:hAnsi="Arial" w:cs="Arial"/>
            <w:noProof/>
            <w:webHidden/>
          </w:rPr>
        </w:r>
        <w:r w:rsidR="003A06AE" w:rsidRPr="003A06AE">
          <w:rPr>
            <w:rFonts w:ascii="Arial" w:hAnsi="Arial" w:cs="Arial"/>
            <w:noProof/>
            <w:webHidden/>
          </w:rPr>
          <w:fldChar w:fldCharType="separate"/>
        </w:r>
        <w:r w:rsidR="003A06AE" w:rsidRPr="003A06AE">
          <w:rPr>
            <w:rFonts w:ascii="Arial" w:hAnsi="Arial" w:cs="Arial"/>
            <w:noProof/>
            <w:webHidden/>
          </w:rPr>
          <w:t>12</w:t>
        </w:r>
        <w:r w:rsidR="003A06AE" w:rsidRPr="003A06AE">
          <w:rPr>
            <w:rFonts w:ascii="Arial" w:hAnsi="Arial" w:cs="Arial"/>
            <w:noProof/>
            <w:webHidden/>
          </w:rPr>
          <w:fldChar w:fldCharType="end"/>
        </w:r>
      </w:hyperlink>
    </w:p>
    <w:p w14:paraId="3EF48B26" w14:textId="17BE3E83" w:rsidR="003A06AE" w:rsidRPr="003A06AE" w:rsidRDefault="00F0619D">
      <w:pPr>
        <w:pStyle w:val="TOC3"/>
        <w:tabs>
          <w:tab w:val="right" w:leader="dot" w:pos="8630"/>
        </w:tabs>
        <w:rPr>
          <w:rFonts w:ascii="Arial" w:hAnsi="Arial" w:cs="Arial"/>
          <w:noProof/>
        </w:rPr>
      </w:pPr>
      <w:hyperlink w:anchor="_Toc469570479" w:history="1">
        <w:r w:rsidR="003A06AE" w:rsidRPr="003A06AE">
          <w:rPr>
            <w:rStyle w:val="Hyperlink"/>
            <w:rFonts w:ascii="Arial" w:hAnsi="Arial" w:cs="Arial"/>
            <w:noProof/>
            <w:lang w:val="es-ES" w:bidi="es-ES"/>
          </w:rPr>
          <w:t>Detección y supervisión de suscripciones</w:t>
        </w:r>
        <w:r w:rsidR="003A06AE" w:rsidRPr="003A06AE">
          <w:rPr>
            <w:rFonts w:ascii="Arial" w:hAnsi="Arial" w:cs="Arial"/>
            <w:noProof/>
            <w:webHidden/>
          </w:rPr>
          <w:tab/>
        </w:r>
        <w:r w:rsidR="003A06AE" w:rsidRPr="003A06AE">
          <w:rPr>
            <w:rFonts w:ascii="Arial" w:hAnsi="Arial" w:cs="Arial"/>
            <w:noProof/>
            <w:webHidden/>
          </w:rPr>
          <w:fldChar w:fldCharType="begin"/>
        </w:r>
        <w:r w:rsidR="003A06AE" w:rsidRPr="003A06AE">
          <w:rPr>
            <w:rFonts w:ascii="Arial" w:hAnsi="Arial" w:cs="Arial"/>
            <w:noProof/>
            <w:webHidden/>
          </w:rPr>
          <w:instrText xml:space="preserve"> PAGEREF _Toc469570479 \h </w:instrText>
        </w:r>
        <w:r w:rsidR="003A06AE" w:rsidRPr="003A06AE">
          <w:rPr>
            <w:rFonts w:ascii="Arial" w:hAnsi="Arial" w:cs="Arial"/>
            <w:noProof/>
            <w:webHidden/>
          </w:rPr>
        </w:r>
        <w:r w:rsidR="003A06AE" w:rsidRPr="003A06AE">
          <w:rPr>
            <w:rFonts w:ascii="Arial" w:hAnsi="Arial" w:cs="Arial"/>
            <w:noProof/>
            <w:webHidden/>
          </w:rPr>
          <w:fldChar w:fldCharType="separate"/>
        </w:r>
        <w:r w:rsidR="003A06AE" w:rsidRPr="003A06AE">
          <w:rPr>
            <w:rFonts w:ascii="Arial" w:hAnsi="Arial" w:cs="Arial"/>
            <w:noProof/>
            <w:webHidden/>
          </w:rPr>
          <w:t>12</w:t>
        </w:r>
        <w:r w:rsidR="003A06AE" w:rsidRPr="003A06AE">
          <w:rPr>
            <w:rFonts w:ascii="Arial" w:hAnsi="Arial" w:cs="Arial"/>
            <w:noProof/>
            <w:webHidden/>
          </w:rPr>
          <w:fldChar w:fldCharType="end"/>
        </w:r>
      </w:hyperlink>
    </w:p>
    <w:p w14:paraId="468B0420" w14:textId="4063AEC0" w:rsidR="003A06AE" w:rsidRPr="003A06AE" w:rsidRDefault="00F0619D">
      <w:pPr>
        <w:pStyle w:val="TOC3"/>
        <w:tabs>
          <w:tab w:val="right" w:leader="dot" w:pos="8630"/>
        </w:tabs>
        <w:rPr>
          <w:rFonts w:ascii="Arial" w:hAnsi="Arial" w:cs="Arial"/>
          <w:noProof/>
        </w:rPr>
      </w:pPr>
      <w:hyperlink w:anchor="_Toc469570480" w:history="1">
        <w:r w:rsidR="003A06AE" w:rsidRPr="003A06AE">
          <w:rPr>
            <w:rStyle w:val="Hyperlink"/>
            <w:rFonts w:ascii="Arial" w:hAnsi="Arial" w:cs="Arial"/>
            <w:noProof/>
            <w:lang w:val="es-ES" w:bidi="es-ES"/>
          </w:rPr>
          <w:t>Demasiadas instantáneas de publicación en la misma unidad</w:t>
        </w:r>
        <w:r w:rsidR="003A06AE" w:rsidRPr="003A06AE">
          <w:rPr>
            <w:rFonts w:ascii="Arial" w:hAnsi="Arial" w:cs="Arial"/>
            <w:noProof/>
            <w:webHidden/>
          </w:rPr>
          <w:tab/>
        </w:r>
        <w:r w:rsidR="003A06AE" w:rsidRPr="003A06AE">
          <w:rPr>
            <w:rFonts w:ascii="Arial" w:hAnsi="Arial" w:cs="Arial"/>
            <w:noProof/>
            <w:webHidden/>
          </w:rPr>
          <w:fldChar w:fldCharType="begin"/>
        </w:r>
        <w:r w:rsidR="003A06AE" w:rsidRPr="003A06AE">
          <w:rPr>
            <w:rFonts w:ascii="Arial" w:hAnsi="Arial" w:cs="Arial"/>
            <w:noProof/>
            <w:webHidden/>
          </w:rPr>
          <w:instrText xml:space="preserve"> PAGEREF _Toc469570480 \h </w:instrText>
        </w:r>
        <w:r w:rsidR="003A06AE" w:rsidRPr="003A06AE">
          <w:rPr>
            <w:rFonts w:ascii="Arial" w:hAnsi="Arial" w:cs="Arial"/>
            <w:noProof/>
            <w:webHidden/>
          </w:rPr>
        </w:r>
        <w:r w:rsidR="003A06AE" w:rsidRPr="003A06AE">
          <w:rPr>
            <w:rFonts w:ascii="Arial" w:hAnsi="Arial" w:cs="Arial"/>
            <w:noProof/>
            <w:webHidden/>
          </w:rPr>
          <w:fldChar w:fldCharType="separate"/>
        </w:r>
        <w:r w:rsidR="003A06AE" w:rsidRPr="003A06AE">
          <w:rPr>
            <w:rFonts w:ascii="Arial" w:hAnsi="Arial" w:cs="Arial"/>
            <w:noProof/>
            <w:webHidden/>
          </w:rPr>
          <w:t>13</w:t>
        </w:r>
        <w:r w:rsidR="003A06AE" w:rsidRPr="003A06AE">
          <w:rPr>
            <w:rFonts w:ascii="Arial" w:hAnsi="Arial" w:cs="Arial"/>
            <w:noProof/>
            <w:webHidden/>
          </w:rPr>
          <w:fldChar w:fldCharType="end"/>
        </w:r>
      </w:hyperlink>
    </w:p>
    <w:p w14:paraId="5E2A18DD" w14:textId="4A6C46DA" w:rsidR="003A06AE" w:rsidRPr="003A06AE" w:rsidRDefault="00F0619D">
      <w:pPr>
        <w:pStyle w:val="TOC3"/>
        <w:tabs>
          <w:tab w:val="right" w:leader="dot" w:pos="8630"/>
        </w:tabs>
        <w:rPr>
          <w:rFonts w:ascii="Arial" w:hAnsi="Arial" w:cs="Arial"/>
          <w:noProof/>
        </w:rPr>
      </w:pPr>
      <w:hyperlink w:anchor="_Toc469570481" w:history="1">
        <w:r w:rsidR="003A06AE" w:rsidRPr="003A06AE">
          <w:rPr>
            <w:rStyle w:val="Hyperlink"/>
            <w:rFonts w:ascii="Arial" w:hAnsi="Arial" w:cs="Arial"/>
            <w:noProof/>
            <w:lang w:val="es-ES" w:bidi="es-ES"/>
          </w:rPr>
          <w:t>Estado del Agente SQL Server</w:t>
        </w:r>
        <w:r w:rsidR="003A06AE" w:rsidRPr="003A06AE">
          <w:rPr>
            <w:rFonts w:ascii="Arial" w:hAnsi="Arial" w:cs="Arial"/>
            <w:noProof/>
            <w:webHidden/>
          </w:rPr>
          <w:tab/>
        </w:r>
        <w:r w:rsidR="003A06AE" w:rsidRPr="003A06AE">
          <w:rPr>
            <w:rFonts w:ascii="Arial" w:hAnsi="Arial" w:cs="Arial"/>
            <w:noProof/>
            <w:webHidden/>
          </w:rPr>
          <w:fldChar w:fldCharType="begin"/>
        </w:r>
        <w:r w:rsidR="003A06AE" w:rsidRPr="003A06AE">
          <w:rPr>
            <w:rFonts w:ascii="Arial" w:hAnsi="Arial" w:cs="Arial"/>
            <w:noProof/>
            <w:webHidden/>
          </w:rPr>
          <w:instrText xml:space="preserve"> PAGEREF _Toc469570481 \h </w:instrText>
        </w:r>
        <w:r w:rsidR="003A06AE" w:rsidRPr="003A06AE">
          <w:rPr>
            <w:rFonts w:ascii="Arial" w:hAnsi="Arial" w:cs="Arial"/>
            <w:noProof/>
            <w:webHidden/>
          </w:rPr>
        </w:r>
        <w:r w:rsidR="003A06AE" w:rsidRPr="003A06AE">
          <w:rPr>
            <w:rFonts w:ascii="Arial" w:hAnsi="Arial" w:cs="Arial"/>
            <w:noProof/>
            <w:webHidden/>
          </w:rPr>
          <w:fldChar w:fldCharType="separate"/>
        </w:r>
        <w:r w:rsidR="003A06AE" w:rsidRPr="003A06AE">
          <w:rPr>
            <w:rFonts w:ascii="Arial" w:hAnsi="Arial" w:cs="Arial"/>
            <w:noProof/>
            <w:webHidden/>
          </w:rPr>
          <w:t>13</w:t>
        </w:r>
        <w:r w:rsidR="003A06AE" w:rsidRPr="003A06AE">
          <w:rPr>
            <w:rFonts w:ascii="Arial" w:hAnsi="Arial" w:cs="Arial"/>
            <w:noProof/>
            <w:webHidden/>
          </w:rPr>
          <w:fldChar w:fldCharType="end"/>
        </w:r>
      </w:hyperlink>
    </w:p>
    <w:p w14:paraId="1008BCF1" w14:textId="28A96FFB" w:rsidR="003A06AE" w:rsidRPr="003A06AE" w:rsidRDefault="00F0619D">
      <w:pPr>
        <w:pStyle w:val="TOC3"/>
        <w:tabs>
          <w:tab w:val="right" w:leader="dot" w:pos="8630"/>
        </w:tabs>
        <w:rPr>
          <w:rFonts w:ascii="Arial" w:hAnsi="Arial" w:cs="Arial"/>
          <w:noProof/>
        </w:rPr>
      </w:pPr>
      <w:hyperlink w:anchor="_Toc469570482" w:history="1">
        <w:r w:rsidR="003A06AE" w:rsidRPr="003A06AE">
          <w:rPr>
            <w:rStyle w:val="Hyperlink"/>
            <w:rFonts w:ascii="Arial" w:hAnsi="Arial" w:cs="Arial"/>
            <w:noProof/>
            <w:lang w:val="es-ES" w:bidi="es-ES"/>
          </w:rPr>
          <w:t>Error de trabajo de mantenimiento</w:t>
        </w:r>
        <w:r w:rsidR="003A06AE" w:rsidRPr="003A06AE">
          <w:rPr>
            <w:rFonts w:ascii="Arial" w:hAnsi="Arial" w:cs="Arial"/>
            <w:noProof/>
            <w:webHidden/>
          </w:rPr>
          <w:tab/>
        </w:r>
        <w:r w:rsidR="003A06AE" w:rsidRPr="003A06AE">
          <w:rPr>
            <w:rFonts w:ascii="Arial" w:hAnsi="Arial" w:cs="Arial"/>
            <w:noProof/>
            <w:webHidden/>
          </w:rPr>
          <w:fldChar w:fldCharType="begin"/>
        </w:r>
        <w:r w:rsidR="003A06AE" w:rsidRPr="003A06AE">
          <w:rPr>
            <w:rFonts w:ascii="Arial" w:hAnsi="Arial" w:cs="Arial"/>
            <w:noProof/>
            <w:webHidden/>
          </w:rPr>
          <w:instrText xml:space="preserve"> PAGEREF _Toc469570482 \h </w:instrText>
        </w:r>
        <w:r w:rsidR="003A06AE" w:rsidRPr="003A06AE">
          <w:rPr>
            <w:rFonts w:ascii="Arial" w:hAnsi="Arial" w:cs="Arial"/>
            <w:noProof/>
            <w:webHidden/>
          </w:rPr>
        </w:r>
        <w:r w:rsidR="003A06AE" w:rsidRPr="003A06AE">
          <w:rPr>
            <w:rFonts w:ascii="Arial" w:hAnsi="Arial" w:cs="Arial"/>
            <w:noProof/>
            <w:webHidden/>
          </w:rPr>
          <w:fldChar w:fldCharType="separate"/>
        </w:r>
        <w:r w:rsidR="003A06AE" w:rsidRPr="003A06AE">
          <w:rPr>
            <w:rFonts w:ascii="Arial" w:hAnsi="Arial" w:cs="Arial"/>
            <w:noProof/>
            <w:webHidden/>
          </w:rPr>
          <w:t>13</w:t>
        </w:r>
        <w:r w:rsidR="003A06AE" w:rsidRPr="003A06AE">
          <w:rPr>
            <w:rFonts w:ascii="Arial" w:hAnsi="Arial" w:cs="Arial"/>
            <w:noProof/>
            <w:webHidden/>
          </w:rPr>
          <w:fldChar w:fldCharType="end"/>
        </w:r>
      </w:hyperlink>
    </w:p>
    <w:p w14:paraId="3A45172F" w14:textId="5E7249DF" w:rsidR="003A06AE" w:rsidRPr="003A06AE" w:rsidRDefault="00F0619D">
      <w:pPr>
        <w:pStyle w:val="TOC3"/>
        <w:tabs>
          <w:tab w:val="right" w:leader="dot" w:pos="8630"/>
        </w:tabs>
        <w:rPr>
          <w:rFonts w:ascii="Arial" w:hAnsi="Arial" w:cs="Arial"/>
          <w:noProof/>
        </w:rPr>
      </w:pPr>
      <w:hyperlink w:anchor="_Toc469570483" w:history="1">
        <w:r w:rsidR="003A06AE" w:rsidRPr="003A06AE">
          <w:rPr>
            <w:rStyle w:val="Hyperlink"/>
            <w:rFonts w:ascii="Arial" w:hAnsi="Arial" w:cs="Arial"/>
            <w:noProof/>
            <w:lang w:val="es-ES" w:bidi="es-ES"/>
          </w:rPr>
          <w:t>Error de trabajo</w:t>
        </w:r>
        <w:r w:rsidR="003A06AE" w:rsidRPr="003A06AE">
          <w:rPr>
            <w:rFonts w:ascii="Arial" w:hAnsi="Arial" w:cs="Arial"/>
            <w:noProof/>
            <w:webHidden/>
          </w:rPr>
          <w:tab/>
        </w:r>
        <w:r w:rsidR="003A06AE" w:rsidRPr="003A06AE">
          <w:rPr>
            <w:rFonts w:ascii="Arial" w:hAnsi="Arial" w:cs="Arial"/>
            <w:noProof/>
            <w:webHidden/>
          </w:rPr>
          <w:fldChar w:fldCharType="begin"/>
        </w:r>
        <w:r w:rsidR="003A06AE" w:rsidRPr="003A06AE">
          <w:rPr>
            <w:rFonts w:ascii="Arial" w:hAnsi="Arial" w:cs="Arial"/>
            <w:noProof/>
            <w:webHidden/>
          </w:rPr>
          <w:instrText xml:space="preserve"> PAGEREF _Toc469570483 \h </w:instrText>
        </w:r>
        <w:r w:rsidR="003A06AE" w:rsidRPr="003A06AE">
          <w:rPr>
            <w:rFonts w:ascii="Arial" w:hAnsi="Arial" w:cs="Arial"/>
            <w:noProof/>
            <w:webHidden/>
          </w:rPr>
        </w:r>
        <w:r w:rsidR="003A06AE" w:rsidRPr="003A06AE">
          <w:rPr>
            <w:rFonts w:ascii="Arial" w:hAnsi="Arial" w:cs="Arial"/>
            <w:noProof/>
            <w:webHidden/>
          </w:rPr>
          <w:fldChar w:fldCharType="separate"/>
        </w:r>
        <w:r w:rsidR="003A06AE" w:rsidRPr="003A06AE">
          <w:rPr>
            <w:rFonts w:ascii="Arial" w:hAnsi="Arial" w:cs="Arial"/>
            <w:noProof/>
            <w:webHidden/>
          </w:rPr>
          <w:t>14</w:t>
        </w:r>
        <w:r w:rsidR="003A06AE" w:rsidRPr="003A06AE">
          <w:rPr>
            <w:rFonts w:ascii="Arial" w:hAnsi="Arial" w:cs="Arial"/>
            <w:noProof/>
            <w:webHidden/>
          </w:rPr>
          <w:fldChar w:fldCharType="end"/>
        </w:r>
      </w:hyperlink>
    </w:p>
    <w:p w14:paraId="0797314E" w14:textId="2B8505C1" w:rsidR="003A06AE" w:rsidRPr="003A06AE" w:rsidRDefault="00F0619D">
      <w:pPr>
        <w:pStyle w:val="TOC2"/>
        <w:tabs>
          <w:tab w:val="right" w:leader="dot" w:pos="8630"/>
        </w:tabs>
        <w:rPr>
          <w:rFonts w:ascii="Arial" w:hAnsi="Arial" w:cs="Arial"/>
          <w:noProof/>
        </w:rPr>
      </w:pPr>
      <w:hyperlink w:anchor="_Toc469570484" w:history="1">
        <w:r w:rsidR="003A06AE" w:rsidRPr="003A06AE">
          <w:rPr>
            <w:rStyle w:val="Hyperlink"/>
            <w:rFonts w:ascii="Arial" w:hAnsi="Arial" w:cs="Arial"/>
            <w:noProof/>
            <w:lang w:val="es-ES" w:bidi="es-ES"/>
          </w:rPr>
          <w:t>Flujo de datos</w:t>
        </w:r>
        <w:r w:rsidR="003A06AE" w:rsidRPr="003A06AE">
          <w:rPr>
            <w:rFonts w:ascii="Arial" w:hAnsi="Arial" w:cs="Arial"/>
            <w:noProof/>
            <w:webHidden/>
          </w:rPr>
          <w:tab/>
        </w:r>
        <w:r w:rsidR="003A06AE" w:rsidRPr="003A06AE">
          <w:rPr>
            <w:rFonts w:ascii="Arial" w:hAnsi="Arial" w:cs="Arial"/>
            <w:noProof/>
            <w:webHidden/>
          </w:rPr>
          <w:fldChar w:fldCharType="begin"/>
        </w:r>
        <w:r w:rsidR="003A06AE" w:rsidRPr="003A06AE">
          <w:rPr>
            <w:rFonts w:ascii="Arial" w:hAnsi="Arial" w:cs="Arial"/>
            <w:noProof/>
            <w:webHidden/>
          </w:rPr>
          <w:instrText xml:space="preserve"> PAGEREF _Toc469570484 \h </w:instrText>
        </w:r>
        <w:r w:rsidR="003A06AE" w:rsidRPr="003A06AE">
          <w:rPr>
            <w:rFonts w:ascii="Arial" w:hAnsi="Arial" w:cs="Arial"/>
            <w:noProof/>
            <w:webHidden/>
          </w:rPr>
        </w:r>
        <w:r w:rsidR="003A06AE" w:rsidRPr="003A06AE">
          <w:rPr>
            <w:rFonts w:ascii="Arial" w:hAnsi="Arial" w:cs="Arial"/>
            <w:noProof/>
            <w:webHidden/>
          </w:rPr>
          <w:fldChar w:fldCharType="separate"/>
        </w:r>
        <w:r w:rsidR="003A06AE" w:rsidRPr="003A06AE">
          <w:rPr>
            <w:rFonts w:ascii="Arial" w:hAnsi="Arial" w:cs="Arial"/>
            <w:noProof/>
            <w:webHidden/>
          </w:rPr>
          <w:t>14</w:t>
        </w:r>
        <w:r w:rsidR="003A06AE" w:rsidRPr="003A06AE">
          <w:rPr>
            <w:rFonts w:ascii="Arial" w:hAnsi="Arial" w:cs="Arial"/>
            <w:noProof/>
            <w:webHidden/>
          </w:rPr>
          <w:fldChar w:fldCharType="end"/>
        </w:r>
      </w:hyperlink>
    </w:p>
    <w:p w14:paraId="4E4B3EE6" w14:textId="725FEC40" w:rsidR="003A06AE" w:rsidRPr="003A06AE" w:rsidRDefault="00F0619D">
      <w:pPr>
        <w:pStyle w:val="TOC3"/>
        <w:tabs>
          <w:tab w:val="right" w:leader="dot" w:pos="8630"/>
        </w:tabs>
        <w:rPr>
          <w:rFonts w:ascii="Arial" w:hAnsi="Arial" w:cs="Arial"/>
          <w:noProof/>
        </w:rPr>
      </w:pPr>
      <w:hyperlink w:anchor="_Toc469570485" w:history="1">
        <w:r w:rsidR="003A06AE" w:rsidRPr="003A06AE">
          <w:rPr>
            <w:rStyle w:val="Hyperlink"/>
            <w:rFonts w:ascii="Arial" w:hAnsi="Arial" w:cs="Arial"/>
            <w:noProof/>
            <w:lang w:val="es-ES" w:bidi="es-ES"/>
          </w:rPr>
          <w:t>Estructura lógica</w:t>
        </w:r>
        <w:r w:rsidR="003A06AE" w:rsidRPr="003A06AE">
          <w:rPr>
            <w:rFonts w:ascii="Arial" w:hAnsi="Arial" w:cs="Arial"/>
            <w:noProof/>
            <w:webHidden/>
          </w:rPr>
          <w:tab/>
        </w:r>
        <w:r w:rsidR="003A06AE" w:rsidRPr="003A06AE">
          <w:rPr>
            <w:rFonts w:ascii="Arial" w:hAnsi="Arial" w:cs="Arial"/>
            <w:noProof/>
            <w:webHidden/>
          </w:rPr>
          <w:fldChar w:fldCharType="begin"/>
        </w:r>
        <w:r w:rsidR="003A06AE" w:rsidRPr="003A06AE">
          <w:rPr>
            <w:rFonts w:ascii="Arial" w:hAnsi="Arial" w:cs="Arial"/>
            <w:noProof/>
            <w:webHidden/>
          </w:rPr>
          <w:instrText xml:space="preserve"> PAGEREF _Toc469570485 \h </w:instrText>
        </w:r>
        <w:r w:rsidR="003A06AE" w:rsidRPr="003A06AE">
          <w:rPr>
            <w:rFonts w:ascii="Arial" w:hAnsi="Arial" w:cs="Arial"/>
            <w:noProof/>
            <w:webHidden/>
          </w:rPr>
        </w:r>
        <w:r w:rsidR="003A06AE" w:rsidRPr="003A06AE">
          <w:rPr>
            <w:rFonts w:ascii="Arial" w:hAnsi="Arial" w:cs="Arial"/>
            <w:noProof/>
            <w:webHidden/>
          </w:rPr>
          <w:fldChar w:fldCharType="separate"/>
        </w:r>
        <w:r w:rsidR="003A06AE" w:rsidRPr="003A06AE">
          <w:rPr>
            <w:rFonts w:ascii="Arial" w:hAnsi="Arial" w:cs="Arial"/>
            <w:noProof/>
            <w:webHidden/>
          </w:rPr>
          <w:t>15</w:t>
        </w:r>
        <w:r w:rsidR="003A06AE" w:rsidRPr="003A06AE">
          <w:rPr>
            <w:rFonts w:ascii="Arial" w:hAnsi="Arial" w:cs="Arial"/>
            <w:noProof/>
            <w:webHidden/>
          </w:rPr>
          <w:fldChar w:fldCharType="end"/>
        </w:r>
      </w:hyperlink>
    </w:p>
    <w:p w14:paraId="37B8D4EC" w14:textId="313F947F" w:rsidR="003A06AE" w:rsidRPr="003A06AE" w:rsidRDefault="00F0619D">
      <w:pPr>
        <w:pStyle w:val="TOC3"/>
        <w:tabs>
          <w:tab w:val="right" w:leader="dot" w:pos="8630"/>
        </w:tabs>
        <w:rPr>
          <w:rFonts w:ascii="Arial" w:hAnsi="Arial" w:cs="Arial"/>
          <w:noProof/>
        </w:rPr>
      </w:pPr>
      <w:hyperlink w:anchor="_Toc469570486" w:history="1">
        <w:r w:rsidR="003A06AE" w:rsidRPr="003A06AE">
          <w:rPr>
            <w:rStyle w:val="Hyperlink"/>
            <w:rFonts w:ascii="Arial" w:hAnsi="Arial" w:cs="Arial"/>
            <w:noProof/>
            <w:lang w:val="es-ES" w:bidi="es-ES"/>
          </w:rPr>
          <w:t>Flujo de publicación</w:t>
        </w:r>
        <w:r w:rsidR="003A06AE" w:rsidRPr="003A06AE">
          <w:rPr>
            <w:rFonts w:ascii="Arial" w:hAnsi="Arial" w:cs="Arial"/>
            <w:noProof/>
            <w:webHidden/>
          </w:rPr>
          <w:tab/>
        </w:r>
        <w:r w:rsidR="003A06AE" w:rsidRPr="003A06AE">
          <w:rPr>
            <w:rFonts w:ascii="Arial" w:hAnsi="Arial" w:cs="Arial"/>
            <w:noProof/>
            <w:webHidden/>
          </w:rPr>
          <w:fldChar w:fldCharType="begin"/>
        </w:r>
        <w:r w:rsidR="003A06AE" w:rsidRPr="003A06AE">
          <w:rPr>
            <w:rFonts w:ascii="Arial" w:hAnsi="Arial" w:cs="Arial"/>
            <w:noProof/>
            <w:webHidden/>
          </w:rPr>
          <w:instrText xml:space="preserve"> PAGEREF _Toc469570486 \h </w:instrText>
        </w:r>
        <w:r w:rsidR="003A06AE" w:rsidRPr="003A06AE">
          <w:rPr>
            <w:rFonts w:ascii="Arial" w:hAnsi="Arial" w:cs="Arial"/>
            <w:noProof/>
            <w:webHidden/>
          </w:rPr>
        </w:r>
        <w:r w:rsidR="003A06AE" w:rsidRPr="003A06AE">
          <w:rPr>
            <w:rFonts w:ascii="Arial" w:hAnsi="Arial" w:cs="Arial"/>
            <w:noProof/>
            <w:webHidden/>
          </w:rPr>
          <w:fldChar w:fldCharType="separate"/>
        </w:r>
        <w:r w:rsidR="003A06AE" w:rsidRPr="003A06AE">
          <w:rPr>
            <w:rFonts w:ascii="Arial" w:hAnsi="Arial" w:cs="Arial"/>
            <w:noProof/>
            <w:webHidden/>
          </w:rPr>
          <w:t>15</w:t>
        </w:r>
        <w:r w:rsidR="003A06AE" w:rsidRPr="003A06AE">
          <w:rPr>
            <w:rFonts w:ascii="Arial" w:hAnsi="Arial" w:cs="Arial"/>
            <w:noProof/>
            <w:webHidden/>
          </w:rPr>
          <w:fldChar w:fldCharType="end"/>
        </w:r>
      </w:hyperlink>
    </w:p>
    <w:p w14:paraId="48CD33A1" w14:textId="50A617C9" w:rsidR="003A06AE" w:rsidRPr="003A06AE" w:rsidRDefault="00F0619D">
      <w:pPr>
        <w:pStyle w:val="TOC3"/>
        <w:tabs>
          <w:tab w:val="right" w:leader="dot" w:pos="8630"/>
        </w:tabs>
        <w:rPr>
          <w:rFonts w:ascii="Arial" w:hAnsi="Arial" w:cs="Arial"/>
          <w:noProof/>
        </w:rPr>
      </w:pPr>
      <w:hyperlink w:anchor="_Toc469570487" w:history="1">
        <w:r w:rsidR="003A06AE" w:rsidRPr="003A06AE">
          <w:rPr>
            <w:rStyle w:val="Hyperlink"/>
            <w:rFonts w:ascii="Arial" w:hAnsi="Arial" w:cs="Arial"/>
            <w:noProof/>
            <w:lang w:val="es-ES" w:bidi="es-ES"/>
          </w:rPr>
          <w:t>Estado de la base de datos de replicación</w:t>
        </w:r>
        <w:r w:rsidR="003A06AE" w:rsidRPr="003A06AE">
          <w:rPr>
            <w:rFonts w:ascii="Arial" w:hAnsi="Arial" w:cs="Arial"/>
            <w:noProof/>
            <w:webHidden/>
          </w:rPr>
          <w:tab/>
        </w:r>
        <w:r w:rsidR="003A06AE" w:rsidRPr="003A06AE">
          <w:rPr>
            <w:rFonts w:ascii="Arial" w:hAnsi="Arial" w:cs="Arial"/>
            <w:noProof/>
            <w:webHidden/>
          </w:rPr>
          <w:fldChar w:fldCharType="begin"/>
        </w:r>
        <w:r w:rsidR="003A06AE" w:rsidRPr="003A06AE">
          <w:rPr>
            <w:rFonts w:ascii="Arial" w:hAnsi="Arial" w:cs="Arial"/>
            <w:noProof/>
            <w:webHidden/>
          </w:rPr>
          <w:instrText xml:space="preserve"> PAGEREF _Toc469570487 \h </w:instrText>
        </w:r>
        <w:r w:rsidR="003A06AE" w:rsidRPr="003A06AE">
          <w:rPr>
            <w:rFonts w:ascii="Arial" w:hAnsi="Arial" w:cs="Arial"/>
            <w:noProof/>
            <w:webHidden/>
          </w:rPr>
        </w:r>
        <w:r w:rsidR="003A06AE" w:rsidRPr="003A06AE">
          <w:rPr>
            <w:rFonts w:ascii="Arial" w:hAnsi="Arial" w:cs="Arial"/>
            <w:noProof/>
            <w:webHidden/>
          </w:rPr>
          <w:fldChar w:fldCharType="separate"/>
        </w:r>
        <w:r w:rsidR="003A06AE" w:rsidRPr="003A06AE">
          <w:rPr>
            <w:rFonts w:ascii="Arial" w:hAnsi="Arial" w:cs="Arial"/>
            <w:noProof/>
            <w:webHidden/>
          </w:rPr>
          <w:t>17</w:t>
        </w:r>
        <w:r w:rsidR="003A06AE" w:rsidRPr="003A06AE">
          <w:rPr>
            <w:rFonts w:ascii="Arial" w:hAnsi="Arial" w:cs="Arial"/>
            <w:noProof/>
            <w:webHidden/>
          </w:rPr>
          <w:fldChar w:fldCharType="end"/>
        </w:r>
      </w:hyperlink>
    </w:p>
    <w:p w14:paraId="034295C9" w14:textId="47D1058E" w:rsidR="003A06AE" w:rsidRPr="003A06AE" w:rsidRDefault="00F0619D">
      <w:pPr>
        <w:pStyle w:val="TOC1"/>
        <w:tabs>
          <w:tab w:val="right" w:leader="dot" w:pos="8630"/>
        </w:tabs>
        <w:rPr>
          <w:rFonts w:ascii="Arial" w:hAnsi="Arial" w:cs="Arial"/>
          <w:noProof/>
        </w:rPr>
      </w:pPr>
      <w:hyperlink w:anchor="_Toc469570488" w:history="1">
        <w:r w:rsidR="003A06AE" w:rsidRPr="003A06AE">
          <w:rPr>
            <w:rStyle w:val="Hyperlink"/>
            <w:rFonts w:ascii="Arial" w:hAnsi="Arial" w:cs="Arial"/>
            <w:noProof/>
            <w:lang w:val="es-ES" w:bidi="es-ES"/>
          </w:rPr>
          <w:t>Configuración del módulo de administración</w:t>
        </w:r>
        <w:r w:rsidR="003A06AE" w:rsidRPr="003A06AE">
          <w:rPr>
            <w:rFonts w:ascii="Arial" w:hAnsi="Arial" w:cs="Arial"/>
            <w:noProof/>
            <w:webHidden/>
          </w:rPr>
          <w:tab/>
        </w:r>
        <w:r w:rsidR="003A06AE" w:rsidRPr="003A06AE">
          <w:rPr>
            <w:rFonts w:ascii="Arial" w:hAnsi="Arial" w:cs="Arial"/>
            <w:noProof/>
            <w:webHidden/>
          </w:rPr>
          <w:fldChar w:fldCharType="begin"/>
        </w:r>
        <w:r w:rsidR="003A06AE" w:rsidRPr="003A06AE">
          <w:rPr>
            <w:rFonts w:ascii="Arial" w:hAnsi="Arial" w:cs="Arial"/>
            <w:noProof/>
            <w:webHidden/>
          </w:rPr>
          <w:instrText xml:space="preserve"> PAGEREF _Toc469570488 \h </w:instrText>
        </w:r>
        <w:r w:rsidR="003A06AE" w:rsidRPr="003A06AE">
          <w:rPr>
            <w:rFonts w:ascii="Arial" w:hAnsi="Arial" w:cs="Arial"/>
            <w:noProof/>
            <w:webHidden/>
          </w:rPr>
        </w:r>
        <w:r w:rsidR="003A06AE" w:rsidRPr="003A06AE">
          <w:rPr>
            <w:rFonts w:ascii="Arial" w:hAnsi="Arial" w:cs="Arial"/>
            <w:noProof/>
            <w:webHidden/>
          </w:rPr>
          <w:fldChar w:fldCharType="separate"/>
        </w:r>
        <w:r w:rsidR="003A06AE" w:rsidRPr="003A06AE">
          <w:rPr>
            <w:rFonts w:ascii="Arial" w:hAnsi="Arial" w:cs="Arial"/>
            <w:noProof/>
            <w:webHidden/>
          </w:rPr>
          <w:t>21</w:t>
        </w:r>
        <w:r w:rsidR="003A06AE" w:rsidRPr="003A06AE">
          <w:rPr>
            <w:rFonts w:ascii="Arial" w:hAnsi="Arial" w:cs="Arial"/>
            <w:noProof/>
            <w:webHidden/>
          </w:rPr>
          <w:fldChar w:fldCharType="end"/>
        </w:r>
      </w:hyperlink>
    </w:p>
    <w:p w14:paraId="2C7901E2" w14:textId="71F01849" w:rsidR="003A06AE" w:rsidRPr="003A06AE" w:rsidRDefault="00F0619D">
      <w:pPr>
        <w:pStyle w:val="TOC2"/>
        <w:tabs>
          <w:tab w:val="right" w:leader="dot" w:pos="8630"/>
        </w:tabs>
        <w:rPr>
          <w:rFonts w:ascii="Arial" w:hAnsi="Arial" w:cs="Arial"/>
          <w:noProof/>
        </w:rPr>
      </w:pPr>
      <w:hyperlink w:anchor="_Toc469570489" w:history="1">
        <w:r w:rsidR="003A06AE" w:rsidRPr="003A06AE">
          <w:rPr>
            <w:rStyle w:val="Hyperlink"/>
            <w:rFonts w:ascii="Arial" w:hAnsi="Arial" w:cs="Arial"/>
            <w:noProof/>
            <w:lang w:val="es-ES" w:bidi="es-ES"/>
          </w:rPr>
          <w:t>Procedimiento recomendado: crear un módulo de administración para personalizaciones</w:t>
        </w:r>
        <w:r w:rsidR="003A06AE" w:rsidRPr="003A06AE">
          <w:rPr>
            <w:rFonts w:ascii="Arial" w:hAnsi="Arial" w:cs="Arial"/>
            <w:noProof/>
            <w:webHidden/>
          </w:rPr>
          <w:tab/>
        </w:r>
        <w:r w:rsidR="003A06AE" w:rsidRPr="003A06AE">
          <w:rPr>
            <w:rFonts w:ascii="Arial" w:hAnsi="Arial" w:cs="Arial"/>
            <w:noProof/>
            <w:webHidden/>
          </w:rPr>
          <w:fldChar w:fldCharType="begin"/>
        </w:r>
        <w:r w:rsidR="003A06AE" w:rsidRPr="003A06AE">
          <w:rPr>
            <w:rFonts w:ascii="Arial" w:hAnsi="Arial" w:cs="Arial"/>
            <w:noProof/>
            <w:webHidden/>
          </w:rPr>
          <w:instrText xml:space="preserve"> PAGEREF _Toc469570489 \h </w:instrText>
        </w:r>
        <w:r w:rsidR="003A06AE" w:rsidRPr="003A06AE">
          <w:rPr>
            <w:rFonts w:ascii="Arial" w:hAnsi="Arial" w:cs="Arial"/>
            <w:noProof/>
            <w:webHidden/>
          </w:rPr>
        </w:r>
        <w:r w:rsidR="003A06AE" w:rsidRPr="003A06AE">
          <w:rPr>
            <w:rFonts w:ascii="Arial" w:hAnsi="Arial" w:cs="Arial"/>
            <w:noProof/>
            <w:webHidden/>
          </w:rPr>
          <w:fldChar w:fldCharType="separate"/>
        </w:r>
        <w:r w:rsidR="003A06AE" w:rsidRPr="003A06AE">
          <w:rPr>
            <w:rFonts w:ascii="Arial" w:hAnsi="Arial" w:cs="Arial"/>
            <w:noProof/>
            <w:webHidden/>
          </w:rPr>
          <w:t>21</w:t>
        </w:r>
        <w:r w:rsidR="003A06AE" w:rsidRPr="003A06AE">
          <w:rPr>
            <w:rFonts w:ascii="Arial" w:hAnsi="Arial" w:cs="Arial"/>
            <w:noProof/>
            <w:webHidden/>
          </w:rPr>
          <w:fldChar w:fldCharType="end"/>
        </w:r>
      </w:hyperlink>
    </w:p>
    <w:p w14:paraId="394A07FB" w14:textId="4FB52831" w:rsidR="003A06AE" w:rsidRPr="003A06AE" w:rsidRDefault="00F0619D">
      <w:pPr>
        <w:pStyle w:val="TOC2"/>
        <w:tabs>
          <w:tab w:val="right" w:leader="dot" w:pos="8630"/>
        </w:tabs>
        <w:rPr>
          <w:rFonts w:ascii="Arial" w:hAnsi="Arial" w:cs="Arial"/>
          <w:noProof/>
        </w:rPr>
      </w:pPr>
      <w:hyperlink w:anchor="_Toc469570490" w:history="1">
        <w:r w:rsidR="003A06AE" w:rsidRPr="003A06AE">
          <w:rPr>
            <w:rStyle w:val="Hyperlink"/>
            <w:rFonts w:ascii="Arial" w:hAnsi="Arial" w:cs="Arial"/>
            <w:noProof/>
            <w:lang w:val="es-ES" w:bidi="es-ES"/>
          </w:rPr>
          <w:t>Cómo importar un módulo de administración</w:t>
        </w:r>
        <w:r w:rsidR="003A06AE" w:rsidRPr="003A06AE">
          <w:rPr>
            <w:rFonts w:ascii="Arial" w:hAnsi="Arial" w:cs="Arial"/>
            <w:noProof/>
            <w:webHidden/>
          </w:rPr>
          <w:tab/>
        </w:r>
        <w:r w:rsidR="003A06AE" w:rsidRPr="003A06AE">
          <w:rPr>
            <w:rFonts w:ascii="Arial" w:hAnsi="Arial" w:cs="Arial"/>
            <w:noProof/>
            <w:webHidden/>
          </w:rPr>
          <w:fldChar w:fldCharType="begin"/>
        </w:r>
        <w:r w:rsidR="003A06AE" w:rsidRPr="003A06AE">
          <w:rPr>
            <w:rFonts w:ascii="Arial" w:hAnsi="Arial" w:cs="Arial"/>
            <w:noProof/>
            <w:webHidden/>
          </w:rPr>
          <w:instrText xml:space="preserve"> PAGEREF _Toc469570490 \h </w:instrText>
        </w:r>
        <w:r w:rsidR="003A06AE" w:rsidRPr="003A06AE">
          <w:rPr>
            <w:rFonts w:ascii="Arial" w:hAnsi="Arial" w:cs="Arial"/>
            <w:noProof/>
            <w:webHidden/>
          </w:rPr>
        </w:r>
        <w:r w:rsidR="003A06AE" w:rsidRPr="003A06AE">
          <w:rPr>
            <w:rFonts w:ascii="Arial" w:hAnsi="Arial" w:cs="Arial"/>
            <w:noProof/>
            <w:webHidden/>
          </w:rPr>
          <w:fldChar w:fldCharType="separate"/>
        </w:r>
        <w:r w:rsidR="003A06AE" w:rsidRPr="003A06AE">
          <w:rPr>
            <w:rFonts w:ascii="Arial" w:hAnsi="Arial" w:cs="Arial"/>
            <w:noProof/>
            <w:webHidden/>
          </w:rPr>
          <w:t>22</w:t>
        </w:r>
        <w:r w:rsidR="003A06AE" w:rsidRPr="003A06AE">
          <w:rPr>
            <w:rFonts w:ascii="Arial" w:hAnsi="Arial" w:cs="Arial"/>
            <w:noProof/>
            <w:webHidden/>
          </w:rPr>
          <w:fldChar w:fldCharType="end"/>
        </w:r>
      </w:hyperlink>
    </w:p>
    <w:p w14:paraId="68210099" w14:textId="34CA3880" w:rsidR="003A06AE" w:rsidRPr="003A06AE" w:rsidRDefault="00F0619D">
      <w:pPr>
        <w:pStyle w:val="TOC2"/>
        <w:tabs>
          <w:tab w:val="right" w:leader="dot" w:pos="8630"/>
        </w:tabs>
        <w:rPr>
          <w:rFonts w:ascii="Arial" w:hAnsi="Arial" w:cs="Arial"/>
          <w:noProof/>
        </w:rPr>
      </w:pPr>
      <w:hyperlink w:anchor="_Toc469570491" w:history="1">
        <w:r w:rsidR="003A06AE" w:rsidRPr="003A06AE">
          <w:rPr>
            <w:rStyle w:val="Hyperlink"/>
            <w:rFonts w:ascii="Arial" w:hAnsi="Arial" w:cs="Arial"/>
            <w:noProof/>
            <w:lang w:val="es-ES" w:bidi="es-ES"/>
          </w:rPr>
          <w:t>Cómo habilitar la opción Proxy del agente</w:t>
        </w:r>
        <w:r w:rsidR="003A06AE" w:rsidRPr="003A06AE">
          <w:rPr>
            <w:rFonts w:ascii="Arial" w:hAnsi="Arial" w:cs="Arial"/>
            <w:noProof/>
            <w:webHidden/>
          </w:rPr>
          <w:tab/>
        </w:r>
        <w:r w:rsidR="003A06AE" w:rsidRPr="003A06AE">
          <w:rPr>
            <w:rFonts w:ascii="Arial" w:hAnsi="Arial" w:cs="Arial"/>
            <w:noProof/>
            <w:webHidden/>
          </w:rPr>
          <w:fldChar w:fldCharType="begin"/>
        </w:r>
        <w:r w:rsidR="003A06AE" w:rsidRPr="003A06AE">
          <w:rPr>
            <w:rFonts w:ascii="Arial" w:hAnsi="Arial" w:cs="Arial"/>
            <w:noProof/>
            <w:webHidden/>
          </w:rPr>
          <w:instrText xml:space="preserve"> PAGEREF _Toc469570491 \h </w:instrText>
        </w:r>
        <w:r w:rsidR="003A06AE" w:rsidRPr="003A06AE">
          <w:rPr>
            <w:rFonts w:ascii="Arial" w:hAnsi="Arial" w:cs="Arial"/>
            <w:noProof/>
            <w:webHidden/>
          </w:rPr>
        </w:r>
        <w:r w:rsidR="003A06AE" w:rsidRPr="003A06AE">
          <w:rPr>
            <w:rFonts w:ascii="Arial" w:hAnsi="Arial" w:cs="Arial"/>
            <w:noProof/>
            <w:webHidden/>
          </w:rPr>
          <w:fldChar w:fldCharType="separate"/>
        </w:r>
        <w:r w:rsidR="003A06AE" w:rsidRPr="003A06AE">
          <w:rPr>
            <w:rFonts w:ascii="Arial" w:hAnsi="Arial" w:cs="Arial"/>
            <w:noProof/>
            <w:webHidden/>
          </w:rPr>
          <w:t>22</w:t>
        </w:r>
        <w:r w:rsidR="003A06AE" w:rsidRPr="003A06AE">
          <w:rPr>
            <w:rFonts w:ascii="Arial" w:hAnsi="Arial" w:cs="Arial"/>
            <w:noProof/>
            <w:webHidden/>
          </w:rPr>
          <w:fldChar w:fldCharType="end"/>
        </w:r>
      </w:hyperlink>
    </w:p>
    <w:p w14:paraId="5520D44F" w14:textId="3F22D594" w:rsidR="003A06AE" w:rsidRPr="003A06AE" w:rsidRDefault="00F0619D">
      <w:pPr>
        <w:pStyle w:val="TOC2"/>
        <w:tabs>
          <w:tab w:val="right" w:leader="dot" w:pos="8630"/>
        </w:tabs>
        <w:rPr>
          <w:rFonts w:ascii="Arial" w:hAnsi="Arial" w:cs="Arial"/>
          <w:noProof/>
        </w:rPr>
      </w:pPr>
      <w:hyperlink w:anchor="_Toc469570492" w:history="1">
        <w:r w:rsidR="003A06AE" w:rsidRPr="003A06AE">
          <w:rPr>
            <w:rStyle w:val="Hyperlink"/>
            <w:rFonts w:ascii="Arial" w:hAnsi="Arial" w:cs="Arial"/>
            <w:noProof/>
            <w:lang w:val="es-ES" w:bidi="es-ES"/>
          </w:rPr>
          <w:t>Cómo configurar un perfil de identificación</w:t>
        </w:r>
        <w:r w:rsidR="003A06AE" w:rsidRPr="003A06AE">
          <w:rPr>
            <w:rFonts w:ascii="Arial" w:hAnsi="Arial" w:cs="Arial"/>
            <w:noProof/>
            <w:webHidden/>
          </w:rPr>
          <w:tab/>
        </w:r>
        <w:r w:rsidR="003A06AE" w:rsidRPr="003A06AE">
          <w:rPr>
            <w:rFonts w:ascii="Arial" w:hAnsi="Arial" w:cs="Arial"/>
            <w:noProof/>
            <w:webHidden/>
          </w:rPr>
          <w:fldChar w:fldCharType="begin"/>
        </w:r>
        <w:r w:rsidR="003A06AE" w:rsidRPr="003A06AE">
          <w:rPr>
            <w:rFonts w:ascii="Arial" w:hAnsi="Arial" w:cs="Arial"/>
            <w:noProof/>
            <w:webHidden/>
          </w:rPr>
          <w:instrText xml:space="preserve"> PAGEREF _Toc469570492 \h </w:instrText>
        </w:r>
        <w:r w:rsidR="003A06AE" w:rsidRPr="003A06AE">
          <w:rPr>
            <w:rFonts w:ascii="Arial" w:hAnsi="Arial" w:cs="Arial"/>
            <w:noProof/>
            <w:webHidden/>
          </w:rPr>
        </w:r>
        <w:r w:rsidR="003A06AE" w:rsidRPr="003A06AE">
          <w:rPr>
            <w:rFonts w:ascii="Arial" w:hAnsi="Arial" w:cs="Arial"/>
            <w:noProof/>
            <w:webHidden/>
          </w:rPr>
          <w:fldChar w:fldCharType="separate"/>
        </w:r>
        <w:r w:rsidR="003A06AE" w:rsidRPr="003A06AE">
          <w:rPr>
            <w:rFonts w:ascii="Arial" w:hAnsi="Arial" w:cs="Arial"/>
            <w:noProof/>
            <w:webHidden/>
          </w:rPr>
          <w:t>22</w:t>
        </w:r>
        <w:r w:rsidR="003A06AE" w:rsidRPr="003A06AE">
          <w:rPr>
            <w:rFonts w:ascii="Arial" w:hAnsi="Arial" w:cs="Arial"/>
            <w:noProof/>
            <w:webHidden/>
          </w:rPr>
          <w:fldChar w:fldCharType="end"/>
        </w:r>
      </w:hyperlink>
    </w:p>
    <w:p w14:paraId="677DB5A9" w14:textId="72D8D5A9" w:rsidR="003A06AE" w:rsidRPr="003A06AE" w:rsidRDefault="00F0619D">
      <w:pPr>
        <w:pStyle w:val="TOC2"/>
        <w:tabs>
          <w:tab w:val="right" w:leader="dot" w:pos="8630"/>
        </w:tabs>
        <w:rPr>
          <w:rFonts w:ascii="Arial" w:hAnsi="Arial" w:cs="Arial"/>
          <w:noProof/>
        </w:rPr>
      </w:pPr>
      <w:hyperlink w:anchor="_Toc469570493" w:history="1">
        <w:r w:rsidR="003A06AE" w:rsidRPr="003A06AE">
          <w:rPr>
            <w:rStyle w:val="Hyperlink"/>
            <w:rFonts w:ascii="Arial" w:hAnsi="Arial" w:cs="Arial"/>
            <w:noProof/>
            <w:lang w:val="es-ES" w:bidi="es-ES"/>
          </w:rPr>
          <w:t>Configuración de seguridad</w:t>
        </w:r>
        <w:r w:rsidR="003A06AE" w:rsidRPr="003A06AE">
          <w:rPr>
            <w:rFonts w:ascii="Arial" w:hAnsi="Arial" w:cs="Arial"/>
            <w:noProof/>
            <w:webHidden/>
          </w:rPr>
          <w:tab/>
        </w:r>
        <w:r w:rsidR="003A06AE" w:rsidRPr="003A06AE">
          <w:rPr>
            <w:rFonts w:ascii="Arial" w:hAnsi="Arial" w:cs="Arial"/>
            <w:noProof/>
            <w:webHidden/>
          </w:rPr>
          <w:fldChar w:fldCharType="begin"/>
        </w:r>
        <w:r w:rsidR="003A06AE" w:rsidRPr="003A06AE">
          <w:rPr>
            <w:rFonts w:ascii="Arial" w:hAnsi="Arial" w:cs="Arial"/>
            <w:noProof/>
            <w:webHidden/>
          </w:rPr>
          <w:instrText xml:space="preserve"> PAGEREF _Toc469570493 \h </w:instrText>
        </w:r>
        <w:r w:rsidR="003A06AE" w:rsidRPr="003A06AE">
          <w:rPr>
            <w:rFonts w:ascii="Arial" w:hAnsi="Arial" w:cs="Arial"/>
            <w:noProof/>
            <w:webHidden/>
          </w:rPr>
        </w:r>
        <w:r w:rsidR="003A06AE" w:rsidRPr="003A06AE">
          <w:rPr>
            <w:rFonts w:ascii="Arial" w:hAnsi="Arial" w:cs="Arial"/>
            <w:noProof/>
            <w:webHidden/>
          </w:rPr>
          <w:fldChar w:fldCharType="separate"/>
        </w:r>
        <w:r w:rsidR="003A06AE" w:rsidRPr="003A06AE">
          <w:rPr>
            <w:rFonts w:ascii="Arial" w:hAnsi="Arial" w:cs="Arial"/>
            <w:noProof/>
            <w:webHidden/>
          </w:rPr>
          <w:t>23</w:t>
        </w:r>
        <w:r w:rsidR="003A06AE" w:rsidRPr="003A06AE">
          <w:rPr>
            <w:rFonts w:ascii="Arial" w:hAnsi="Arial" w:cs="Arial"/>
            <w:noProof/>
            <w:webHidden/>
          </w:rPr>
          <w:fldChar w:fldCharType="end"/>
        </w:r>
      </w:hyperlink>
    </w:p>
    <w:p w14:paraId="5CAF01DD" w14:textId="2C23BE68" w:rsidR="003A06AE" w:rsidRPr="003A06AE" w:rsidRDefault="00F0619D">
      <w:pPr>
        <w:pStyle w:val="TOC3"/>
        <w:tabs>
          <w:tab w:val="right" w:leader="dot" w:pos="8630"/>
        </w:tabs>
        <w:rPr>
          <w:rFonts w:ascii="Arial" w:hAnsi="Arial" w:cs="Arial"/>
          <w:noProof/>
        </w:rPr>
      </w:pPr>
      <w:hyperlink w:anchor="_Toc469570494" w:history="1">
        <w:r w:rsidR="003A06AE" w:rsidRPr="003A06AE">
          <w:rPr>
            <w:rStyle w:val="Hyperlink"/>
            <w:rFonts w:ascii="Arial" w:hAnsi="Arial" w:cs="Arial"/>
            <w:noProof/>
            <w:lang w:val="es-ES" w:bidi="es-ES"/>
          </w:rPr>
          <w:t>Perfiles de ejecución</w:t>
        </w:r>
        <w:r w:rsidR="003A06AE" w:rsidRPr="003A06AE">
          <w:rPr>
            <w:rFonts w:ascii="Arial" w:hAnsi="Arial" w:cs="Arial"/>
            <w:noProof/>
            <w:webHidden/>
          </w:rPr>
          <w:tab/>
        </w:r>
        <w:r w:rsidR="003A06AE" w:rsidRPr="003A06AE">
          <w:rPr>
            <w:rFonts w:ascii="Arial" w:hAnsi="Arial" w:cs="Arial"/>
            <w:noProof/>
            <w:webHidden/>
          </w:rPr>
          <w:fldChar w:fldCharType="begin"/>
        </w:r>
        <w:r w:rsidR="003A06AE" w:rsidRPr="003A06AE">
          <w:rPr>
            <w:rFonts w:ascii="Arial" w:hAnsi="Arial" w:cs="Arial"/>
            <w:noProof/>
            <w:webHidden/>
          </w:rPr>
          <w:instrText xml:space="preserve"> PAGEREF _Toc469570494 \h </w:instrText>
        </w:r>
        <w:r w:rsidR="003A06AE" w:rsidRPr="003A06AE">
          <w:rPr>
            <w:rFonts w:ascii="Arial" w:hAnsi="Arial" w:cs="Arial"/>
            <w:noProof/>
            <w:webHidden/>
          </w:rPr>
        </w:r>
        <w:r w:rsidR="003A06AE" w:rsidRPr="003A06AE">
          <w:rPr>
            <w:rFonts w:ascii="Arial" w:hAnsi="Arial" w:cs="Arial"/>
            <w:noProof/>
            <w:webHidden/>
          </w:rPr>
          <w:fldChar w:fldCharType="separate"/>
        </w:r>
        <w:r w:rsidR="003A06AE" w:rsidRPr="003A06AE">
          <w:rPr>
            <w:rFonts w:ascii="Arial" w:hAnsi="Arial" w:cs="Arial"/>
            <w:noProof/>
            <w:webHidden/>
          </w:rPr>
          <w:t>24</w:t>
        </w:r>
        <w:r w:rsidR="003A06AE" w:rsidRPr="003A06AE">
          <w:rPr>
            <w:rFonts w:ascii="Arial" w:hAnsi="Arial" w:cs="Arial"/>
            <w:noProof/>
            <w:webHidden/>
          </w:rPr>
          <w:fldChar w:fldCharType="end"/>
        </w:r>
      </w:hyperlink>
    </w:p>
    <w:p w14:paraId="40E76396" w14:textId="75AF012B" w:rsidR="003A06AE" w:rsidRPr="003A06AE" w:rsidRDefault="00F0619D">
      <w:pPr>
        <w:pStyle w:val="TOC3"/>
        <w:tabs>
          <w:tab w:val="right" w:leader="dot" w:pos="8630"/>
        </w:tabs>
        <w:rPr>
          <w:rFonts w:ascii="Arial" w:hAnsi="Arial" w:cs="Arial"/>
          <w:noProof/>
        </w:rPr>
      </w:pPr>
      <w:hyperlink w:anchor="_Toc469570495" w:history="1">
        <w:r w:rsidR="003A06AE" w:rsidRPr="003A06AE">
          <w:rPr>
            <w:rStyle w:val="Hyperlink"/>
            <w:rFonts w:ascii="Arial" w:hAnsi="Arial" w:cs="Arial"/>
            <w:noProof/>
            <w:lang w:val="es-ES" w:bidi="es-ES"/>
          </w:rPr>
          <w:t>Permisos necesarios</w:t>
        </w:r>
        <w:r w:rsidR="003A06AE" w:rsidRPr="003A06AE">
          <w:rPr>
            <w:rFonts w:ascii="Arial" w:hAnsi="Arial" w:cs="Arial"/>
            <w:noProof/>
            <w:webHidden/>
          </w:rPr>
          <w:tab/>
        </w:r>
        <w:r w:rsidR="003A06AE" w:rsidRPr="003A06AE">
          <w:rPr>
            <w:rFonts w:ascii="Arial" w:hAnsi="Arial" w:cs="Arial"/>
            <w:noProof/>
            <w:webHidden/>
          </w:rPr>
          <w:fldChar w:fldCharType="begin"/>
        </w:r>
        <w:r w:rsidR="003A06AE" w:rsidRPr="003A06AE">
          <w:rPr>
            <w:rFonts w:ascii="Arial" w:hAnsi="Arial" w:cs="Arial"/>
            <w:noProof/>
            <w:webHidden/>
          </w:rPr>
          <w:instrText xml:space="preserve"> PAGEREF _Toc469570495 \h </w:instrText>
        </w:r>
        <w:r w:rsidR="003A06AE" w:rsidRPr="003A06AE">
          <w:rPr>
            <w:rFonts w:ascii="Arial" w:hAnsi="Arial" w:cs="Arial"/>
            <w:noProof/>
            <w:webHidden/>
          </w:rPr>
        </w:r>
        <w:r w:rsidR="003A06AE" w:rsidRPr="003A06AE">
          <w:rPr>
            <w:rFonts w:ascii="Arial" w:hAnsi="Arial" w:cs="Arial"/>
            <w:noProof/>
            <w:webHidden/>
          </w:rPr>
          <w:fldChar w:fldCharType="separate"/>
        </w:r>
        <w:r w:rsidR="003A06AE" w:rsidRPr="003A06AE">
          <w:rPr>
            <w:rFonts w:ascii="Arial" w:hAnsi="Arial" w:cs="Arial"/>
            <w:noProof/>
            <w:webHidden/>
          </w:rPr>
          <w:t>24</w:t>
        </w:r>
        <w:r w:rsidR="003A06AE" w:rsidRPr="003A06AE">
          <w:rPr>
            <w:rFonts w:ascii="Arial" w:hAnsi="Arial" w:cs="Arial"/>
            <w:noProof/>
            <w:webHidden/>
          </w:rPr>
          <w:fldChar w:fldCharType="end"/>
        </w:r>
      </w:hyperlink>
    </w:p>
    <w:p w14:paraId="07E44557" w14:textId="64C3FC73" w:rsidR="003A06AE" w:rsidRPr="003A06AE" w:rsidRDefault="00F0619D">
      <w:pPr>
        <w:pStyle w:val="TOC3"/>
        <w:tabs>
          <w:tab w:val="right" w:leader="dot" w:pos="8630"/>
        </w:tabs>
        <w:rPr>
          <w:rFonts w:ascii="Arial" w:hAnsi="Arial" w:cs="Arial"/>
          <w:noProof/>
        </w:rPr>
      </w:pPr>
      <w:hyperlink w:anchor="_Toc469570496" w:history="1">
        <w:r w:rsidR="003A06AE" w:rsidRPr="003A06AE">
          <w:rPr>
            <w:rStyle w:val="Hyperlink"/>
            <w:rFonts w:ascii="Arial" w:hAnsi="Arial" w:cs="Arial"/>
            <w:noProof/>
            <w:lang w:val="es-ES" w:bidi="es-ES"/>
          </w:rPr>
          <w:t>Entornos con pocos privilegios</w:t>
        </w:r>
        <w:r w:rsidR="003A06AE" w:rsidRPr="003A06AE">
          <w:rPr>
            <w:rFonts w:ascii="Arial" w:hAnsi="Arial" w:cs="Arial"/>
            <w:noProof/>
            <w:webHidden/>
          </w:rPr>
          <w:tab/>
        </w:r>
        <w:r w:rsidR="003A06AE" w:rsidRPr="003A06AE">
          <w:rPr>
            <w:rFonts w:ascii="Arial" w:hAnsi="Arial" w:cs="Arial"/>
            <w:noProof/>
            <w:webHidden/>
          </w:rPr>
          <w:fldChar w:fldCharType="begin"/>
        </w:r>
        <w:r w:rsidR="003A06AE" w:rsidRPr="003A06AE">
          <w:rPr>
            <w:rFonts w:ascii="Arial" w:hAnsi="Arial" w:cs="Arial"/>
            <w:noProof/>
            <w:webHidden/>
          </w:rPr>
          <w:instrText xml:space="preserve"> PAGEREF _Toc469570496 \h </w:instrText>
        </w:r>
        <w:r w:rsidR="003A06AE" w:rsidRPr="003A06AE">
          <w:rPr>
            <w:rFonts w:ascii="Arial" w:hAnsi="Arial" w:cs="Arial"/>
            <w:noProof/>
            <w:webHidden/>
          </w:rPr>
        </w:r>
        <w:r w:rsidR="003A06AE" w:rsidRPr="003A06AE">
          <w:rPr>
            <w:rFonts w:ascii="Arial" w:hAnsi="Arial" w:cs="Arial"/>
            <w:noProof/>
            <w:webHidden/>
          </w:rPr>
          <w:fldChar w:fldCharType="separate"/>
        </w:r>
        <w:r w:rsidR="003A06AE" w:rsidRPr="003A06AE">
          <w:rPr>
            <w:rFonts w:ascii="Arial" w:hAnsi="Arial" w:cs="Arial"/>
            <w:noProof/>
            <w:webHidden/>
          </w:rPr>
          <w:t>25</w:t>
        </w:r>
        <w:r w:rsidR="003A06AE" w:rsidRPr="003A06AE">
          <w:rPr>
            <w:rFonts w:ascii="Arial" w:hAnsi="Arial" w:cs="Arial"/>
            <w:noProof/>
            <w:webHidden/>
          </w:rPr>
          <w:fldChar w:fldCharType="end"/>
        </w:r>
      </w:hyperlink>
    </w:p>
    <w:p w14:paraId="5B44D7E5" w14:textId="096428AF" w:rsidR="003A06AE" w:rsidRPr="003A06AE" w:rsidRDefault="00F0619D">
      <w:pPr>
        <w:pStyle w:val="TOC3"/>
        <w:tabs>
          <w:tab w:val="right" w:leader="dot" w:pos="8630"/>
        </w:tabs>
        <w:rPr>
          <w:rFonts w:ascii="Arial" w:hAnsi="Arial" w:cs="Arial"/>
          <w:noProof/>
        </w:rPr>
      </w:pPr>
      <w:hyperlink w:anchor="_Toc469570497" w:history="1">
        <w:r w:rsidR="003A06AE" w:rsidRPr="003A06AE">
          <w:rPr>
            <w:rStyle w:val="Hyperlink"/>
            <w:rFonts w:ascii="Arial" w:hAnsi="Arial" w:cs="Arial"/>
            <w:noProof/>
            <w:lang w:val="es-ES" w:bidi="es-ES"/>
          </w:rPr>
          <w:t>Protección de TLS 1.2</w:t>
        </w:r>
        <w:r w:rsidR="003A06AE" w:rsidRPr="003A06AE">
          <w:rPr>
            <w:rFonts w:ascii="Arial" w:hAnsi="Arial" w:cs="Arial"/>
            <w:noProof/>
            <w:webHidden/>
          </w:rPr>
          <w:tab/>
        </w:r>
        <w:r w:rsidR="003A06AE" w:rsidRPr="003A06AE">
          <w:rPr>
            <w:rFonts w:ascii="Arial" w:hAnsi="Arial" w:cs="Arial"/>
            <w:noProof/>
            <w:webHidden/>
          </w:rPr>
          <w:fldChar w:fldCharType="begin"/>
        </w:r>
        <w:r w:rsidR="003A06AE" w:rsidRPr="003A06AE">
          <w:rPr>
            <w:rFonts w:ascii="Arial" w:hAnsi="Arial" w:cs="Arial"/>
            <w:noProof/>
            <w:webHidden/>
          </w:rPr>
          <w:instrText xml:space="preserve"> PAGEREF _Toc469570497 \h </w:instrText>
        </w:r>
        <w:r w:rsidR="003A06AE" w:rsidRPr="003A06AE">
          <w:rPr>
            <w:rFonts w:ascii="Arial" w:hAnsi="Arial" w:cs="Arial"/>
            <w:noProof/>
            <w:webHidden/>
          </w:rPr>
        </w:r>
        <w:r w:rsidR="003A06AE" w:rsidRPr="003A06AE">
          <w:rPr>
            <w:rFonts w:ascii="Arial" w:hAnsi="Arial" w:cs="Arial"/>
            <w:noProof/>
            <w:webHidden/>
          </w:rPr>
          <w:fldChar w:fldCharType="separate"/>
        </w:r>
        <w:r w:rsidR="003A06AE" w:rsidRPr="003A06AE">
          <w:rPr>
            <w:rFonts w:ascii="Arial" w:hAnsi="Arial" w:cs="Arial"/>
            <w:noProof/>
            <w:webHidden/>
          </w:rPr>
          <w:t>31</w:t>
        </w:r>
        <w:r w:rsidR="003A06AE" w:rsidRPr="003A06AE">
          <w:rPr>
            <w:rFonts w:ascii="Arial" w:hAnsi="Arial" w:cs="Arial"/>
            <w:noProof/>
            <w:webHidden/>
          </w:rPr>
          <w:fldChar w:fldCharType="end"/>
        </w:r>
      </w:hyperlink>
    </w:p>
    <w:p w14:paraId="7B1B5C5B" w14:textId="1FC33EB2" w:rsidR="003A06AE" w:rsidRPr="003A06AE" w:rsidRDefault="00F0619D">
      <w:pPr>
        <w:pStyle w:val="TOC1"/>
        <w:tabs>
          <w:tab w:val="right" w:leader="dot" w:pos="8630"/>
        </w:tabs>
        <w:rPr>
          <w:rFonts w:ascii="Arial" w:hAnsi="Arial" w:cs="Arial"/>
          <w:noProof/>
        </w:rPr>
      </w:pPr>
      <w:hyperlink w:anchor="_Toc469570498" w:history="1">
        <w:r w:rsidR="003A06AE" w:rsidRPr="003A06AE">
          <w:rPr>
            <w:rStyle w:val="Hyperlink"/>
            <w:rFonts w:ascii="Arial" w:hAnsi="Arial" w:cs="Arial"/>
            <w:noProof/>
            <w:lang w:val="es-ES" w:bidi="es-ES"/>
          </w:rPr>
          <w:t>Ver información en la consola de Operations Manager</w:t>
        </w:r>
        <w:r w:rsidR="003A06AE" w:rsidRPr="003A06AE">
          <w:rPr>
            <w:rFonts w:ascii="Arial" w:hAnsi="Arial" w:cs="Arial"/>
            <w:noProof/>
            <w:webHidden/>
          </w:rPr>
          <w:tab/>
        </w:r>
        <w:r w:rsidR="003A06AE" w:rsidRPr="003A06AE">
          <w:rPr>
            <w:rFonts w:ascii="Arial" w:hAnsi="Arial" w:cs="Arial"/>
            <w:noProof/>
            <w:webHidden/>
          </w:rPr>
          <w:fldChar w:fldCharType="begin"/>
        </w:r>
        <w:r w:rsidR="003A06AE" w:rsidRPr="003A06AE">
          <w:rPr>
            <w:rFonts w:ascii="Arial" w:hAnsi="Arial" w:cs="Arial"/>
            <w:noProof/>
            <w:webHidden/>
          </w:rPr>
          <w:instrText xml:space="preserve"> PAGEREF _Toc469570498 \h </w:instrText>
        </w:r>
        <w:r w:rsidR="003A06AE" w:rsidRPr="003A06AE">
          <w:rPr>
            <w:rFonts w:ascii="Arial" w:hAnsi="Arial" w:cs="Arial"/>
            <w:noProof/>
            <w:webHidden/>
          </w:rPr>
        </w:r>
        <w:r w:rsidR="003A06AE" w:rsidRPr="003A06AE">
          <w:rPr>
            <w:rFonts w:ascii="Arial" w:hAnsi="Arial" w:cs="Arial"/>
            <w:noProof/>
            <w:webHidden/>
          </w:rPr>
          <w:fldChar w:fldCharType="separate"/>
        </w:r>
        <w:r w:rsidR="003A06AE" w:rsidRPr="003A06AE">
          <w:rPr>
            <w:rFonts w:ascii="Arial" w:hAnsi="Arial" w:cs="Arial"/>
            <w:noProof/>
            <w:webHidden/>
          </w:rPr>
          <w:t>32</w:t>
        </w:r>
        <w:r w:rsidR="003A06AE" w:rsidRPr="003A06AE">
          <w:rPr>
            <w:rFonts w:ascii="Arial" w:hAnsi="Arial" w:cs="Arial"/>
            <w:noProof/>
            <w:webHidden/>
          </w:rPr>
          <w:fldChar w:fldCharType="end"/>
        </w:r>
      </w:hyperlink>
    </w:p>
    <w:p w14:paraId="63B30C0A" w14:textId="15F58A70" w:rsidR="003A06AE" w:rsidRPr="003A06AE" w:rsidRDefault="00F0619D">
      <w:pPr>
        <w:pStyle w:val="TOC2"/>
        <w:tabs>
          <w:tab w:val="right" w:leader="dot" w:pos="8630"/>
        </w:tabs>
        <w:rPr>
          <w:rFonts w:ascii="Arial" w:hAnsi="Arial" w:cs="Arial"/>
          <w:noProof/>
        </w:rPr>
      </w:pPr>
      <w:hyperlink w:anchor="_Toc469570499" w:history="1">
        <w:r w:rsidR="003A06AE" w:rsidRPr="003A06AE">
          <w:rPr>
            <w:rStyle w:val="Hyperlink"/>
            <w:rFonts w:ascii="Arial" w:hAnsi="Arial" w:cs="Arial"/>
            <w:noProof/>
            <w:lang w:val="es-ES" w:bidi="es-ES"/>
          </w:rPr>
          <w:t>Vistas y paneles independientes de la versión (genéricos)</w:t>
        </w:r>
        <w:r w:rsidR="003A06AE" w:rsidRPr="003A06AE">
          <w:rPr>
            <w:rFonts w:ascii="Arial" w:hAnsi="Arial" w:cs="Arial"/>
            <w:noProof/>
            <w:webHidden/>
          </w:rPr>
          <w:tab/>
        </w:r>
        <w:r w:rsidR="003A06AE" w:rsidRPr="003A06AE">
          <w:rPr>
            <w:rFonts w:ascii="Arial" w:hAnsi="Arial" w:cs="Arial"/>
            <w:noProof/>
            <w:webHidden/>
          </w:rPr>
          <w:fldChar w:fldCharType="begin"/>
        </w:r>
        <w:r w:rsidR="003A06AE" w:rsidRPr="003A06AE">
          <w:rPr>
            <w:rFonts w:ascii="Arial" w:hAnsi="Arial" w:cs="Arial"/>
            <w:noProof/>
            <w:webHidden/>
          </w:rPr>
          <w:instrText xml:space="preserve"> PAGEREF _Toc469570499 \h </w:instrText>
        </w:r>
        <w:r w:rsidR="003A06AE" w:rsidRPr="003A06AE">
          <w:rPr>
            <w:rFonts w:ascii="Arial" w:hAnsi="Arial" w:cs="Arial"/>
            <w:noProof/>
            <w:webHidden/>
          </w:rPr>
        </w:r>
        <w:r w:rsidR="003A06AE" w:rsidRPr="003A06AE">
          <w:rPr>
            <w:rFonts w:ascii="Arial" w:hAnsi="Arial" w:cs="Arial"/>
            <w:noProof/>
            <w:webHidden/>
          </w:rPr>
          <w:fldChar w:fldCharType="separate"/>
        </w:r>
        <w:r w:rsidR="003A06AE" w:rsidRPr="003A06AE">
          <w:rPr>
            <w:rFonts w:ascii="Arial" w:hAnsi="Arial" w:cs="Arial"/>
            <w:noProof/>
            <w:webHidden/>
          </w:rPr>
          <w:t>32</w:t>
        </w:r>
        <w:r w:rsidR="003A06AE" w:rsidRPr="003A06AE">
          <w:rPr>
            <w:rFonts w:ascii="Arial" w:hAnsi="Arial" w:cs="Arial"/>
            <w:noProof/>
            <w:webHidden/>
          </w:rPr>
          <w:fldChar w:fldCharType="end"/>
        </w:r>
      </w:hyperlink>
    </w:p>
    <w:p w14:paraId="66E1B492" w14:textId="03D0FB94" w:rsidR="003A06AE" w:rsidRPr="003A06AE" w:rsidRDefault="00F0619D">
      <w:pPr>
        <w:pStyle w:val="TOC2"/>
        <w:tabs>
          <w:tab w:val="right" w:leader="dot" w:pos="8630"/>
        </w:tabs>
        <w:rPr>
          <w:rFonts w:ascii="Arial" w:hAnsi="Arial" w:cs="Arial"/>
          <w:noProof/>
        </w:rPr>
      </w:pPr>
      <w:hyperlink w:anchor="_Toc469570500" w:history="1">
        <w:r w:rsidR="003A06AE" w:rsidRPr="003A06AE">
          <w:rPr>
            <w:rStyle w:val="Hyperlink"/>
            <w:rFonts w:ascii="Arial" w:hAnsi="Arial" w:cs="Arial"/>
            <w:noProof/>
            <w:lang w:val="es-ES" w:bidi="es-ES"/>
          </w:rPr>
          <w:t>Vistas de replicación de SQL Server 2012</w:t>
        </w:r>
        <w:r w:rsidR="003A06AE" w:rsidRPr="003A06AE">
          <w:rPr>
            <w:rFonts w:ascii="Arial" w:hAnsi="Arial" w:cs="Arial"/>
            <w:noProof/>
            <w:webHidden/>
          </w:rPr>
          <w:tab/>
        </w:r>
        <w:r w:rsidR="003A06AE" w:rsidRPr="003A06AE">
          <w:rPr>
            <w:rFonts w:ascii="Arial" w:hAnsi="Arial" w:cs="Arial"/>
            <w:noProof/>
            <w:webHidden/>
          </w:rPr>
          <w:fldChar w:fldCharType="begin"/>
        </w:r>
        <w:r w:rsidR="003A06AE" w:rsidRPr="003A06AE">
          <w:rPr>
            <w:rFonts w:ascii="Arial" w:hAnsi="Arial" w:cs="Arial"/>
            <w:noProof/>
            <w:webHidden/>
          </w:rPr>
          <w:instrText xml:space="preserve"> PAGEREF _Toc469570500 \h </w:instrText>
        </w:r>
        <w:r w:rsidR="003A06AE" w:rsidRPr="003A06AE">
          <w:rPr>
            <w:rFonts w:ascii="Arial" w:hAnsi="Arial" w:cs="Arial"/>
            <w:noProof/>
            <w:webHidden/>
          </w:rPr>
        </w:r>
        <w:r w:rsidR="003A06AE" w:rsidRPr="003A06AE">
          <w:rPr>
            <w:rFonts w:ascii="Arial" w:hAnsi="Arial" w:cs="Arial"/>
            <w:noProof/>
            <w:webHidden/>
          </w:rPr>
          <w:fldChar w:fldCharType="separate"/>
        </w:r>
        <w:r w:rsidR="003A06AE" w:rsidRPr="003A06AE">
          <w:rPr>
            <w:rFonts w:ascii="Arial" w:hAnsi="Arial" w:cs="Arial"/>
            <w:noProof/>
            <w:webHidden/>
          </w:rPr>
          <w:t>33</w:t>
        </w:r>
        <w:r w:rsidR="003A06AE" w:rsidRPr="003A06AE">
          <w:rPr>
            <w:rFonts w:ascii="Arial" w:hAnsi="Arial" w:cs="Arial"/>
            <w:noProof/>
            <w:webHidden/>
          </w:rPr>
          <w:fldChar w:fldCharType="end"/>
        </w:r>
      </w:hyperlink>
    </w:p>
    <w:p w14:paraId="7BD9362D" w14:textId="5357DB74" w:rsidR="003A06AE" w:rsidRPr="003A06AE" w:rsidRDefault="00F0619D">
      <w:pPr>
        <w:pStyle w:val="TOC2"/>
        <w:tabs>
          <w:tab w:val="right" w:leader="dot" w:pos="8630"/>
        </w:tabs>
        <w:rPr>
          <w:rFonts w:ascii="Arial" w:hAnsi="Arial" w:cs="Arial"/>
          <w:noProof/>
        </w:rPr>
      </w:pPr>
      <w:hyperlink w:anchor="_Toc469570501" w:history="1">
        <w:r w:rsidR="003A06AE" w:rsidRPr="003A06AE">
          <w:rPr>
            <w:rStyle w:val="Hyperlink"/>
            <w:rFonts w:ascii="Arial" w:hAnsi="Arial" w:cs="Arial"/>
            <w:noProof/>
            <w:lang w:val="es-ES" w:bidi="es-ES"/>
          </w:rPr>
          <w:t>Paneles</w:t>
        </w:r>
        <w:r w:rsidR="003A06AE" w:rsidRPr="003A06AE">
          <w:rPr>
            <w:rFonts w:ascii="Arial" w:hAnsi="Arial" w:cs="Arial"/>
            <w:noProof/>
            <w:webHidden/>
          </w:rPr>
          <w:tab/>
        </w:r>
        <w:r w:rsidR="003A06AE" w:rsidRPr="003A06AE">
          <w:rPr>
            <w:rFonts w:ascii="Arial" w:hAnsi="Arial" w:cs="Arial"/>
            <w:noProof/>
            <w:webHidden/>
          </w:rPr>
          <w:fldChar w:fldCharType="begin"/>
        </w:r>
        <w:r w:rsidR="003A06AE" w:rsidRPr="003A06AE">
          <w:rPr>
            <w:rFonts w:ascii="Arial" w:hAnsi="Arial" w:cs="Arial"/>
            <w:noProof/>
            <w:webHidden/>
          </w:rPr>
          <w:instrText xml:space="preserve"> PAGEREF _Toc469570501 \h </w:instrText>
        </w:r>
        <w:r w:rsidR="003A06AE" w:rsidRPr="003A06AE">
          <w:rPr>
            <w:rFonts w:ascii="Arial" w:hAnsi="Arial" w:cs="Arial"/>
            <w:noProof/>
            <w:webHidden/>
          </w:rPr>
        </w:r>
        <w:r w:rsidR="003A06AE" w:rsidRPr="003A06AE">
          <w:rPr>
            <w:rFonts w:ascii="Arial" w:hAnsi="Arial" w:cs="Arial"/>
            <w:noProof/>
            <w:webHidden/>
          </w:rPr>
          <w:fldChar w:fldCharType="separate"/>
        </w:r>
        <w:r w:rsidR="003A06AE" w:rsidRPr="003A06AE">
          <w:rPr>
            <w:rFonts w:ascii="Arial" w:hAnsi="Arial" w:cs="Arial"/>
            <w:noProof/>
            <w:webHidden/>
          </w:rPr>
          <w:t>33</w:t>
        </w:r>
        <w:r w:rsidR="003A06AE" w:rsidRPr="003A06AE">
          <w:rPr>
            <w:rFonts w:ascii="Arial" w:hAnsi="Arial" w:cs="Arial"/>
            <w:noProof/>
            <w:webHidden/>
          </w:rPr>
          <w:fldChar w:fldCharType="end"/>
        </w:r>
      </w:hyperlink>
    </w:p>
    <w:p w14:paraId="57006730" w14:textId="04980293" w:rsidR="003A06AE" w:rsidRPr="003A06AE" w:rsidRDefault="00F0619D">
      <w:pPr>
        <w:pStyle w:val="TOC3"/>
        <w:tabs>
          <w:tab w:val="right" w:leader="dot" w:pos="8630"/>
        </w:tabs>
        <w:rPr>
          <w:rFonts w:ascii="Arial" w:hAnsi="Arial" w:cs="Arial"/>
          <w:noProof/>
        </w:rPr>
      </w:pPr>
      <w:hyperlink w:anchor="_Toc469570502" w:history="1">
        <w:r w:rsidR="003A06AE" w:rsidRPr="003A06AE">
          <w:rPr>
            <w:rStyle w:val="Hyperlink"/>
            <w:rFonts w:ascii="Arial" w:hAnsi="Arial" w:cs="Arial"/>
            <w:noProof/>
            <w:lang w:val="es-ES" w:bidi="es-ES"/>
          </w:rPr>
          <w:t>Panel del centro de datos de nivel superior de replicación</w:t>
        </w:r>
        <w:r w:rsidR="003A06AE" w:rsidRPr="003A06AE">
          <w:rPr>
            <w:rFonts w:ascii="Arial" w:hAnsi="Arial" w:cs="Arial"/>
            <w:noProof/>
            <w:webHidden/>
          </w:rPr>
          <w:tab/>
        </w:r>
        <w:r w:rsidR="003A06AE" w:rsidRPr="003A06AE">
          <w:rPr>
            <w:rFonts w:ascii="Arial" w:hAnsi="Arial" w:cs="Arial"/>
            <w:noProof/>
            <w:webHidden/>
          </w:rPr>
          <w:fldChar w:fldCharType="begin"/>
        </w:r>
        <w:r w:rsidR="003A06AE" w:rsidRPr="003A06AE">
          <w:rPr>
            <w:rFonts w:ascii="Arial" w:hAnsi="Arial" w:cs="Arial"/>
            <w:noProof/>
            <w:webHidden/>
          </w:rPr>
          <w:instrText xml:space="preserve"> PAGEREF _Toc469570502 \h </w:instrText>
        </w:r>
        <w:r w:rsidR="003A06AE" w:rsidRPr="003A06AE">
          <w:rPr>
            <w:rFonts w:ascii="Arial" w:hAnsi="Arial" w:cs="Arial"/>
            <w:noProof/>
            <w:webHidden/>
          </w:rPr>
        </w:r>
        <w:r w:rsidR="003A06AE" w:rsidRPr="003A06AE">
          <w:rPr>
            <w:rFonts w:ascii="Arial" w:hAnsi="Arial" w:cs="Arial"/>
            <w:noProof/>
            <w:webHidden/>
          </w:rPr>
          <w:fldChar w:fldCharType="separate"/>
        </w:r>
        <w:r w:rsidR="003A06AE" w:rsidRPr="003A06AE">
          <w:rPr>
            <w:rFonts w:ascii="Arial" w:hAnsi="Arial" w:cs="Arial"/>
            <w:noProof/>
            <w:webHidden/>
          </w:rPr>
          <w:t>34</w:t>
        </w:r>
        <w:r w:rsidR="003A06AE" w:rsidRPr="003A06AE">
          <w:rPr>
            <w:rFonts w:ascii="Arial" w:hAnsi="Arial" w:cs="Arial"/>
            <w:noProof/>
            <w:webHidden/>
          </w:rPr>
          <w:fldChar w:fldCharType="end"/>
        </w:r>
      </w:hyperlink>
    </w:p>
    <w:p w14:paraId="45838C9B" w14:textId="7FD3D773" w:rsidR="003A06AE" w:rsidRPr="003A06AE" w:rsidRDefault="00F0619D">
      <w:pPr>
        <w:pStyle w:val="TOC3"/>
        <w:tabs>
          <w:tab w:val="right" w:leader="dot" w:pos="8630"/>
        </w:tabs>
        <w:rPr>
          <w:rFonts w:ascii="Arial" w:hAnsi="Arial" w:cs="Arial"/>
          <w:noProof/>
        </w:rPr>
      </w:pPr>
      <w:hyperlink w:anchor="_Toc469570503" w:history="1">
        <w:r w:rsidR="003A06AE" w:rsidRPr="003A06AE">
          <w:rPr>
            <w:rStyle w:val="Hyperlink"/>
            <w:rFonts w:ascii="Arial" w:hAnsi="Arial" w:cs="Arial"/>
            <w:noProof/>
            <w:lang w:val="es-ES" w:bidi="es-ES"/>
          </w:rPr>
          <w:t>Panel del centro de datos de componentes de replicación</w:t>
        </w:r>
        <w:r w:rsidR="003A06AE" w:rsidRPr="003A06AE">
          <w:rPr>
            <w:rFonts w:ascii="Arial" w:hAnsi="Arial" w:cs="Arial"/>
            <w:noProof/>
            <w:webHidden/>
          </w:rPr>
          <w:tab/>
        </w:r>
        <w:r w:rsidR="003A06AE" w:rsidRPr="003A06AE">
          <w:rPr>
            <w:rFonts w:ascii="Arial" w:hAnsi="Arial" w:cs="Arial"/>
            <w:noProof/>
            <w:webHidden/>
          </w:rPr>
          <w:fldChar w:fldCharType="begin"/>
        </w:r>
        <w:r w:rsidR="003A06AE" w:rsidRPr="003A06AE">
          <w:rPr>
            <w:rFonts w:ascii="Arial" w:hAnsi="Arial" w:cs="Arial"/>
            <w:noProof/>
            <w:webHidden/>
          </w:rPr>
          <w:instrText xml:space="preserve"> PAGEREF _Toc469570503 \h </w:instrText>
        </w:r>
        <w:r w:rsidR="003A06AE" w:rsidRPr="003A06AE">
          <w:rPr>
            <w:rFonts w:ascii="Arial" w:hAnsi="Arial" w:cs="Arial"/>
            <w:noProof/>
            <w:webHidden/>
          </w:rPr>
        </w:r>
        <w:r w:rsidR="003A06AE" w:rsidRPr="003A06AE">
          <w:rPr>
            <w:rFonts w:ascii="Arial" w:hAnsi="Arial" w:cs="Arial"/>
            <w:noProof/>
            <w:webHidden/>
          </w:rPr>
          <w:fldChar w:fldCharType="separate"/>
        </w:r>
        <w:r w:rsidR="003A06AE" w:rsidRPr="003A06AE">
          <w:rPr>
            <w:rFonts w:ascii="Arial" w:hAnsi="Arial" w:cs="Arial"/>
            <w:noProof/>
            <w:webHidden/>
          </w:rPr>
          <w:t>35</w:t>
        </w:r>
        <w:r w:rsidR="003A06AE" w:rsidRPr="003A06AE">
          <w:rPr>
            <w:rFonts w:ascii="Arial" w:hAnsi="Arial" w:cs="Arial"/>
            <w:noProof/>
            <w:webHidden/>
          </w:rPr>
          <w:fldChar w:fldCharType="end"/>
        </w:r>
      </w:hyperlink>
    </w:p>
    <w:p w14:paraId="62B5ECED" w14:textId="6A9869ED" w:rsidR="003A06AE" w:rsidRPr="003A06AE" w:rsidRDefault="00F0619D">
      <w:pPr>
        <w:pStyle w:val="TOC3"/>
        <w:tabs>
          <w:tab w:val="right" w:leader="dot" w:pos="8630"/>
        </w:tabs>
        <w:rPr>
          <w:rFonts w:ascii="Arial" w:hAnsi="Arial" w:cs="Arial"/>
          <w:noProof/>
        </w:rPr>
      </w:pPr>
      <w:hyperlink w:anchor="_Toc469570504" w:history="1">
        <w:r w:rsidR="003A06AE" w:rsidRPr="003A06AE">
          <w:rPr>
            <w:rStyle w:val="Hyperlink"/>
            <w:rFonts w:ascii="Arial" w:hAnsi="Arial" w:cs="Arial"/>
            <w:noProof/>
            <w:lang w:val="es-ES" w:bidi="es-ES"/>
          </w:rPr>
          <w:t>Panel del centro de datos de replicación de SQL Server 2012</w:t>
        </w:r>
        <w:r w:rsidR="003A06AE" w:rsidRPr="003A06AE">
          <w:rPr>
            <w:rFonts w:ascii="Arial" w:hAnsi="Arial" w:cs="Arial"/>
            <w:noProof/>
            <w:webHidden/>
          </w:rPr>
          <w:tab/>
        </w:r>
        <w:r w:rsidR="003A06AE" w:rsidRPr="003A06AE">
          <w:rPr>
            <w:rFonts w:ascii="Arial" w:hAnsi="Arial" w:cs="Arial"/>
            <w:noProof/>
            <w:webHidden/>
          </w:rPr>
          <w:fldChar w:fldCharType="begin"/>
        </w:r>
        <w:r w:rsidR="003A06AE" w:rsidRPr="003A06AE">
          <w:rPr>
            <w:rFonts w:ascii="Arial" w:hAnsi="Arial" w:cs="Arial"/>
            <w:noProof/>
            <w:webHidden/>
          </w:rPr>
          <w:instrText xml:space="preserve"> PAGEREF _Toc469570504 \h </w:instrText>
        </w:r>
        <w:r w:rsidR="003A06AE" w:rsidRPr="003A06AE">
          <w:rPr>
            <w:rFonts w:ascii="Arial" w:hAnsi="Arial" w:cs="Arial"/>
            <w:noProof/>
            <w:webHidden/>
          </w:rPr>
        </w:r>
        <w:r w:rsidR="003A06AE" w:rsidRPr="003A06AE">
          <w:rPr>
            <w:rFonts w:ascii="Arial" w:hAnsi="Arial" w:cs="Arial"/>
            <w:noProof/>
            <w:webHidden/>
          </w:rPr>
          <w:fldChar w:fldCharType="separate"/>
        </w:r>
        <w:r w:rsidR="003A06AE" w:rsidRPr="003A06AE">
          <w:rPr>
            <w:rFonts w:ascii="Arial" w:hAnsi="Arial" w:cs="Arial"/>
            <w:noProof/>
            <w:webHidden/>
          </w:rPr>
          <w:t>35</w:t>
        </w:r>
        <w:r w:rsidR="003A06AE" w:rsidRPr="003A06AE">
          <w:rPr>
            <w:rFonts w:ascii="Arial" w:hAnsi="Arial" w:cs="Arial"/>
            <w:noProof/>
            <w:webHidden/>
          </w:rPr>
          <w:fldChar w:fldCharType="end"/>
        </w:r>
      </w:hyperlink>
    </w:p>
    <w:p w14:paraId="784F1909" w14:textId="623A84C3" w:rsidR="003A06AE" w:rsidRPr="003A06AE" w:rsidRDefault="00F0619D">
      <w:pPr>
        <w:pStyle w:val="TOC1"/>
        <w:tabs>
          <w:tab w:val="right" w:leader="dot" w:pos="8630"/>
        </w:tabs>
        <w:rPr>
          <w:rFonts w:ascii="Arial" w:hAnsi="Arial" w:cs="Arial"/>
          <w:noProof/>
        </w:rPr>
      </w:pPr>
      <w:hyperlink w:anchor="_Toc469570505" w:history="1">
        <w:r w:rsidR="003A06AE" w:rsidRPr="003A06AE">
          <w:rPr>
            <w:rStyle w:val="Hyperlink"/>
            <w:rFonts w:ascii="Arial" w:hAnsi="Arial" w:cs="Arial"/>
            <w:noProof/>
            <w:lang w:val="es-ES" w:bidi="es-ES"/>
          </w:rPr>
          <w:t>Vínculos</w:t>
        </w:r>
        <w:r w:rsidR="003A06AE" w:rsidRPr="003A06AE">
          <w:rPr>
            <w:rFonts w:ascii="Arial" w:hAnsi="Arial" w:cs="Arial"/>
            <w:noProof/>
            <w:webHidden/>
          </w:rPr>
          <w:tab/>
        </w:r>
        <w:r w:rsidR="003A06AE" w:rsidRPr="003A06AE">
          <w:rPr>
            <w:rFonts w:ascii="Arial" w:hAnsi="Arial" w:cs="Arial"/>
            <w:noProof/>
            <w:webHidden/>
          </w:rPr>
          <w:fldChar w:fldCharType="begin"/>
        </w:r>
        <w:r w:rsidR="003A06AE" w:rsidRPr="003A06AE">
          <w:rPr>
            <w:rFonts w:ascii="Arial" w:hAnsi="Arial" w:cs="Arial"/>
            <w:noProof/>
            <w:webHidden/>
          </w:rPr>
          <w:instrText xml:space="preserve"> PAGEREF _Toc469570505 \h </w:instrText>
        </w:r>
        <w:r w:rsidR="003A06AE" w:rsidRPr="003A06AE">
          <w:rPr>
            <w:rFonts w:ascii="Arial" w:hAnsi="Arial" w:cs="Arial"/>
            <w:noProof/>
            <w:webHidden/>
          </w:rPr>
        </w:r>
        <w:r w:rsidR="003A06AE" w:rsidRPr="003A06AE">
          <w:rPr>
            <w:rFonts w:ascii="Arial" w:hAnsi="Arial" w:cs="Arial"/>
            <w:noProof/>
            <w:webHidden/>
          </w:rPr>
          <w:fldChar w:fldCharType="separate"/>
        </w:r>
        <w:r w:rsidR="003A06AE" w:rsidRPr="003A06AE">
          <w:rPr>
            <w:rFonts w:ascii="Arial" w:hAnsi="Arial" w:cs="Arial"/>
            <w:noProof/>
            <w:webHidden/>
          </w:rPr>
          <w:t>36</w:t>
        </w:r>
        <w:r w:rsidR="003A06AE" w:rsidRPr="003A06AE">
          <w:rPr>
            <w:rFonts w:ascii="Arial" w:hAnsi="Arial" w:cs="Arial"/>
            <w:noProof/>
            <w:webHidden/>
          </w:rPr>
          <w:fldChar w:fldCharType="end"/>
        </w:r>
      </w:hyperlink>
    </w:p>
    <w:p w14:paraId="0D805F6A" w14:textId="6AAC5C7F" w:rsidR="003A06AE" w:rsidRPr="003A06AE" w:rsidRDefault="00F0619D">
      <w:pPr>
        <w:pStyle w:val="TOC1"/>
        <w:tabs>
          <w:tab w:val="right" w:leader="dot" w:pos="8630"/>
        </w:tabs>
        <w:rPr>
          <w:rFonts w:ascii="Arial" w:hAnsi="Arial" w:cs="Arial"/>
          <w:noProof/>
        </w:rPr>
      </w:pPr>
      <w:hyperlink w:anchor="_Toc469570506" w:history="1">
        <w:r w:rsidR="003A06AE" w:rsidRPr="003A06AE">
          <w:rPr>
            <w:rStyle w:val="Hyperlink"/>
            <w:rFonts w:ascii="Arial" w:hAnsi="Arial" w:cs="Arial"/>
            <w:noProof/>
            <w:lang w:val="es-ES" w:bidi="es-ES"/>
          </w:rPr>
          <w:t>Apéndice: Términos y definiciones</w:t>
        </w:r>
        <w:r w:rsidR="003A06AE" w:rsidRPr="003A06AE">
          <w:rPr>
            <w:rFonts w:ascii="Arial" w:hAnsi="Arial" w:cs="Arial"/>
            <w:noProof/>
            <w:webHidden/>
          </w:rPr>
          <w:tab/>
        </w:r>
        <w:r w:rsidR="003A06AE" w:rsidRPr="003A06AE">
          <w:rPr>
            <w:rFonts w:ascii="Arial" w:hAnsi="Arial" w:cs="Arial"/>
            <w:noProof/>
            <w:webHidden/>
          </w:rPr>
          <w:fldChar w:fldCharType="begin"/>
        </w:r>
        <w:r w:rsidR="003A06AE" w:rsidRPr="003A06AE">
          <w:rPr>
            <w:rFonts w:ascii="Arial" w:hAnsi="Arial" w:cs="Arial"/>
            <w:noProof/>
            <w:webHidden/>
          </w:rPr>
          <w:instrText xml:space="preserve"> PAGEREF _Toc469570506 \h </w:instrText>
        </w:r>
        <w:r w:rsidR="003A06AE" w:rsidRPr="003A06AE">
          <w:rPr>
            <w:rFonts w:ascii="Arial" w:hAnsi="Arial" w:cs="Arial"/>
            <w:noProof/>
            <w:webHidden/>
          </w:rPr>
        </w:r>
        <w:r w:rsidR="003A06AE" w:rsidRPr="003A06AE">
          <w:rPr>
            <w:rFonts w:ascii="Arial" w:hAnsi="Arial" w:cs="Arial"/>
            <w:noProof/>
            <w:webHidden/>
          </w:rPr>
          <w:fldChar w:fldCharType="separate"/>
        </w:r>
        <w:r w:rsidR="003A06AE" w:rsidRPr="003A06AE">
          <w:rPr>
            <w:rFonts w:ascii="Arial" w:hAnsi="Arial" w:cs="Arial"/>
            <w:noProof/>
            <w:webHidden/>
          </w:rPr>
          <w:t>36</w:t>
        </w:r>
        <w:r w:rsidR="003A06AE" w:rsidRPr="003A06AE">
          <w:rPr>
            <w:rFonts w:ascii="Arial" w:hAnsi="Arial" w:cs="Arial"/>
            <w:noProof/>
            <w:webHidden/>
          </w:rPr>
          <w:fldChar w:fldCharType="end"/>
        </w:r>
      </w:hyperlink>
    </w:p>
    <w:p w14:paraId="10D923C7" w14:textId="3BA59EB2" w:rsidR="003A06AE" w:rsidRPr="003A06AE" w:rsidRDefault="00F0619D">
      <w:pPr>
        <w:pStyle w:val="TOC1"/>
        <w:tabs>
          <w:tab w:val="right" w:leader="dot" w:pos="8630"/>
        </w:tabs>
        <w:rPr>
          <w:rFonts w:ascii="Arial" w:hAnsi="Arial" w:cs="Arial"/>
          <w:noProof/>
        </w:rPr>
      </w:pPr>
      <w:hyperlink w:anchor="_Toc469570507" w:history="1">
        <w:r w:rsidR="003A06AE" w:rsidRPr="003A06AE">
          <w:rPr>
            <w:rStyle w:val="Hyperlink"/>
            <w:rFonts w:ascii="Arial" w:hAnsi="Arial" w:cs="Arial"/>
            <w:noProof/>
            <w:lang w:val="es-ES" w:bidi="es-ES"/>
          </w:rPr>
          <w:t>Apéndice: Vistas y paneles del módulo de administración</w:t>
        </w:r>
        <w:r w:rsidR="003A06AE" w:rsidRPr="003A06AE">
          <w:rPr>
            <w:rFonts w:ascii="Arial" w:hAnsi="Arial" w:cs="Arial"/>
            <w:noProof/>
            <w:webHidden/>
          </w:rPr>
          <w:tab/>
        </w:r>
        <w:r w:rsidR="003A06AE" w:rsidRPr="003A06AE">
          <w:rPr>
            <w:rFonts w:ascii="Arial" w:hAnsi="Arial" w:cs="Arial"/>
            <w:noProof/>
            <w:webHidden/>
          </w:rPr>
          <w:fldChar w:fldCharType="begin"/>
        </w:r>
        <w:r w:rsidR="003A06AE" w:rsidRPr="003A06AE">
          <w:rPr>
            <w:rFonts w:ascii="Arial" w:hAnsi="Arial" w:cs="Arial"/>
            <w:noProof/>
            <w:webHidden/>
          </w:rPr>
          <w:instrText xml:space="preserve"> PAGEREF _Toc469570507 \h </w:instrText>
        </w:r>
        <w:r w:rsidR="003A06AE" w:rsidRPr="003A06AE">
          <w:rPr>
            <w:rFonts w:ascii="Arial" w:hAnsi="Arial" w:cs="Arial"/>
            <w:noProof/>
            <w:webHidden/>
          </w:rPr>
        </w:r>
        <w:r w:rsidR="003A06AE" w:rsidRPr="003A06AE">
          <w:rPr>
            <w:rFonts w:ascii="Arial" w:hAnsi="Arial" w:cs="Arial"/>
            <w:noProof/>
            <w:webHidden/>
          </w:rPr>
          <w:fldChar w:fldCharType="separate"/>
        </w:r>
        <w:r w:rsidR="003A06AE" w:rsidRPr="003A06AE">
          <w:rPr>
            <w:rFonts w:ascii="Arial" w:hAnsi="Arial" w:cs="Arial"/>
            <w:noProof/>
            <w:webHidden/>
          </w:rPr>
          <w:t>38</w:t>
        </w:r>
        <w:r w:rsidR="003A06AE" w:rsidRPr="003A06AE">
          <w:rPr>
            <w:rFonts w:ascii="Arial" w:hAnsi="Arial" w:cs="Arial"/>
            <w:noProof/>
            <w:webHidden/>
          </w:rPr>
          <w:fldChar w:fldCharType="end"/>
        </w:r>
      </w:hyperlink>
    </w:p>
    <w:p w14:paraId="753E3A98" w14:textId="5F22F809" w:rsidR="003A06AE" w:rsidRPr="003A06AE" w:rsidRDefault="00F0619D">
      <w:pPr>
        <w:pStyle w:val="TOC1"/>
        <w:tabs>
          <w:tab w:val="right" w:leader="dot" w:pos="8630"/>
        </w:tabs>
        <w:rPr>
          <w:rFonts w:ascii="Arial" w:hAnsi="Arial" w:cs="Arial"/>
          <w:noProof/>
        </w:rPr>
      </w:pPr>
      <w:hyperlink w:anchor="_Toc469570508" w:history="1">
        <w:r w:rsidR="003A06AE" w:rsidRPr="003A06AE">
          <w:rPr>
            <w:rStyle w:val="Hyperlink"/>
            <w:rFonts w:ascii="Arial" w:hAnsi="Arial" w:cs="Arial"/>
            <w:noProof/>
            <w:lang w:val="es-ES" w:bidi="es-ES"/>
          </w:rPr>
          <w:t>Apéndice: Objetos y flujos de trabajo del módulo de administración</w:t>
        </w:r>
        <w:r w:rsidR="003A06AE" w:rsidRPr="003A06AE">
          <w:rPr>
            <w:rFonts w:ascii="Arial" w:hAnsi="Arial" w:cs="Arial"/>
            <w:noProof/>
            <w:webHidden/>
          </w:rPr>
          <w:tab/>
        </w:r>
        <w:r w:rsidR="003A06AE" w:rsidRPr="003A06AE">
          <w:rPr>
            <w:rFonts w:ascii="Arial" w:hAnsi="Arial" w:cs="Arial"/>
            <w:noProof/>
            <w:webHidden/>
          </w:rPr>
          <w:fldChar w:fldCharType="begin"/>
        </w:r>
        <w:r w:rsidR="003A06AE" w:rsidRPr="003A06AE">
          <w:rPr>
            <w:rFonts w:ascii="Arial" w:hAnsi="Arial" w:cs="Arial"/>
            <w:noProof/>
            <w:webHidden/>
          </w:rPr>
          <w:instrText xml:space="preserve"> PAGEREF _Toc469570508 \h </w:instrText>
        </w:r>
        <w:r w:rsidR="003A06AE" w:rsidRPr="003A06AE">
          <w:rPr>
            <w:rFonts w:ascii="Arial" w:hAnsi="Arial" w:cs="Arial"/>
            <w:noProof/>
            <w:webHidden/>
          </w:rPr>
        </w:r>
        <w:r w:rsidR="003A06AE" w:rsidRPr="003A06AE">
          <w:rPr>
            <w:rFonts w:ascii="Arial" w:hAnsi="Arial" w:cs="Arial"/>
            <w:noProof/>
            <w:webHidden/>
          </w:rPr>
          <w:fldChar w:fldCharType="separate"/>
        </w:r>
        <w:r w:rsidR="003A06AE" w:rsidRPr="003A06AE">
          <w:rPr>
            <w:rFonts w:ascii="Arial" w:hAnsi="Arial" w:cs="Arial"/>
            <w:noProof/>
            <w:webHidden/>
          </w:rPr>
          <w:t>40</w:t>
        </w:r>
        <w:r w:rsidR="003A06AE" w:rsidRPr="003A06AE">
          <w:rPr>
            <w:rFonts w:ascii="Arial" w:hAnsi="Arial" w:cs="Arial"/>
            <w:noProof/>
            <w:webHidden/>
          </w:rPr>
          <w:fldChar w:fldCharType="end"/>
        </w:r>
      </w:hyperlink>
    </w:p>
    <w:p w14:paraId="6F5AC6FC" w14:textId="7210E4E0" w:rsidR="003A06AE" w:rsidRPr="003A06AE" w:rsidRDefault="00F0619D">
      <w:pPr>
        <w:pStyle w:val="TOC1"/>
        <w:tabs>
          <w:tab w:val="right" w:leader="dot" w:pos="8630"/>
        </w:tabs>
        <w:rPr>
          <w:rFonts w:ascii="Arial" w:hAnsi="Arial" w:cs="Arial"/>
          <w:noProof/>
        </w:rPr>
      </w:pPr>
      <w:hyperlink w:anchor="_Toc469570509" w:history="1">
        <w:r w:rsidR="003A06AE" w:rsidRPr="003A06AE">
          <w:rPr>
            <w:rStyle w:val="Hyperlink"/>
            <w:rFonts w:ascii="Arial" w:hAnsi="Arial" w:cs="Arial"/>
            <w:noProof/>
            <w:lang w:val="es-ES" w:bidi="es-ES"/>
          </w:rPr>
          <w:t>Apéndice: Perfiles de identificación</w:t>
        </w:r>
        <w:r w:rsidR="003A06AE" w:rsidRPr="003A06AE">
          <w:rPr>
            <w:rFonts w:ascii="Arial" w:hAnsi="Arial" w:cs="Arial"/>
            <w:noProof/>
            <w:webHidden/>
          </w:rPr>
          <w:tab/>
        </w:r>
        <w:r w:rsidR="003A06AE" w:rsidRPr="003A06AE">
          <w:rPr>
            <w:rFonts w:ascii="Arial" w:hAnsi="Arial" w:cs="Arial"/>
            <w:noProof/>
            <w:webHidden/>
          </w:rPr>
          <w:fldChar w:fldCharType="begin"/>
        </w:r>
        <w:r w:rsidR="003A06AE" w:rsidRPr="003A06AE">
          <w:rPr>
            <w:rFonts w:ascii="Arial" w:hAnsi="Arial" w:cs="Arial"/>
            <w:noProof/>
            <w:webHidden/>
          </w:rPr>
          <w:instrText xml:space="preserve"> PAGEREF _Toc469570509 \h </w:instrText>
        </w:r>
        <w:r w:rsidR="003A06AE" w:rsidRPr="003A06AE">
          <w:rPr>
            <w:rFonts w:ascii="Arial" w:hAnsi="Arial" w:cs="Arial"/>
            <w:noProof/>
            <w:webHidden/>
          </w:rPr>
        </w:r>
        <w:r w:rsidR="003A06AE" w:rsidRPr="003A06AE">
          <w:rPr>
            <w:rFonts w:ascii="Arial" w:hAnsi="Arial" w:cs="Arial"/>
            <w:noProof/>
            <w:webHidden/>
          </w:rPr>
          <w:fldChar w:fldCharType="separate"/>
        </w:r>
        <w:r w:rsidR="003A06AE" w:rsidRPr="003A06AE">
          <w:rPr>
            <w:rFonts w:ascii="Arial" w:hAnsi="Arial" w:cs="Arial"/>
            <w:noProof/>
            <w:webHidden/>
          </w:rPr>
          <w:t>78</w:t>
        </w:r>
        <w:r w:rsidR="003A06AE" w:rsidRPr="003A06AE">
          <w:rPr>
            <w:rFonts w:ascii="Arial" w:hAnsi="Arial" w:cs="Arial"/>
            <w:noProof/>
            <w:webHidden/>
          </w:rPr>
          <w:fldChar w:fldCharType="end"/>
        </w:r>
      </w:hyperlink>
    </w:p>
    <w:p w14:paraId="0890B5CD" w14:textId="31C45DDA" w:rsidR="003A06AE" w:rsidRPr="003A06AE" w:rsidRDefault="00F0619D">
      <w:pPr>
        <w:pStyle w:val="TOC1"/>
        <w:tabs>
          <w:tab w:val="right" w:leader="dot" w:pos="8630"/>
        </w:tabs>
        <w:rPr>
          <w:rFonts w:ascii="Arial" w:hAnsi="Arial" w:cs="Arial"/>
          <w:noProof/>
        </w:rPr>
      </w:pPr>
      <w:hyperlink w:anchor="_Toc469570510" w:history="1">
        <w:r w:rsidR="003A06AE" w:rsidRPr="003A06AE">
          <w:rPr>
            <w:rStyle w:val="Hyperlink"/>
            <w:rFonts w:ascii="Arial" w:hAnsi="Arial" w:cs="Arial"/>
            <w:noProof/>
            <w:lang w:val="es-ES" w:bidi="es-ES"/>
          </w:rPr>
          <w:t>Apéndice: Problemas conocidos y solución de problemas</w:t>
        </w:r>
        <w:r w:rsidR="003A06AE" w:rsidRPr="003A06AE">
          <w:rPr>
            <w:rFonts w:ascii="Arial" w:hAnsi="Arial" w:cs="Arial"/>
            <w:noProof/>
            <w:webHidden/>
          </w:rPr>
          <w:tab/>
        </w:r>
        <w:r w:rsidR="003A06AE" w:rsidRPr="003A06AE">
          <w:rPr>
            <w:rFonts w:ascii="Arial" w:hAnsi="Arial" w:cs="Arial"/>
            <w:noProof/>
            <w:webHidden/>
          </w:rPr>
          <w:fldChar w:fldCharType="begin"/>
        </w:r>
        <w:r w:rsidR="003A06AE" w:rsidRPr="003A06AE">
          <w:rPr>
            <w:rFonts w:ascii="Arial" w:hAnsi="Arial" w:cs="Arial"/>
            <w:noProof/>
            <w:webHidden/>
          </w:rPr>
          <w:instrText xml:space="preserve"> PAGEREF _Toc469570510 \h </w:instrText>
        </w:r>
        <w:r w:rsidR="003A06AE" w:rsidRPr="003A06AE">
          <w:rPr>
            <w:rFonts w:ascii="Arial" w:hAnsi="Arial" w:cs="Arial"/>
            <w:noProof/>
            <w:webHidden/>
          </w:rPr>
        </w:r>
        <w:r w:rsidR="003A06AE" w:rsidRPr="003A06AE">
          <w:rPr>
            <w:rFonts w:ascii="Arial" w:hAnsi="Arial" w:cs="Arial"/>
            <w:noProof/>
            <w:webHidden/>
          </w:rPr>
          <w:fldChar w:fldCharType="separate"/>
        </w:r>
        <w:r w:rsidR="003A06AE" w:rsidRPr="003A06AE">
          <w:rPr>
            <w:rFonts w:ascii="Arial" w:hAnsi="Arial" w:cs="Arial"/>
            <w:noProof/>
            <w:webHidden/>
          </w:rPr>
          <w:t>84</w:t>
        </w:r>
        <w:r w:rsidR="003A06AE" w:rsidRPr="003A06AE">
          <w:rPr>
            <w:rFonts w:ascii="Arial" w:hAnsi="Arial" w:cs="Arial"/>
            <w:noProof/>
            <w:webHidden/>
          </w:rPr>
          <w:fldChar w:fldCharType="end"/>
        </w:r>
      </w:hyperlink>
    </w:p>
    <w:p w14:paraId="1E989BB5" w14:textId="75403E79" w:rsidR="003B3ECC" w:rsidRPr="003A06AE" w:rsidRDefault="00BC24BF" w:rsidP="003F429C">
      <w:pPr>
        <w:pStyle w:val="TOC1"/>
        <w:tabs>
          <w:tab w:val="right" w:leader="dot" w:pos="8630"/>
        </w:tabs>
        <w:rPr>
          <w:rFonts w:ascii="Arial" w:hAnsi="Arial" w:cs="Arial"/>
        </w:rPr>
        <w:sectPr w:rsidR="003B3ECC" w:rsidRPr="003A06AE" w:rsidSect="00FB2389">
          <w:footerReference w:type="default" r:id="rId18"/>
          <w:type w:val="oddPage"/>
          <w:pgSz w:w="12240" w:h="15840" w:code="1"/>
          <w:pgMar w:top="1440" w:right="1800" w:bottom="1440" w:left="1800" w:header="1440" w:footer="1440" w:gutter="0"/>
          <w:cols w:space="720"/>
          <w:docGrid w:linePitch="360"/>
        </w:sectPr>
      </w:pPr>
      <w:r w:rsidRPr="003A06AE">
        <w:rPr>
          <w:rFonts w:ascii="Arial" w:hAnsi="Arial" w:cs="Arial"/>
          <w:lang w:bidi="es-ES"/>
        </w:rPr>
        <w:fldChar w:fldCharType="end"/>
      </w:r>
    </w:p>
    <w:p w14:paraId="5F9A4166" w14:textId="092824CD" w:rsidR="003B3ECC" w:rsidRPr="003A06AE" w:rsidRDefault="004D7C08" w:rsidP="00E43C80">
      <w:pPr>
        <w:pStyle w:val="Heading1"/>
        <w:rPr>
          <w:rFonts w:ascii="Arial" w:hAnsi="Arial" w:cs="Arial"/>
        </w:rPr>
      </w:pPr>
      <w:r w:rsidRPr="003A06AE">
        <w:rPr>
          <w:rFonts w:ascii="Arial" w:hAnsi="Arial" w:cs="Arial"/>
          <w:lang w:val="es-ES" w:bidi="es-ES"/>
        </w:rPr>
        <w:lastRenderedPageBreak/>
        <w:t>Guía del módulo de administración de Microsoft System Center para replicación de SQL Server 2012</w:t>
      </w:r>
    </w:p>
    <w:p w14:paraId="3BCBCD4E" w14:textId="08E62F99" w:rsidR="003B3ECC" w:rsidRPr="003A06AE" w:rsidRDefault="003B3ECC" w:rsidP="003B3ECC">
      <w:pPr>
        <w:rPr>
          <w:rFonts w:ascii="Arial" w:hAnsi="Arial" w:cs="Arial"/>
        </w:rPr>
      </w:pPr>
      <w:r w:rsidRPr="003A06AE">
        <w:rPr>
          <w:rFonts w:ascii="Arial" w:hAnsi="Arial" w:cs="Arial"/>
          <w:lang w:val="es-ES" w:bidi="es-ES"/>
        </w:rPr>
        <w:t>Esta guía se basa en la versión 6.7.15.0 del módulo de administración para replicación de Microsoft SQL Server 2012.</w:t>
      </w:r>
    </w:p>
    <w:p w14:paraId="14900EB8" w14:textId="77777777" w:rsidR="003B3ECC" w:rsidRPr="003A06AE" w:rsidRDefault="003B3ECC" w:rsidP="00A6592D">
      <w:pPr>
        <w:pStyle w:val="Heading2"/>
        <w:rPr>
          <w:rFonts w:ascii="Arial" w:hAnsi="Arial" w:cs="Arial"/>
        </w:rPr>
      </w:pPr>
      <w:bookmarkStart w:id="0" w:name="_Toc469570465"/>
      <w:r w:rsidRPr="003A06AE">
        <w:rPr>
          <w:rFonts w:ascii="Arial" w:hAnsi="Arial" w:cs="Arial"/>
          <w:lang w:val="es-ES" w:bidi="es-ES"/>
        </w:rPr>
        <w:t>Historial de la guía</w:t>
      </w:r>
      <w:bookmarkEnd w:id="0"/>
    </w:p>
    <w:p w14:paraId="7591531A" w14:textId="77777777" w:rsidR="003B3ECC" w:rsidRPr="003A06AE" w:rsidRDefault="003B3ECC" w:rsidP="003B3ECC">
      <w:pPr>
        <w:pStyle w:val="TableSpacing"/>
        <w:rPr>
          <w:rFonts w:ascii="Arial" w:hAnsi="Arial" w:cs="Arial"/>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875"/>
        <w:gridCol w:w="6735"/>
      </w:tblGrid>
      <w:tr w:rsidR="006E31B6" w:rsidRPr="003A06AE" w14:paraId="08767AA2" w14:textId="77777777" w:rsidTr="0074156E">
        <w:trPr>
          <w:tblHeader/>
        </w:trPr>
        <w:tc>
          <w:tcPr>
            <w:tcW w:w="187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3997AE61" w14:textId="77777777" w:rsidR="006E31B6" w:rsidRPr="003A06AE" w:rsidRDefault="006E31B6" w:rsidP="004022A0">
            <w:pPr>
              <w:keepNext/>
              <w:rPr>
                <w:rFonts w:ascii="Arial" w:hAnsi="Arial" w:cs="Arial"/>
                <w:b/>
              </w:rPr>
            </w:pPr>
            <w:r w:rsidRPr="003A06AE">
              <w:rPr>
                <w:rFonts w:ascii="Arial" w:hAnsi="Arial" w:cs="Arial"/>
                <w:b/>
                <w:lang w:val="es-ES" w:bidi="es-ES"/>
              </w:rPr>
              <w:t>Fecha de la versión</w:t>
            </w:r>
          </w:p>
        </w:tc>
        <w:tc>
          <w:tcPr>
            <w:tcW w:w="6735"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B098D18" w14:textId="77777777" w:rsidR="006E31B6" w:rsidRPr="003A06AE" w:rsidRDefault="006E31B6" w:rsidP="004022A0">
            <w:pPr>
              <w:keepNext/>
              <w:rPr>
                <w:rFonts w:ascii="Arial" w:hAnsi="Arial" w:cs="Arial"/>
                <w:b/>
              </w:rPr>
            </w:pPr>
            <w:r w:rsidRPr="003A06AE">
              <w:rPr>
                <w:rFonts w:ascii="Arial" w:hAnsi="Arial" w:cs="Arial"/>
                <w:b/>
                <w:lang w:val="es-ES" w:bidi="es-ES"/>
              </w:rPr>
              <w:t>Cambios</w:t>
            </w:r>
          </w:p>
        </w:tc>
      </w:tr>
      <w:tr w:rsidR="00B37ACE" w:rsidRPr="003A06AE" w14:paraId="79CCD8C6" w14:textId="77777777" w:rsidTr="0074156E">
        <w:tc>
          <w:tcPr>
            <w:tcW w:w="1875" w:type="dxa"/>
            <w:shd w:val="clear" w:color="auto" w:fill="auto"/>
          </w:tcPr>
          <w:p w14:paraId="5E11BF34" w14:textId="74848FA2" w:rsidR="00B37ACE" w:rsidRPr="003A06AE" w:rsidRDefault="00B37ACE" w:rsidP="00B37ACE">
            <w:pPr>
              <w:rPr>
                <w:rFonts w:ascii="Arial" w:hAnsi="Arial" w:cs="Arial"/>
              </w:rPr>
            </w:pPr>
            <w:r w:rsidRPr="003A06AE">
              <w:rPr>
                <w:rFonts w:ascii="Arial" w:hAnsi="Arial" w:cs="Arial"/>
                <w:lang w:val="es-ES" w:bidi="es-ES"/>
              </w:rPr>
              <w:t>Diciembre de 2016 (versión 6.7.15.0 RTM)</w:t>
            </w:r>
          </w:p>
        </w:tc>
        <w:tc>
          <w:tcPr>
            <w:tcW w:w="6735" w:type="dxa"/>
            <w:shd w:val="clear" w:color="auto" w:fill="auto"/>
          </w:tcPr>
          <w:p w14:paraId="42192B8E" w14:textId="77777777" w:rsidR="00B37ACE" w:rsidRPr="003A06AE" w:rsidRDefault="00B37ACE" w:rsidP="00CD7DB1">
            <w:pPr>
              <w:pStyle w:val="ListParagraph"/>
              <w:numPr>
                <w:ilvl w:val="0"/>
                <w:numId w:val="35"/>
              </w:numPr>
              <w:spacing w:line="252" w:lineRule="auto"/>
              <w:ind w:left="279" w:hanging="270"/>
              <w:contextualSpacing/>
              <w:rPr>
                <w:rFonts w:ascii="Arial" w:hAnsi="Arial" w:cs="Arial"/>
              </w:rPr>
            </w:pPr>
            <w:r w:rsidRPr="003A06AE">
              <w:rPr>
                <w:rFonts w:ascii="Arial" w:hAnsi="Arial" w:cs="Arial"/>
                <w:lang w:val="es-ES" w:bidi="es-ES"/>
              </w:rPr>
              <w:t>Se agregó compatibilidad con configuraciones en las que los nombres de host del equipo excedan los 15 símbolos</w:t>
            </w:r>
          </w:p>
          <w:p w14:paraId="5AA8B0B0" w14:textId="77777777" w:rsidR="00B37ACE" w:rsidRPr="003A06AE" w:rsidRDefault="00B37ACE" w:rsidP="00CD7DB1">
            <w:pPr>
              <w:pStyle w:val="ListParagraph"/>
              <w:numPr>
                <w:ilvl w:val="0"/>
                <w:numId w:val="35"/>
              </w:numPr>
              <w:spacing w:line="252" w:lineRule="auto"/>
              <w:ind w:left="279" w:hanging="270"/>
              <w:contextualSpacing/>
              <w:rPr>
                <w:rFonts w:ascii="Arial" w:hAnsi="Arial" w:cs="Arial"/>
              </w:rPr>
            </w:pPr>
            <w:r w:rsidRPr="003A06AE">
              <w:rPr>
                <w:rFonts w:ascii="Arial" w:hAnsi="Arial" w:cs="Arial"/>
                <w:lang w:val="es-ES" w:bidi="es-ES"/>
              </w:rPr>
              <w:t>Corregido: detección de origen incorrecto en el registro</w:t>
            </w:r>
          </w:p>
          <w:p w14:paraId="69E10D6C" w14:textId="64142962" w:rsidR="00B37ACE" w:rsidRPr="003A06AE" w:rsidRDefault="00B37ACE" w:rsidP="00CD7DB1">
            <w:pPr>
              <w:pStyle w:val="ListParagraph"/>
              <w:numPr>
                <w:ilvl w:val="0"/>
                <w:numId w:val="35"/>
              </w:numPr>
              <w:spacing w:line="252" w:lineRule="auto"/>
              <w:ind w:left="279" w:hanging="270"/>
              <w:contextualSpacing/>
              <w:rPr>
                <w:rFonts w:ascii="Arial" w:hAnsi="Arial" w:cs="Arial"/>
              </w:rPr>
            </w:pPr>
            <w:r w:rsidRPr="003A06AE">
              <w:rPr>
                <w:rFonts w:ascii="Arial" w:hAnsi="Arial" w:cs="Arial"/>
                <w:lang w:val="es-ES" w:bidi="es-ES"/>
              </w:rPr>
              <w:t>Se actualizó Visualization Library</w:t>
            </w:r>
          </w:p>
        </w:tc>
      </w:tr>
      <w:tr w:rsidR="00634CEA" w:rsidRPr="003A06AE" w14:paraId="4216B235" w14:textId="77777777" w:rsidTr="0074156E">
        <w:tc>
          <w:tcPr>
            <w:tcW w:w="1875" w:type="dxa"/>
            <w:shd w:val="clear" w:color="auto" w:fill="auto"/>
          </w:tcPr>
          <w:p w14:paraId="6C42899F" w14:textId="77777777" w:rsidR="00634CEA" w:rsidRPr="003A06AE" w:rsidRDefault="00634CEA" w:rsidP="00BC66ED">
            <w:pPr>
              <w:rPr>
                <w:rFonts w:ascii="Arial" w:hAnsi="Arial" w:cs="Arial"/>
                <w:lang w:val="ru-RU"/>
              </w:rPr>
            </w:pPr>
            <w:r w:rsidRPr="003A06AE">
              <w:rPr>
                <w:rFonts w:ascii="Arial" w:hAnsi="Arial" w:cs="Arial"/>
                <w:lang w:val="es-ES" w:bidi="es-ES"/>
              </w:rPr>
              <w:t>Junio de 2016 (versión 6.7.2.0)</w:t>
            </w:r>
          </w:p>
        </w:tc>
        <w:tc>
          <w:tcPr>
            <w:tcW w:w="6735" w:type="dxa"/>
            <w:shd w:val="clear" w:color="auto" w:fill="auto"/>
          </w:tcPr>
          <w:p w14:paraId="4FA683AF" w14:textId="77777777" w:rsidR="00634CEA" w:rsidRPr="003A06AE" w:rsidRDefault="00634CEA" w:rsidP="00323330">
            <w:pPr>
              <w:pStyle w:val="ListParagraph"/>
              <w:numPr>
                <w:ilvl w:val="0"/>
                <w:numId w:val="35"/>
              </w:numPr>
              <w:spacing w:line="252" w:lineRule="auto"/>
              <w:ind w:left="279" w:hanging="270"/>
              <w:contextualSpacing/>
              <w:rPr>
                <w:rFonts w:ascii="Arial" w:hAnsi="Arial" w:cs="Arial"/>
              </w:rPr>
            </w:pPr>
            <w:r w:rsidRPr="003A06AE">
              <w:rPr>
                <w:rFonts w:ascii="Arial" w:hAnsi="Arial" w:cs="Arial"/>
                <w:lang w:val="es-ES" w:bidi="es-ES"/>
              </w:rPr>
              <w:t>Se redujo el valor de tiempo de espera de la base de datos de algunos flujos de trabajo para que coincida con la nueva lógica de conexión</w:t>
            </w:r>
          </w:p>
        </w:tc>
      </w:tr>
      <w:tr w:rsidR="00634CEA" w:rsidRPr="003A06AE" w14:paraId="1A1FF4D6" w14:textId="77777777" w:rsidTr="0074156E">
        <w:tc>
          <w:tcPr>
            <w:tcW w:w="1875" w:type="dxa"/>
            <w:shd w:val="clear" w:color="auto" w:fill="auto"/>
          </w:tcPr>
          <w:p w14:paraId="7BBF68BA" w14:textId="77777777" w:rsidR="00634CEA" w:rsidRPr="003A06AE" w:rsidRDefault="00634CEA" w:rsidP="00BC66ED">
            <w:pPr>
              <w:rPr>
                <w:rFonts w:ascii="Arial" w:hAnsi="Arial" w:cs="Arial"/>
              </w:rPr>
            </w:pPr>
            <w:r w:rsidRPr="003A06AE">
              <w:rPr>
                <w:rFonts w:ascii="Arial" w:hAnsi="Arial" w:cs="Arial"/>
                <w:lang w:val="es-ES" w:bidi="es-ES"/>
              </w:rPr>
              <w:t>Junio de 2016 (versión 6.7.1.0)</w:t>
            </w:r>
          </w:p>
        </w:tc>
        <w:tc>
          <w:tcPr>
            <w:tcW w:w="6735" w:type="dxa"/>
            <w:shd w:val="clear" w:color="auto" w:fill="auto"/>
          </w:tcPr>
          <w:p w14:paraId="7921A0BA" w14:textId="77777777" w:rsidR="00634CEA" w:rsidRPr="003A06AE" w:rsidRDefault="00634CEA" w:rsidP="00323330">
            <w:pPr>
              <w:pStyle w:val="ListParagraph"/>
              <w:numPr>
                <w:ilvl w:val="0"/>
                <w:numId w:val="35"/>
              </w:numPr>
              <w:spacing w:line="252" w:lineRule="auto"/>
              <w:ind w:left="279" w:hanging="270"/>
              <w:contextualSpacing/>
              <w:rPr>
                <w:rFonts w:ascii="Arial" w:hAnsi="Arial" w:cs="Arial"/>
              </w:rPr>
            </w:pPr>
            <w:r w:rsidRPr="003A06AE">
              <w:rPr>
                <w:rFonts w:ascii="Arial" w:hAnsi="Arial" w:cs="Arial"/>
                <w:lang w:val="es-ES" w:bidi="es-ES"/>
              </w:rPr>
              <w:t>Se actualizó Visualization Library</w:t>
            </w:r>
          </w:p>
        </w:tc>
      </w:tr>
      <w:tr w:rsidR="0061579A" w:rsidRPr="003A06AE" w14:paraId="7E7488A8" w14:textId="77777777" w:rsidTr="0074156E">
        <w:tc>
          <w:tcPr>
            <w:tcW w:w="1875" w:type="dxa"/>
            <w:shd w:val="clear" w:color="auto" w:fill="auto"/>
          </w:tcPr>
          <w:p w14:paraId="4F5E92E2" w14:textId="636DFDDD" w:rsidR="0061579A" w:rsidRPr="003A06AE" w:rsidRDefault="0061579A">
            <w:pPr>
              <w:rPr>
                <w:rFonts w:ascii="Arial" w:hAnsi="Arial" w:cs="Arial"/>
              </w:rPr>
            </w:pPr>
            <w:r w:rsidRPr="003A06AE">
              <w:rPr>
                <w:rFonts w:ascii="Arial" w:hAnsi="Arial" w:cs="Arial"/>
                <w:lang w:val="es-ES" w:bidi="es-ES"/>
              </w:rPr>
              <w:t>Mayo de 2016 (versión 6.7.0.0)</w:t>
            </w:r>
          </w:p>
        </w:tc>
        <w:tc>
          <w:tcPr>
            <w:tcW w:w="6735" w:type="dxa"/>
            <w:shd w:val="clear" w:color="auto" w:fill="auto"/>
          </w:tcPr>
          <w:p w14:paraId="1C4121EB" w14:textId="77777777" w:rsidR="0061579A" w:rsidRPr="003A06AE" w:rsidRDefault="008F53C9" w:rsidP="00323330">
            <w:pPr>
              <w:pStyle w:val="ListParagraph"/>
              <w:numPr>
                <w:ilvl w:val="0"/>
                <w:numId w:val="35"/>
              </w:numPr>
              <w:spacing w:line="252" w:lineRule="auto"/>
              <w:ind w:left="279" w:hanging="270"/>
              <w:contextualSpacing/>
              <w:rPr>
                <w:rFonts w:ascii="Arial" w:hAnsi="Arial" w:cs="Arial"/>
              </w:rPr>
            </w:pPr>
            <w:r w:rsidRPr="003A06AE">
              <w:rPr>
                <w:rFonts w:ascii="Arial" w:hAnsi="Arial" w:cs="Arial"/>
                <w:lang w:val="es-ES" w:bidi="es-ES"/>
              </w:rPr>
              <w:t>Se ha corregido la comparación de umbral de porcentaje de flujo de trabajo de suscripciones desactivadas en el distribuidor.</w:t>
            </w:r>
          </w:p>
          <w:p w14:paraId="7A35D68B" w14:textId="77922278" w:rsidR="00355853" w:rsidRPr="003A06AE" w:rsidRDefault="00355853" w:rsidP="00323330">
            <w:pPr>
              <w:pStyle w:val="ListParagraph"/>
              <w:numPr>
                <w:ilvl w:val="0"/>
                <w:numId w:val="35"/>
              </w:numPr>
              <w:spacing w:line="252" w:lineRule="auto"/>
              <w:ind w:left="279" w:hanging="279"/>
              <w:contextualSpacing/>
              <w:rPr>
                <w:rFonts w:ascii="Arial" w:hAnsi="Arial" w:cs="Arial"/>
              </w:rPr>
            </w:pPr>
            <w:r w:rsidRPr="003A06AE">
              <w:rPr>
                <w:rFonts w:ascii="Arial" w:hAnsi="Arial" w:cs="Arial"/>
                <w:lang w:val="es-ES" w:bidi="es-ES"/>
              </w:rPr>
              <w:t>Se ha implementado la compatibilidad con TLS 1.2 en la lógica de conexión.</w:t>
            </w:r>
          </w:p>
        </w:tc>
      </w:tr>
      <w:tr w:rsidR="00C540C2" w:rsidRPr="003A06AE" w14:paraId="6800FF78" w14:textId="77777777" w:rsidTr="0074156E">
        <w:tc>
          <w:tcPr>
            <w:tcW w:w="1875" w:type="dxa"/>
            <w:shd w:val="clear" w:color="auto" w:fill="auto"/>
          </w:tcPr>
          <w:p w14:paraId="7EDBCA2B" w14:textId="5208572D" w:rsidR="00C540C2" w:rsidRPr="003A06AE" w:rsidRDefault="00C540C2" w:rsidP="009A21DD">
            <w:pPr>
              <w:rPr>
                <w:rFonts w:ascii="Arial" w:hAnsi="Arial" w:cs="Arial"/>
              </w:rPr>
            </w:pPr>
            <w:r w:rsidRPr="003A06AE">
              <w:rPr>
                <w:rFonts w:ascii="Arial" w:hAnsi="Arial" w:cs="Arial"/>
                <w:lang w:val="es-ES" w:bidi="es-ES"/>
              </w:rPr>
              <w:t>Abril de 2016 (versión 6.6.7.30)</w:t>
            </w:r>
          </w:p>
        </w:tc>
        <w:tc>
          <w:tcPr>
            <w:tcW w:w="6735" w:type="dxa"/>
            <w:shd w:val="clear" w:color="auto" w:fill="auto"/>
          </w:tcPr>
          <w:p w14:paraId="7C82BE62" w14:textId="29274EF1" w:rsidR="00C540C2" w:rsidRPr="003A06AE" w:rsidRDefault="00C540C2" w:rsidP="00323330">
            <w:pPr>
              <w:pStyle w:val="ListParagraph"/>
              <w:numPr>
                <w:ilvl w:val="0"/>
                <w:numId w:val="35"/>
              </w:numPr>
              <w:spacing w:line="252" w:lineRule="auto"/>
              <w:ind w:left="279" w:hanging="270"/>
              <w:contextualSpacing/>
              <w:rPr>
                <w:rFonts w:ascii="Arial" w:hAnsi="Arial" w:cs="Arial"/>
              </w:rPr>
            </w:pPr>
            <w:r w:rsidRPr="003A06AE">
              <w:rPr>
                <w:rFonts w:ascii="Arial" w:hAnsi="Arial" w:cs="Arial"/>
                <w:lang w:val="es-ES" w:bidi="es-ES"/>
              </w:rPr>
              <w:t>Se ha revisado la implementación del subprocesos.</w:t>
            </w:r>
          </w:p>
          <w:p w14:paraId="3ECEB940" w14:textId="77777777" w:rsidR="00C540C2" w:rsidRPr="003A06AE" w:rsidRDefault="00C540C2" w:rsidP="00323330">
            <w:pPr>
              <w:pStyle w:val="ListParagraph"/>
              <w:numPr>
                <w:ilvl w:val="0"/>
                <w:numId w:val="35"/>
              </w:numPr>
              <w:spacing w:line="252" w:lineRule="auto"/>
              <w:ind w:left="279" w:hanging="270"/>
              <w:contextualSpacing/>
              <w:rPr>
                <w:rFonts w:ascii="Arial" w:hAnsi="Arial" w:cs="Arial"/>
              </w:rPr>
            </w:pPr>
            <w:r w:rsidRPr="003A06AE">
              <w:rPr>
                <w:rFonts w:ascii="Arial" w:hAnsi="Arial" w:cs="Arial"/>
                <w:lang w:val="es-ES" w:bidi="es-ES"/>
              </w:rPr>
              <w:t xml:space="preserve">Problema corregido: la detección de distribuidor podía dar error en la replicación. </w:t>
            </w:r>
          </w:p>
          <w:p w14:paraId="1BA5ABA3" w14:textId="77777777" w:rsidR="00C540C2" w:rsidRPr="003A06AE" w:rsidRDefault="00C540C2" w:rsidP="00323330">
            <w:pPr>
              <w:pStyle w:val="ListParagraph"/>
              <w:numPr>
                <w:ilvl w:val="0"/>
                <w:numId w:val="35"/>
              </w:numPr>
              <w:spacing w:line="252" w:lineRule="auto"/>
              <w:ind w:left="279" w:hanging="270"/>
              <w:contextualSpacing/>
              <w:rPr>
                <w:rFonts w:ascii="Arial" w:hAnsi="Arial" w:cs="Arial"/>
              </w:rPr>
            </w:pPr>
            <w:r w:rsidRPr="003A06AE">
              <w:rPr>
                <w:rFonts w:ascii="Arial" w:hAnsi="Arial" w:cs="Arial"/>
                <w:lang w:val="es-ES" w:bidi="es-ES"/>
              </w:rPr>
              <w:t>Se ha corregido el registro de errores y se han agregado más detalles.</w:t>
            </w:r>
          </w:p>
          <w:p w14:paraId="3DB64875" w14:textId="77777777" w:rsidR="00C540C2" w:rsidRPr="003A06AE" w:rsidRDefault="00C540C2" w:rsidP="00323330">
            <w:pPr>
              <w:pStyle w:val="ListParagraph"/>
              <w:numPr>
                <w:ilvl w:val="0"/>
                <w:numId w:val="35"/>
              </w:numPr>
              <w:spacing w:line="252" w:lineRule="auto"/>
              <w:ind w:left="279" w:hanging="270"/>
              <w:contextualSpacing/>
              <w:rPr>
                <w:rFonts w:ascii="Arial" w:hAnsi="Arial" w:cs="Arial"/>
              </w:rPr>
            </w:pPr>
            <w:r w:rsidRPr="003A06AE">
              <w:rPr>
                <w:rFonts w:ascii="Arial" w:hAnsi="Arial" w:cs="Arial"/>
                <w:lang w:val="es-ES" w:bidi="es-ES"/>
              </w:rPr>
              <w:t>Se corrigió el problema del monitor "Disponibilidad de la base de datos de distribución": se agregó el parámetro reemplazable que faltaba</w:t>
            </w:r>
          </w:p>
          <w:p w14:paraId="15068BD8" w14:textId="77777777" w:rsidR="00C540C2" w:rsidRPr="003A06AE" w:rsidRDefault="00C540C2" w:rsidP="00323330">
            <w:pPr>
              <w:pStyle w:val="ListParagraph"/>
              <w:numPr>
                <w:ilvl w:val="0"/>
                <w:numId w:val="35"/>
              </w:numPr>
              <w:spacing w:line="252" w:lineRule="auto"/>
              <w:ind w:left="279" w:hanging="270"/>
              <w:contextualSpacing/>
              <w:rPr>
                <w:rFonts w:ascii="Arial" w:hAnsi="Arial" w:cs="Arial"/>
              </w:rPr>
            </w:pPr>
            <w:r w:rsidRPr="003A06AE">
              <w:rPr>
                <w:rFonts w:ascii="Arial" w:hAnsi="Arial" w:cs="Arial"/>
                <w:lang w:val="es-ES" w:bidi="es-ES"/>
              </w:rPr>
              <w:t>Se ha asignado un perfil de SDK a la detección de estado de base de datos de replicación.</w:t>
            </w:r>
          </w:p>
          <w:p w14:paraId="372FA10E" w14:textId="77777777" w:rsidR="00C540C2" w:rsidRPr="003A06AE" w:rsidRDefault="00C540C2" w:rsidP="00323330">
            <w:pPr>
              <w:pStyle w:val="ListParagraph"/>
              <w:numPr>
                <w:ilvl w:val="0"/>
                <w:numId w:val="35"/>
              </w:numPr>
              <w:spacing w:line="252" w:lineRule="auto"/>
              <w:ind w:left="279" w:hanging="270"/>
              <w:contextualSpacing/>
              <w:rPr>
                <w:rFonts w:ascii="Arial" w:hAnsi="Arial" w:cs="Arial"/>
              </w:rPr>
            </w:pPr>
            <w:r w:rsidRPr="003A06AE">
              <w:rPr>
                <w:rFonts w:ascii="Arial" w:hAnsi="Arial" w:cs="Arial"/>
                <w:lang w:val="es-ES" w:bidi="es-ES"/>
              </w:rPr>
              <w:lastRenderedPageBreak/>
              <w:t>Se ha corregido un problema de supervisión de replicación: compatibilidad con SQL 2005 como parte de la replicación.</w:t>
            </w:r>
          </w:p>
          <w:p w14:paraId="394269C8" w14:textId="77777777" w:rsidR="00C540C2" w:rsidRPr="003A06AE" w:rsidRDefault="00C540C2" w:rsidP="00323330">
            <w:pPr>
              <w:pStyle w:val="ListParagraph"/>
              <w:numPr>
                <w:ilvl w:val="0"/>
                <w:numId w:val="35"/>
              </w:numPr>
              <w:spacing w:line="252" w:lineRule="auto"/>
              <w:ind w:left="279" w:hanging="270"/>
              <w:contextualSpacing/>
              <w:rPr>
                <w:rFonts w:ascii="Arial" w:hAnsi="Arial" w:cs="Arial"/>
              </w:rPr>
            </w:pPr>
            <w:r w:rsidRPr="003A06AE">
              <w:rPr>
                <w:rFonts w:ascii="Arial" w:hAnsi="Arial" w:cs="Arial"/>
                <w:lang w:val="es-ES" w:bidi="es-ES"/>
              </w:rPr>
              <w:t>Se ha corregido un problema de detección de publicadores: no se puede convertir un objeto de tipo "System.DBNull" al tipo "System.String".</w:t>
            </w:r>
          </w:p>
          <w:p w14:paraId="43E0F360" w14:textId="77777777" w:rsidR="00C540C2" w:rsidRPr="003A06AE" w:rsidRDefault="00C540C2" w:rsidP="00323330">
            <w:pPr>
              <w:pStyle w:val="ListParagraph"/>
              <w:numPr>
                <w:ilvl w:val="0"/>
                <w:numId w:val="35"/>
              </w:numPr>
              <w:spacing w:line="252" w:lineRule="auto"/>
              <w:ind w:left="279" w:hanging="270"/>
              <w:contextualSpacing/>
              <w:rPr>
                <w:rFonts w:ascii="Arial" w:hAnsi="Arial" w:cs="Arial"/>
              </w:rPr>
            </w:pPr>
            <w:r w:rsidRPr="003A06AE">
              <w:rPr>
                <w:rFonts w:ascii="Arial" w:hAnsi="Arial" w:cs="Arial"/>
                <w:lang w:val="es-ES" w:bidi="es-ES"/>
              </w:rPr>
              <w:t>Se ha agregado compatibilidad de tiempo de espera para módulos .Net.</w:t>
            </w:r>
          </w:p>
          <w:p w14:paraId="1D4D35D8" w14:textId="6E1A679A" w:rsidR="00910069" w:rsidRPr="003A06AE" w:rsidRDefault="00C540C2" w:rsidP="00323330">
            <w:pPr>
              <w:pStyle w:val="ListParagraph"/>
              <w:numPr>
                <w:ilvl w:val="0"/>
                <w:numId w:val="35"/>
              </w:numPr>
              <w:spacing w:line="252" w:lineRule="auto"/>
              <w:ind w:left="279" w:hanging="270"/>
              <w:contextualSpacing/>
              <w:rPr>
                <w:rFonts w:ascii="Arial" w:hAnsi="Arial" w:cs="Arial"/>
              </w:rPr>
            </w:pPr>
            <w:r w:rsidRPr="003A06AE">
              <w:rPr>
                <w:rFonts w:ascii="Arial" w:hAnsi="Arial" w:cs="Arial"/>
                <w:lang w:val="es-ES" w:bidi="es-ES"/>
              </w:rPr>
              <w:t>Problema corregido: el destino de colección de registros de eventos de SQL Server no se detectaba debido a una ruta de acceso no válida en el origen de datos</w:t>
            </w:r>
          </w:p>
          <w:p w14:paraId="17FE49D5" w14:textId="77777777" w:rsidR="00910069" w:rsidRPr="003A06AE" w:rsidRDefault="00910069" w:rsidP="00323330">
            <w:pPr>
              <w:pStyle w:val="ListParagraph"/>
              <w:numPr>
                <w:ilvl w:val="0"/>
                <w:numId w:val="35"/>
              </w:numPr>
              <w:spacing w:line="252" w:lineRule="auto"/>
              <w:ind w:left="279" w:hanging="270"/>
              <w:contextualSpacing/>
              <w:rPr>
                <w:rFonts w:ascii="Arial" w:hAnsi="Arial" w:cs="Arial"/>
              </w:rPr>
            </w:pPr>
            <w:r w:rsidRPr="003A06AE">
              <w:rPr>
                <w:rFonts w:ascii="Arial" w:hAnsi="Arial" w:cs="Arial"/>
                <w:lang w:val="es-ES" w:bidi="es-ES"/>
              </w:rPr>
              <w:t>Se ha corregido un problema de Cookdown de tipo de monitor del estado del agente de replicación.</w:t>
            </w:r>
          </w:p>
          <w:p w14:paraId="11633205" w14:textId="77777777" w:rsidR="00910069" w:rsidRPr="003A06AE" w:rsidRDefault="00910069" w:rsidP="00323330">
            <w:pPr>
              <w:pStyle w:val="ListParagraph"/>
              <w:numPr>
                <w:ilvl w:val="0"/>
                <w:numId w:val="35"/>
              </w:numPr>
              <w:spacing w:line="252" w:lineRule="auto"/>
              <w:ind w:left="279" w:hanging="270"/>
              <w:contextualSpacing/>
              <w:rPr>
                <w:rFonts w:ascii="Arial" w:hAnsi="Arial" w:cs="Arial"/>
              </w:rPr>
            </w:pPr>
            <w:r w:rsidRPr="003A06AE">
              <w:rPr>
                <w:rFonts w:ascii="Arial" w:hAnsi="Arial" w:cs="Arial"/>
                <w:lang w:val="es-ES" w:bidi="es-ES"/>
              </w:rPr>
              <w:t>Problema corregido: la advertencia de reemplazo en el monitor "Uno o varios agentes de replicación están reintentándolo en el distribuidor" daba error.</w:t>
            </w:r>
          </w:p>
          <w:p w14:paraId="2582A1CA" w14:textId="77777777" w:rsidR="00910069" w:rsidRPr="003A06AE" w:rsidRDefault="00910069" w:rsidP="00323330">
            <w:pPr>
              <w:pStyle w:val="ListParagraph"/>
              <w:numPr>
                <w:ilvl w:val="0"/>
                <w:numId w:val="35"/>
              </w:numPr>
              <w:spacing w:line="252" w:lineRule="auto"/>
              <w:ind w:left="279" w:hanging="270"/>
              <w:contextualSpacing/>
              <w:rPr>
                <w:rFonts w:ascii="Arial" w:hAnsi="Arial" w:cs="Arial"/>
              </w:rPr>
            </w:pPr>
            <w:r w:rsidRPr="003A06AE">
              <w:rPr>
                <w:rFonts w:ascii="Arial" w:hAnsi="Arial" w:cs="Arial"/>
                <w:lang w:val="es-ES" w:bidi="es-ES"/>
              </w:rPr>
              <w:t>Correcciones de paneles: se han agregado enlaces a los iconos y clases de centro de datos (panel L1 para replicación).</w:t>
            </w:r>
          </w:p>
          <w:p w14:paraId="1F859029" w14:textId="77777777" w:rsidR="00910069" w:rsidRPr="003A06AE" w:rsidRDefault="00910069" w:rsidP="00323330">
            <w:pPr>
              <w:pStyle w:val="ListParagraph"/>
              <w:numPr>
                <w:ilvl w:val="0"/>
                <w:numId w:val="35"/>
              </w:numPr>
              <w:spacing w:line="252" w:lineRule="auto"/>
              <w:ind w:left="279" w:hanging="270"/>
              <w:contextualSpacing/>
              <w:rPr>
                <w:rFonts w:ascii="Arial" w:hAnsi="Arial" w:cs="Arial"/>
              </w:rPr>
            </w:pPr>
            <w:r w:rsidRPr="003A06AE">
              <w:rPr>
                <w:rFonts w:ascii="Arial" w:hAnsi="Arial" w:cs="Arial"/>
                <w:lang w:val="es-ES" w:bidi="es-ES"/>
              </w:rPr>
              <w:t>Se ha corregido la facilidad de actualización.</w:t>
            </w:r>
          </w:p>
          <w:p w14:paraId="1D753420" w14:textId="592E2F1C" w:rsidR="007E274E" w:rsidRPr="003A06AE" w:rsidRDefault="00910069" w:rsidP="00323330">
            <w:pPr>
              <w:pStyle w:val="ListParagraph"/>
              <w:numPr>
                <w:ilvl w:val="0"/>
                <w:numId w:val="35"/>
              </w:numPr>
              <w:spacing w:line="252" w:lineRule="auto"/>
              <w:ind w:left="279" w:hanging="270"/>
              <w:contextualSpacing/>
              <w:rPr>
                <w:rFonts w:ascii="Arial" w:hAnsi="Arial" w:cs="Arial"/>
              </w:rPr>
            </w:pPr>
            <w:r w:rsidRPr="003A06AE">
              <w:rPr>
                <w:rFonts w:ascii="Arial" w:hAnsi="Arial" w:cs="Arial"/>
                <w:lang w:val="es-ES" w:bidi="es-ES"/>
              </w:rPr>
              <w:t>Se corrigieron artículos de Knowledge Base y cadenas de presentación.</w:t>
            </w:r>
          </w:p>
          <w:p w14:paraId="50E7CF1A" w14:textId="39643116" w:rsidR="00C540C2" w:rsidRPr="003A06AE" w:rsidRDefault="00C540C2" w:rsidP="00323330">
            <w:pPr>
              <w:pStyle w:val="ListParagraph"/>
              <w:numPr>
                <w:ilvl w:val="0"/>
                <w:numId w:val="35"/>
              </w:numPr>
              <w:spacing w:line="252" w:lineRule="auto"/>
              <w:ind w:left="279" w:hanging="270"/>
              <w:contextualSpacing/>
              <w:rPr>
                <w:rFonts w:ascii="Arial" w:hAnsi="Arial" w:cs="Arial"/>
              </w:rPr>
            </w:pPr>
            <w:r w:rsidRPr="003A06AE">
              <w:rPr>
                <w:rFonts w:ascii="Arial" w:hAnsi="Arial" w:cs="Arial"/>
                <w:lang w:val="es-ES" w:bidi="es-ES"/>
              </w:rPr>
              <w:t>Se ha actualizado la sección de problemas conocidos y solución de problemas de la guía.</w:t>
            </w:r>
          </w:p>
        </w:tc>
      </w:tr>
      <w:tr w:rsidR="006E31B6" w:rsidRPr="003A06AE" w14:paraId="29D0D238" w14:textId="77777777" w:rsidTr="0074156E">
        <w:tc>
          <w:tcPr>
            <w:tcW w:w="1875" w:type="dxa"/>
            <w:shd w:val="clear" w:color="auto" w:fill="auto"/>
          </w:tcPr>
          <w:p w14:paraId="444B5312" w14:textId="338C03FD" w:rsidR="006E31B6" w:rsidRPr="003A06AE" w:rsidRDefault="00A17E53" w:rsidP="009A21DD">
            <w:pPr>
              <w:rPr>
                <w:rFonts w:ascii="Arial" w:hAnsi="Arial" w:cs="Arial"/>
              </w:rPr>
            </w:pPr>
            <w:r w:rsidRPr="003A06AE">
              <w:rPr>
                <w:rFonts w:ascii="Arial" w:hAnsi="Arial" w:cs="Arial"/>
                <w:lang w:val="es-ES" w:bidi="es-ES"/>
              </w:rPr>
              <w:lastRenderedPageBreak/>
              <w:t>Enero de 2016 (versión 6.6.7.5)</w:t>
            </w:r>
          </w:p>
        </w:tc>
        <w:tc>
          <w:tcPr>
            <w:tcW w:w="6735" w:type="dxa"/>
            <w:shd w:val="clear" w:color="auto" w:fill="auto"/>
          </w:tcPr>
          <w:p w14:paraId="78E6328E" w14:textId="77777777" w:rsidR="00184A95" w:rsidRPr="003A06AE" w:rsidRDefault="00184A95" w:rsidP="00323330">
            <w:pPr>
              <w:pStyle w:val="ListParagraph"/>
              <w:numPr>
                <w:ilvl w:val="0"/>
                <w:numId w:val="35"/>
              </w:numPr>
              <w:ind w:left="332" w:hanging="323"/>
              <w:contextualSpacing/>
              <w:rPr>
                <w:rFonts w:ascii="Arial" w:hAnsi="Arial" w:cs="Arial"/>
              </w:rPr>
            </w:pPr>
            <w:r w:rsidRPr="003A06AE">
              <w:rPr>
                <w:rFonts w:ascii="Arial" w:hAnsi="Arial" w:cs="Arial"/>
                <w:lang w:val="es-ES" w:bidi="es-ES"/>
              </w:rPr>
              <w:t>Se ha agregado compatibilidad con SQL Express Edition.</w:t>
            </w:r>
          </w:p>
          <w:p w14:paraId="322E70D1" w14:textId="77777777" w:rsidR="00184A95" w:rsidRPr="003A06AE" w:rsidRDefault="00184A95" w:rsidP="00323330">
            <w:pPr>
              <w:pStyle w:val="ListParagraph"/>
              <w:numPr>
                <w:ilvl w:val="0"/>
                <w:numId w:val="35"/>
              </w:numPr>
              <w:ind w:left="332" w:hanging="323"/>
              <w:contextualSpacing/>
              <w:rPr>
                <w:rFonts w:ascii="Arial" w:hAnsi="Arial" w:cs="Arial"/>
              </w:rPr>
            </w:pPr>
            <w:r w:rsidRPr="003A06AE">
              <w:rPr>
                <w:rFonts w:ascii="Arial" w:hAnsi="Arial" w:cs="Arial"/>
                <w:lang w:val="es-ES" w:bidi="es-ES"/>
              </w:rPr>
              <w:t>Se corrigió el error "El parámetro de longitud pasado a la función LEFT o SUBSTRING" después de eliminar los últimos objetos de replicación</w:t>
            </w:r>
          </w:p>
          <w:p w14:paraId="3AAAC5E3" w14:textId="77777777" w:rsidR="00184A95" w:rsidRPr="003A06AE" w:rsidRDefault="00184A95" w:rsidP="00323330">
            <w:pPr>
              <w:pStyle w:val="ListParagraph"/>
              <w:numPr>
                <w:ilvl w:val="0"/>
                <w:numId w:val="35"/>
              </w:numPr>
              <w:ind w:left="332" w:hanging="323"/>
              <w:contextualSpacing/>
              <w:rPr>
                <w:rFonts w:ascii="Arial" w:hAnsi="Arial" w:cs="Arial"/>
              </w:rPr>
            </w:pPr>
            <w:r w:rsidRPr="003A06AE">
              <w:rPr>
                <w:rFonts w:ascii="Arial" w:hAnsi="Arial" w:cs="Arial"/>
                <w:lang w:val="es-ES" w:bidi="es-ES"/>
              </w:rPr>
              <w:t>Se ha corregido el error “SQL Server bloqueó el acceso al procedimiento Agent XP”.</w:t>
            </w:r>
          </w:p>
          <w:p w14:paraId="447665A3" w14:textId="77777777" w:rsidR="00184A95" w:rsidRPr="003A06AE" w:rsidRDefault="00184A95" w:rsidP="00323330">
            <w:pPr>
              <w:pStyle w:val="ListParagraph"/>
              <w:numPr>
                <w:ilvl w:val="0"/>
                <w:numId w:val="35"/>
              </w:numPr>
              <w:ind w:left="332" w:hanging="323"/>
              <w:contextualSpacing/>
              <w:rPr>
                <w:rFonts w:ascii="Arial" w:hAnsi="Arial" w:cs="Arial"/>
              </w:rPr>
            </w:pPr>
            <w:r w:rsidRPr="003A06AE">
              <w:rPr>
                <w:rFonts w:ascii="Arial" w:hAnsi="Arial" w:cs="Arial"/>
                <w:lang w:val="es-ES" w:bidi="es-ES"/>
              </w:rPr>
              <w:t>Se ha agregado compatibilidad con intercalación que distingue mayúsculas de minúsculas en la instancia DBEngine.</w:t>
            </w:r>
          </w:p>
          <w:p w14:paraId="0D2605B2" w14:textId="77777777" w:rsidR="00184A95" w:rsidRPr="003A06AE" w:rsidRDefault="00184A95" w:rsidP="00323330">
            <w:pPr>
              <w:pStyle w:val="ListParagraph"/>
              <w:numPr>
                <w:ilvl w:val="0"/>
                <w:numId w:val="35"/>
              </w:numPr>
              <w:ind w:left="332" w:hanging="323"/>
              <w:contextualSpacing/>
              <w:rPr>
                <w:rFonts w:ascii="Arial" w:hAnsi="Arial" w:cs="Arial"/>
              </w:rPr>
            </w:pPr>
            <w:r w:rsidRPr="003A06AE">
              <w:rPr>
                <w:rFonts w:ascii="Arial" w:hAnsi="Arial" w:cs="Arial"/>
                <w:lang w:val="es-ES" w:bidi="es-ES"/>
              </w:rPr>
              <w:t>Problema corregido: la instrucción INSERT EXEC no se puede anidar.</w:t>
            </w:r>
          </w:p>
          <w:p w14:paraId="2F960880" w14:textId="06B52B39" w:rsidR="006E31B6" w:rsidRPr="003A06AE" w:rsidRDefault="00184A95" w:rsidP="00323330">
            <w:pPr>
              <w:pStyle w:val="ListParagraph"/>
              <w:numPr>
                <w:ilvl w:val="0"/>
                <w:numId w:val="35"/>
              </w:numPr>
              <w:ind w:left="332" w:hanging="323"/>
              <w:contextualSpacing/>
              <w:rPr>
                <w:rFonts w:ascii="Arial" w:hAnsi="Arial" w:cs="Arial"/>
              </w:rPr>
            </w:pPr>
            <w:r w:rsidRPr="003A06AE">
              <w:rPr>
                <w:rFonts w:ascii="Arial" w:hAnsi="Arial" w:cs="Arial"/>
                <w:lang w:val="es-ES" w:bidi="es-ES"/>
              </w:rPr>
              <w:t>Se ha actualizado la configuración de entornos con pocos privilegios.</w:t>
            </w:r>
          </w:p>
        </w:tc>
      </w:tr>
      <w:tr w:rsidR="006E31B6" w:rsidRPr="003A06AE" w14:paraId="60E4F3C9" w14:textId="77777777" w:rsidTr="0074156E">
        <w:tc>
          <w:tcPr>
            <w:tcW w:w="1875" w:type="dxa"/>
            <w:shd w:val="clear" w:color="auto" w:fill="auto"/>
          </w:tcPr>
          <w:p w14:paraId="4B1D7F44" w14:textId="77777777" w:rsidR="006E31B6" w:rsidRPr="003A06AE" w:rsidRDefault="006E31B6" w:rsidP="004022A0">
            <w:pPr>
              <w:rPr>
                <w:rFonts w:ascii="Arial" w:hAnsi="Arial" w:cs="Arial"/>
              </w:rPr>
            </w:pPr>
            <w:r w:rsidRPr="003A06AE">
              <w:rPr>
                <w:rFonts w:ascii="Arial" w:hAnsi="Arial" w:cs="Arial"/>
                <w:lang w:val="es-ES" w:bidi="es-ES"/>
              </w:rPr>
              <w:t>Noviembre de 2015 (versión 6.6.4.0)</w:t>
            </w:r>
          </w:p>
        </w:tc>
        <w:tc>
          <w:tcPr>
            <w:tcW w:w="6735" w:type="dxa"/>
            <w:shd w:val="clear" w:color="auto" w:fill="auto"/>
          </w:tcPr>
          <w:p w14:paraId="45A83423" w14:textId="77777777" w:rsidR="006E31B6" w:rsidRPr="003A06AE" w:rsidRDefault="006E31B6" w:rsidP="004022A0">
            <w:pPr>
              <w:rPr>
                <w:rFonts w:ascii="Arial" w:hAnsi="Arial" w:cs="Arial"/>
              </w:rPr>
            </w:pPr>
            <w:r w:rsidRPr="003A06AE">
              <w:rPr>
                <w:rFonts w:ascii="Arial" w:hAnsi="Arial" w:cs="Arial"/>
                <w:lang w:val="es-ES" w:bidi="es-ES"/>
              </w:rPr>
              <w:t>Se actualizó Visualization Library</w:t>
            </w:r>
          </w:p>
        </w:tc>
      </w:tr>
      <w:tr w:rsidR="006E31B6" w:rsidRPr="003A06AE" w14:paraId="6F1E72A6" w14:textId="77777777" w:rsidTr="0074156E">
        <w:tc>
          <w:tcPr>
            <w:tcW w:w="1875" w:type="dxa"/>
            <w:shd w:val="clear" w:color="auto" w:fill="auto"/>
          </w:tcPr>
          <w:p w14:paraId="4A695463" w14:textId="77777777" w:rsidR="006E31B6" w:rsidRPr="003A06AE" w:rsidRDefault="006E31B6" w:rsidP="004022A0">
            <w:pPr>
              <w:rPr>
                <w:rFonts w:ascii="Arial" w:hAnsi="Arial" w:cs="Arial"/>
              </w:rPr>
            </w:pPr>
            <w:r w:rsidRPr="003A06AE">
              <w:rPr>
                <w:rFonts w:ascii="Arial" w:hAnsi="Arial" w:cs="Arial"/>
                <w:lang w:val="es-ES" w:bidi="es-ES"/>
              </w:rPr>
              <w:lastRenderedPageBreak/>
              <w:t>Noviembre de 2015 (versión 6.6.3.0)</w:t>
            </w:r>
          </w:p>
        </w:tc>
        <w:tc>
          <w:tcPr>
            <w:tcW w:w="6735" w:type="dxa"/>
            <w:shd w:val="clear" w:color="auto" w:fill="auto"/>
          </w:tcPr>
          <w:p w14:paraId="45D74929" w14:textId="77777777" w:rsidR="006E31B6" w:rsidRPr="003A06AE" w:rsidRDefault="006E31B6" w:rsidP="004022A0">
            <w:pPr>
              <w:rPr>
                <w:rFonts w:ascii="Arial" w:hAnsi="Arial" w:cs="Arial"/>
              </w:rPr>
            </w:pPr>
            <w:r w:rsidRPr="003A06AE">
              <w:rPr>
                <w:rFonts w:ascii="Arial" w:hAnsi="Arial" w:cs="Arial"/>
                <w:lang w:val="es-ES" w:bidi="es-ES"/>
              </w:rPr>
              <w:t>Se actualizó Visualization Library</w:t>
            </w:r>
          </w:p>
        </w:tc>
      </w:tr>
      <w:tr w:rsidR="006E31B6" w:rsidRPr="003A06AE" w14:paraId="4CB2FFDB" w14:textId="77777777" w:rsidTr="0074156E">
        <w:tc>
          <w:tcPr>
            <w:tcW w:w="1875" w:type="dxa"/>
            <w:shd w:val="clear" w:color="auto" w:fill="auto"/>
          </w:tcPr>
          <w:p w14:paraId="7E213274" w14:textId="77777777" w:rsidR="006E31B6" w:rsidRPr="003A06AE" w:rsidRDefault="006E31B6" w:rsidP="004022A0">
            <w:pPr>
              <w:rPr>
                <w:rFonts w:ascii="Arial" w:hAnsi="Arial" w:cs="Arial"/>
              </w:rPr>
            </w:pPr>
            <w:r w:rsidRPr="003A06AE">
              <w:rPr>
                <w:rFonts w:ascii="Arial" w:hAnsi="Arial" w:cs="Arial"/>
                <w:lang w:val="es-ES" w:bidi="es-ES"/>
              </w:rPr>
              <w:t>Octubre de 2015 (versión 6.6.2.0)</w:t>
            </w:r>
          </w:p>
        </w:tc>
        <w:tc>
          <w:tcPr>
            <w:tcW w:w="6735" w:type="dxa"/>
            <w:shd w:val="clear" w:color="auto" w:fill="auto"/>
          </w:tcPr>
          <w:p w14:paraId="5A997890" w14:textId="77777777" w:rsidR="006E31B6" w:rsidRPr="003A06AE" w:rsidRDefault="006E31B6" w:rsidP="004022A0">
            <w:pPr>
              <w:rPr>
                <w:rFonts w:ascii="Arial" w:hAnsi="Arial" w:cs="Arial"/>
              </w:rPr>
            </w:pPr>
            <w:r w:rsidRPr="003A06AE">
              <w:rPr>
                <w:rFonts w:ascii="Arial" w:hAnsi="Arial" w:cs="Arial"/>
                <w:lang w:val="es-ES" w:bidi="es-ES"/>
              </w:rPr>
              <w:t>Se actualizaron los paneles preestablecidos</w:t>
            </w:r>
          </w:p>
        </w:tc>
      </w:tr>
      <w:tr w:rsidR="006E31B6" w:rsidRPr="003A06AE" w14:paraId="03958155" w14:textId="77777777" w:rsidTr="0074156E">
        <w:tc>
          <w:tcPr>
            <w:tcW w:w="1875" w:type="dxa"/>
            <w:shd w:val="clear" w:color="auto" w:fill="auto"/>
          </w:tcPr>
          <w:p w14:paraId="0A0E62B5" w14:textId="77777777" w:rsidR="006E31B6" w:rsidRPr="003A06AE" w:rsidRDefault="006E31B6" w:rsidP="004022A0">
            <w:pPr>
              <w:rPr>
                <w:rFonts w:ascii="Arial" w:hAnsi="Arial" w:cs="Arial"/>
              </w:rPr>
            </w:pPr>
            <w:r w:rsidRPr="003A06AE">
              <w:rPr>
                <w:rFonts w:ascii="Arial" w:hAnsi="Arial" w:cs="Arial"/>
                <w:lang w:val="es-ES" w:bidi="es-ES"/>
              </w:rPr>
              <w:t>Junio de 2015 (versión 6.6.0.0)</w:t>
            </w:r>
          </w:p>
        </w:tc>
        <w:tc>
          <w:tcPr>
            <w:tcW w:w="6735" w:type="dxa"/>
            <w:shd w:val="clear" w:color="auto" w:fill="auto"/>
          </w:tcPr>
          <w:p w14:paraId="64ED6DAD" w14:textId="77777777" w:rsidR="006E31B6" w:rsidRPr="003A06AE" w:rsidRDefault="006E31B6" w:rsidP="004022A0">
            <w:pPr>
              <w:rPr>
                <w:rFonts w:ascii="Arial" w:hAnsi="Arial" w:cs="Arial"/>
              </w:rPr>
            </w:pPr>
            <w:r w:rsidRPr="003A06AE">
              <w:rPr>
                <w:rFonts w:ascii="Arial" w:hAnsi="Arial" w:cs="Arial"/>
                <w:lang w:val="es-ES" w:bidi="es-ES"/>
              </w:rPr>
              <w:t>Versión original de esta guía</w:t>
            </w:r>
          </w:p>
        </w:tc>
      </w:tr>
    </w:tbl>
    <w:p w14:paraId="63D0DBE7" w14:textId="77777777" w:rsidR="003B3ECC" w:rsidRPr="003A06AE" w:rsidRDefault="003B3ECC" w:rsidP="003B3ECC">
      <w:pPr>
        <w:pStyle w:val="TableSpacing"/>
        <w:rPr>
          <w:rFonts w:ascii="Arial" w:hAnsi="Arial" w:cs="Arial"/>
        </w:rPr>
      </w:pPr>
    </w:p>
    <w:p w14:paraId="5E9109C1" w14:textId="77777777" w:rsidR="00A6592D" w:rsidRPr="003A06AE" w:rsidRDefault="00A6592D" w:rsidP="00A6592D">
      <w:pPr>
        <w:pStyle w:val="Heading2"/>
        <w:rPr>
          <w:rFonts w:ascii="Arial" w:hAnsi="Arial" w:cs="Arial"/>
        </w:rPr>
      </w:pPr>
      <w:bookmarkStart w:id="1" w:name="_Toc469570466"/>
      <w:r w:rsidRPr="003A06AE">
        <w:rPr>
          <w:rFonts w:ascii="Arial" w:hAnsi="Arial" w:cs="Arial"/>
          <w:lang w:val="es-ES" w:bidi="es-ES"/>
        </w:rPr>
        <w:t>Introducción</w:t>
      </w:r>
      <w:bookmarkEnd w:id="1"/>
    </w:p>
    <w:p w14:paraId="7D300CF9" w14:textId="77777777" w:rsidR="00134BF9" w:rsidRPr="003A06AE" w:rsidRDefault="00134BF9" w:rsidP="00134BF9">
      <w:pPr>
        <w:rPr>
          <w:rFonts w:ascii="Arial" w:hAnsi="Arial" w:cs="Arial"/>
        </w:rPr>
      </w:pPr>
      <w:r w:rsidRPr="003A06AE">
        <w:rPr>
          <w:rFonts w:ascii="Arial" w:hAnsi="Arial" w:cs="Arial"/>
          <w:lang w:val="es-ES" w:bidi="es-ES"/>
        </w:rPr>
        <w:t>Esta sección:</w:t>
      </w:r>
    </w:p>
    <w:p w14:paraId="46575313" w14:textId="55514F15" w:rsidR="008D3B15" w:rsidRPr="003A06AE" w:rsidRDefault="00F0619D" w:rsidP="008D3B15">
      <w:pPr>
        <w:numPr>
          <w:ilvl w:val="0"/>
          <w:numId w:val="14"/>
        </w:numPr>
        <w:rPr>
          <w:rStyle w:val="Link"/>
          <w:rFonts w:ascii="Arial" w:hAnsi="Arial" w:cs="Arial"/>
          <w:color w:val="auto"/>
        </w:rPr>
      </w:pPr>
      <w:hyperlink w:anchor="_Supported_Configurations" w:history="1">
        <w:r w:rsidR="008D3B15" w:rsidRPr="003A06AE">
          <w:rPr>
            <w:rStyle w:val="Hyperlink"/>
            <w:rFonts w:ascii="Arial" w:hAnsi="Arial" w:cs="Arial"/>
            <w:sz w:val="22"/>
            <w:szCs w:val="22"/>
            <w:lang w:val="es-ES" w:bidi="es-ES"/>
          </w:rPr>
          <w:t>Configuraciones admitidas</w:t>
        </w:r>
      </w:hyperlink>
    </w:p>
    <w:p w14:paraId="4456F630" w14:textId="2B53BF22" w:rsidR="008D3B15" w:rsidRPr="003A06AE" w:rsidRDefault="00F0619D" w:rsidP="008D3B15">
      <w:pPr>
        <w:numPr>
          <w:ilvl w:val="0"/>
          <w:numId w:val="14"/>
        </w:numPr>
        <w:rPr>
          <w:rStyle w:val="Link"/>
          <w:rFonts w:ascii="Arial" w:hAnsi="Arial" w:cs="Arial"/>
          <w:color w:val="auto"/>
        </w:rPr>
      </w:pPr>
      <w:hyperlink w:anchor="_Management_Pack_Scope" w:history="1">
        <w:r w:rsidR="008D3B15" w:rsidRPr="003A06AE">
          <w:rPr>
            <w:rStyle w:val="Hyperlink"/>
            <w:rFonts w:ascii="Arial" w:hAnsi="Arial" w:cs="Arial"/>
            <w:sz w:val="22"/>
            <w:szCs w:val="22"/>
            <w:lang w:val="es-ES" w:bidi="es-ES"/>
          </w:rPr>
          <w:t>Ámbito del módulo de administración</w:t>
        </w:r>
      </w:hyperlink>
    </w:p>
    <w:p w14:paraId="47986D84" w14:textId="46D84169" w:rsidR="008D3B15" w:rsidRPr="003A06AE" w:rsidRDefault="00F0619D" w:rsidP="008D3B15">
      <w:pPr>
        <w:numPr>
          <w:ilvl w:val="0"/>
          <w:numId w:val="14"/>
        </w:numPr>
        <w:rPr>
          <w:rStyle w:val="Link"/>
          <w:rFonts w:ascii="Arial" w:hAnsi="Arial" w:cs="Arial"/>
          <w:color w:val="auto"/>
        </w:rPr>
      </w:pPr>
      <w:hyperlink w:anchor="_Prerequisites" w:history="1">
        <w:r w:rsidR="008D3B15" w:rsidRPr="003A06AE">
          <w:rPr>
            <w:rStyle w:val="Hyperlink"/>
            <w:rFonts w:ascii="Arial" w:hAnsi="Arial" w:cs="Arial"/>
            <w:sz w:val="22"/>
            <w:szCs w:val="22"/>
            <w:lang w:val="es-ES" w:bidi="es-ES"/>
          </w:rPr>
          <w:t>Requisitos previos</w:t>
        </w:r>
      </w:hyperlink>
    </w:p>
    <w:p w14:paraId="25881363" w14:textId="71522C9D" w:rsidR="008D3B15" w:rsidRPr="003A06AE" w:rsidRDefault="00F0619D" w:rsidP="008D3B15">
      <w:pPr>
        <w:numPr>
          <w:ilvl w:val="0"/>
          <w:numId w:val="14"/>
        </w:numPr>
        <w:rPr>
          <w:rStyle w:val="Link"/>
          <w:rFonts w:ascii="Arial" w:hAnsi="Arial" w:cs="Arial"/>
          <w:color w:val="auto"/>
        </w:rPr>
      </w:pPr>
      <w:hyperlink w:anchor="_Mandatory_Configuration" w:history="1">
        <w:r w:rsidR="008D3B15" w:rsidRPr="003A06AE">
          <w:rPr>
            <w:rStyle w:val="Hyperlink"/>
            <w:rFonts w:ascii="Arial" w:hAnsi="Arial" w:cs="Arial"/>
            <w:sz w:val="22"/>
            <w:szCs w:val="22"/>
            <w:lang w:val="es-ES" w:bidi="es-ES"/>
          </w:rPr>
          <w:t>Configuración obligatoria</w:t>
        </w:r>
      </w:hyperlink>
    </w:p>
    <w:p w14:paraId="16CEA793" w14:textId="77777777" w:rsidR="003B3ECC" w:rsidRPr="003A06AE" w:rsidRDefault="003B3ECC" w:rsidP="00387C76">
      <w:pPr>
        <w:pStyle w:val="Heading3"/>
        <w:rPr>
          <w:rFonts w:ascii="Arial" w:hAnsi="Arial" w:cs="Arial"/>
        </w:rPr>
      </w:pPr>
      <w:bookmarkStart w:id="2" w:name="_Supported_Configurations"/>
      <w:bookmarkStart w:id="3" w:name="_Ref384661705"/>
      <w:bookmarkStart w:id="4" w:name="_Toc469570467"/>
      <w:bookmarkEnd w:id="2"/>
      <w:r w:rsidRPr="003A06AE">
        <w:rPr>
          <w:rFonts w:ascii="Arial" w:hAnsi="Arial" w:cs="Arial"/>
          <w:lang w:val="es-ES" w:bidi="es-ES"/>
        </w:rPr>
        <w:t>Configuraciones admitidas</w:t>
      </w:r>
      <w:bookmarkEnd w:id="3"/>
      <w:bookmarkEnd w:id="4"/>
    </w:p>
    <w:p w14:paraId="10FF759E" w14:textId="3B46DFB1" w:rsidR="005D43E3" w:rsidRPr="003A06AE" w:rsidRDefault="003B3ECC" w:rsidP="005D43E3">
      <w:pPr>
        <w:rPr>
          <w:rFonts w:ascii="Arial" w:hAnsi="Arial" w:cs="Arial"/>
        </w:rPr>
      </w:pPr>
      <w:r w:rsidRPr="003A06AE">
        <w:rPr>
          <w:rFonts w:ascii="Arial" w:hAnsi="Arial" w:cs="Arial"/>
          <w:lang w:val="es-ES" w:bidi="es-ES"/>
        </w:rPr>
        <w:t>Este módulo de administración está diseñado para las siguientes versiones de System Center Operations Manager:</w:t>
      </w:r>
    </w:p>
    <w:p w14:paraId="1DA6FCDF" w14:textId="577AF239" w:rsidR="005D43E3" w:rsidRPr="003A06AE" w:rsidRDefault="005D43E3" w:rsidP="00EF16FB">
      <w:pPr>
        <w:pStyle w:val="BulletedList1"/>
        <w:numPr>
          <w:ilvl w:val="0"/>
          <w:numId w:val="12"/>
        </w:numPr>
        <w:tabs>
          <w:tab w:val="left" w:pos="360"/>
        </w:tabs>
        <w:spacing w:line="260" w:lineRule="exact"/>
        <w:rPr>
          <w:rFonts w:ascii="Arial" w:hAnsi="Arial" w:cs="Arial"/>
        </w:rPr>
      </w:pPr>
      <w:r w:rsidRPr="003A06AE">
        <w:rPr>
          <w:rFonts w:ascii="Arial" w:hAnsi="Arial" w:cs="Arial"/>
          <w:lang w:val="es-ES" w:bidi="es-ES"/>
        </w:rPr>
        <w:t>System Center Operations Manager 2012 (excepto paneles)</w:t>
      </w:r>
    </w:p>
    <w:p w14:paraId="2A3FC803" w14:textId="77777777" w:rsidR="005D43E3" w:rsidRPr="003A06AE" w:rsidRDefault="005D43E3" w:rsidP="00EF16FB">
      <w:pPr>
        <w:pStyle w:val="BulletedList1"/>
        <w:numPr>
          <w:ilvl w:val="0"/>
          <w:numId w:val="12"/>
        </w:numPr>
        <w:tabs>
          <w:tab w:val="left" w:pos="360"/>
        </w:tabs>
        <w:spacing w:line="260" w:lineRule="exact"/>
        <w:rPr>
          <w:rFonts w:ascii="Arial" w:hAnsi="Arial" w:cs="Arial"/>
        </w:rPr>
      </w:pPr>
      <w:r w:rsidRPr="003A06AE">
        <w:rPr>
          <w:rFonts w:ascii="Arial" w:hAnsi="Arial" w:cs="Arial"/>
          <w:lang w:val="es-ES" w:bidi="es-ES"/>
        </w:rPr>
        <w:t>System Center Operations Manager 2012 SP1</w:t>
      </w:r>
    </w:p>
    <w:p w14:paraId="6BE8DC20" w14:textId="2B00EC75" w:rsidR="005D43E3" w:rsidRPr="003A06AE" w:rsidRDefault="005D43E3" w:rsidP="00EF16FB">
      <w:pPr>
        <w:pStyle w:val="BulletedList1"/>
        <w:numPr>
          <w:ilvl w:val="0"/>
          <w:numId w:val="12"/>
        </w:numPr>
        <w:tabs>
          <w:tab w:val="left" w:pos="360"/>
        </w:tabs>
        <w:spacing w:line="260" w:lineRule="exact"/>
        <w:rPr>
          <w:rFonts w:ascii="Arial" w:hAnsi="Arial" w:cs="Arial"/>
        </w:rPr>
      </w:pPr>
      <w:r w:rsidRPr="003A06AE">
        <w:rPr>
          <w:rFonts w:ascii="Arial" w:hAnsi="Arial" w:cs="Arial"/>
          <w:lang w:val="es-ES" w:bidi="es-ES"/>
        </w:rPr>
        <w:t>System Center Operations Manager 2012 R2</w:t>
      </w:r>
    </w:p>
    <w:p w14:paraId="5D7C102E" w14:textId="24B21822" w:rsidR="00A952E8" w:rsidRPr="003A06AE" w:rsidRDefault="00A952E8" w:rsidP="00A952E8">
      <w:pPr>
        <w:pStyle w:val="BulletedList1"/>
        <w:numPr>
          <w:ilvl w:val="0"/>
          <w:numId w:val="12"/>
        </w:numPr>
        <w:tabs>
          <w:tab w:val="left" w:pos="360"/>
        </w:tabs>
        <w:spacing w:line="260" w:lineRule="exact"/>
        <w:rPr>
          <w:rFonts w:ascii="Arial" w:hAnsi="Arial" w:cs="Arial"/>
        </w:rPr>
      </w:pPr>
      <w:r w:rsidRPr="003A06AE">
        <w:rPr>
          <w:rFonts w:ascii="Arial" w:hAnsi="Arial" w:cs="Arial"/>
          <w:lang w:val="es-ES" w:bidi="es-ES"/>
        </w:rPr>
        <w:t>System Center Operations Manager 2016</w:t>
      </w:r>
    </w:p>
    <w:p w14:paraId="0E86D3B3" w14:textId="77777777" w:rsidR="00A952E8" w:rsidRPr="003A06AE" w:rsidRDefault="00A952E8" w:rsidP="003B3ECC">
      <w:pPr>
        <w:rPr>
          <w:rFonts w:ascii="Arial" w:hAnsi="Arial" w:cs="Arial"/>
        </w:rPr>
      </w:pPr>
    </w:p>
    <w:p w14:paraId="5B17A801" w14:textId="0C5AB2B7" w:rsidR="003B3ECC" w:rsidRPr="003A06AE" w:rsidRDefault="003B3ECC" w:rsidP="003B3ECC">
      <w:pPr>
        <w:rPr>
          <w:rFonts w:ascii="Arial" w:hAnsi="Arial" w:cs="Arial"/>
        </w:rPr>
      </w:pPr>
      <w:r w:rsidRPr="003A06AE">
        <w:rPr>
          <w:rFonts w:ascii="Arial" w:hAnsi="Arial" w:cs="Arial"/>
          <w:lang w:val="es-ES" w:bidi="es-ES"/>
        </w:rPr>
        <w:t>No se necesita un grupo de administración dedicado de Operations Manager para este módulo de administración.</w:t>
      </w:r>
    </w:p>
    <w:p w14:paraId="351FF9C2" w14:textId="115D39EC" w:rsidR="003B3ECC" w:rsidRPr="003A06AE" w:rsidRDefault="003B3ECC" w:rsidP="003B3ECC">
      <w:pPr>
        <w:rPr>
          <w:rFonts w:ascii="Arial" w:hAnsi="Arial" w:cs="Arial"/>
        </w:rPr>
      </w:pPr>
      <w:r w:rsidRPr="003A06AE">
        <w:rPr>
          <w:rFonts w:ascii="Arial" w:hAnsi="Arial" w:cs="Arial"/>
          <w:lang w:val="es-ES" w:bidi="es-ES"/>
        </w:rPr>
        <w:t>En la siguiente tabla se describen las configuraciones admitidas del módulo de administración para replicación de Microsoft SQL Server 2012:</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855"/>
        <w:gridCol w:w="4755"/>
      </w:tblGrid>
      <w:tr w:rsidR="005D43E3" w:rsidRPr="003A06AE" w14:paraId="67C36449" w14:textId="77777777" w:rsidTr="006E27EF">
        <w:tc>
          <w:tcPr>
            <w:tcW w:w="3855" w:type="dxa"/>
            <w:shd w:val="clear" w:color="auto" w:fill="D9D9D9"/>
          </w:tcPr>
          <w:p w14:paraId="26BD4B83" w14:textId="77777777" w:rsidR="005D43E3" w:rsidRPr="003A06AE" w:rsidRDefault="005D43E3" w:rsidP="008B4D53">
            <w:pPr>
              <w:keepNext/>
              <w:rPr>
                <w:rFonts w:ascii="Arial" w:hAnsi="Arial" w:cs="Arial"/>
                <w:b/>
                <w:sz w:val="18"/>
                <w:szCs w:val="18"/>
              </w:rPr>
            </w:pPr>
            <w:r w:rsidRPr="003A06AE">
              <w:rPr>
                <w:rFonts w:ascii="Arial" w:hAnsi="Arial" w:cs="Arial"/>
                <w:b/>
                <w:sz w:val="18"/>
                <w:szCs w:val="18"/>
                <w:lang w:val="es-ES" w:bidi="es-ES"/>
              </w:rPr>
              <w:lastRenderedPageBreak/>
              <w:t>Configuración</w:t>
            </w:r>
          </w:p>
        </w:tc>
        <w:tc>
          <w:tcPr>
            <w:tcW w:w="4755" w:type="dxa"/>
            <w:shd w:val="clear" w:color="auto" w:fill="D9D9D9"/>
          </w:tcPr>
          <w:p w14:paraId="4706B7BB" w14:textId="77777777" w:rsidR="005D43E3" w:rsidRPr="003A06AE" w:rsidRDefault="005D43E3" w:rsidP="008B4D53">
            <w:pPr>
              <w:keepNext/>
              <w:rPr>
                <w:rFonts w:ascii="Arial" w:hAnsi="Arial" w:cs="Arial"/>
                <w:b/>
                <w:sz w:val="18"/>
                <w:szCs w:val="18"/>
              </w:rPr>
            </w:pPr>
            <w:r w:rsidRPr="003A06AE">
              <w:rPr>
                <w:rFonts w:ascii="Arial" w:hAnsi="Arial" w:cs="Arial"/>
                <w:b/>
                <w:sz w:val="18"/>
                <w:szCs w:val="18"/>
                <w:lang w:val="es-ES" w:bidi="es-ES"/>
              </w:rPr>
              <w:t>Soporte técnico</w:t>
            </w:r>
          </w:p>
        </w:tc>
      </w:tr>
      <w:tr w:rsidR="005D43E3" w:rsidRPr="003A06AE" w14:paraId="05E1EC36" w14:textId="77777777" w:rsidTr="006E27EF">
        <w:tc>
          <w:tcPr>
            <w:tcW w:w="3855" w:type="dxa"/>
            <w:shd w:val="clear" w:color="auto" w:fill="auto"/>
          </w:tcPr>
          <w:p w14:paraId="4DEB3F2D" w14:textId="01B90FCE" w:rsidR="005D43E3" w:rsidRPr="003A06AE" w:rsidRDefault="005D43E3" w:rsidP="00D75233">
            <w:pPr>
              <w:rPr>
                <w:rFonts w:ascii="Arial" w:hAnsi="Arial" w:cs="Arial"/>
              </w:rPr>
            </w:pPr>
            <w:r w:rsidRPr="003A06AE">
              <w:rPr>
                <w:rFonts w:ascii="Arial" w:hAnsi="Arial" w:cs="Arial"/>
                <w:lang w:val="es-ES" w:bidi="es-ES"/>
              </w:rPr>
              <w:t>SQL Server 2012</w:t>
            </w:r>
          </w:p>
        </w:tc>
        <w:tc>
          <w:tcPr>
            <w:tcW w:w="4755" w:type="dxa"/>
            <w:shd w:val="clear" w:color="auto" w:fill="auto"/>
          </w:tcPr>
          <w:p w14:paraId="37F67B38" w14:textId="1E519038" w:rsidR="005D43E3" w:rsidRPr="003A06AE" w:rsidRDefault="005D43E3" w:rsidP="004C3ADA">
            <w:pPr>
              <w:rPr>
                <w:rFonts w:ascii="Arial" w:hAnsi="Arial" w:cs="Arial"/>
              </w:rPr>
            </w:pPr>
            <w:r w:rsidRPr="003A06AE">
              <w:rPr>
                <w:rFonts w:ascii="Arial" w:hAnsi="Arial" w:cs="Arial"/>
                <w:lang w:val="es-ES" w:bidi="es-ES"/>
              </w:rPr>
              <w:t>Motor de base de datos de SQL Server 2012 de 64 bits en sistemas operativos de 64 bits</w:t>
            </w:r>
          </w:p>
        </w:tc>
      </w:tr>
      <w:tr w:rsidR="005D43E3" w:rsidRPr="003A06AE" w14:paraId="7BC082E1" w14:textId="77777777" w:rsidTr="006E27EF">
        <w:tc>
          <w:tcPr>
            <w:tcW w:w="3855" w:type="dxa"/>
            <w:shd w:val="clear" w:color="auto" w:fill="auto"/>
          </w:tcPr>
          <w:p w14:paraId="472F976D" w14:textId="77777777" w:rsidR="005D43E3" w:rsidRPr="003A06AE" w:rsidRDefault="005D43E3" w:rsidP="008B4D53">
            <w:pPr>
              <w:rPr>
                <w:rFonts w:ascii="Arial" w:hAnsi="Arial" w:cs="Arial"/>
              </w:rPr>
            </w:pPr>
            <w:r w:rsidRPr="003A06AE">
              <w:rPr>
                <w:rFonts w:ascii="Arial" w:hAnsi="Arial" w:cs="Arial"/>
                <w:lang w:val="es-ES" w:bidi="es-ES"/>
              </w:rPr>
              <w:t>Servidores en clúster</w:t>
            </w:r>
          </w:p>
        </w:tc>
        <w:tc>
          <w:tcPr>
            <w:tcW w:w="4755" w:type="dxa"/>
            <w:shd w:val="clear" w:color="auto" w:fill="auto"/>
          </w:tcPr>
          <w:p w14:paraId="07D11934" w14:textId="3D3756E9" w:rsidR="005D43E3" w:rsidRPr="003A06AE" w:rsidRDefault="006E27EF" w:rsidP="008B4D53">
            <w:pPr>
              <w:rPr>
                <w:rFonts w:ascii="Arial" w:hAnsi="Arial" w:cs="Arial"/>
              </w:rPr>
            </w:pPr>
            <w:r w:rsidRPr="003A06AE">
              <w:rPr>
                <w:rFonts w:ascii="Arial" w:hAnsi="Arial" w:cs="Arial"/>
                <w:lang w:val="es-ES" w:bidi="es-ES"/>
              </w:rPr>
              <w:t xml:space="preserve">No </w:t>
            </w:r>
          </w:p>
        </w:tc>
      </w:tr>
      <w:tr w:rsidR="005D43E3" w:rsidRPr="003A06AE" w14:paraId="3CFC5F92" w14:textId="77777777" w:rsidTr="006E27EF">
        <w:tc>
          <w:tcPr>
            <w:tcW w:w="3855" w:type="dxa"/>
            <w:shd w:val="clear" w:color="auto" w:fill="auto"/>
          </w:tcPr>
          <w:p w14:paraId="2369EB46" w14:textId="77777777" w:rsidR="005D43E3" w:rsidRPr="003A06AE" w:rsidRDefault="005D43E3" w:rsidP="008B4D53">
            <w:pPr>
              <w:rPr>
                <w:rFonts w:ascii="Arial" w:hAnsi="Arial" w:cs="Arial"/>
              </w:rPr>
            </w:pPr>
            <w:r w:rsidRPr="003A06AE">
              <w:rPr>
                <w:rFonts w:ascii="Arial" w:hAnsi="Arial" w:cs="Arial"/>
                <w:lang w:val="es-ES" w:bidi="es-ES"/>
              </w:rPr>
              <w:t>Supervisión sin agente</w:t>
            </w:r>
          </w:p>
        </w:tc>
        <w:tc>
          <w:tcPr>
            <w:tcW w:w="4755" w:type="dxa"/>
            <w:shd w:val="clear" w:color="auto" w:fill="auto"/>
          </w:tcPr>
          <w:p w14:paraId="3173A7E2" w14:textId="77777777" w:rsidR="005D43E3" w:rsidRPr="003A06AE" w:rsidRDefault="005D43E3" w:rsidP="008B4D53">
            <w:pPr>
              <w:rPr>
                <w:rFonts w:ascii="Arial" w:hAnsi="Arial" w:cs="Arial"/>
              </w:rPr>
            </w:pPr>
            <w:r w:rsidRPr="003A06AE">
              <w:rPr>
                <w:rFonts w:ascii="Arial" w:hAnsi="Arial" w:cs="Arial"/>
                <w:lang w:val="es-ES" w:bidi="es-ES"/>
              </w:rPr>
              <w:t>No compatible</w:t>
            </w:r>
          </w:p>
        </w:tc>
      </w:tr>
      <w:tr w:rsidR="005D43E3" w:rsidRPr="003A06AE" w14:paraId="78A0592E" w14:textId="77777777" w:rsidTr="006E27EF">
        <w:tc>
          <w:tcPr>
            <w:tcW w:w="3855" w:type="dxa"/>
            <w:shd w:val="clear" w:color="auto" w:fill="auto"/>
          </w:tcPr>
          <w:p w14:paraId="38EB2F0B" w14:textId="77777777" w:rsidR="005D43E3" w:rsidRPr="003A06AE" w:rsidRDefault="005D43E3" w:rsidP="008B4D53">
            <w:pPr>
              <w:rPr>
                <w:rFonts w:ascii="Arial" w:hAnsi="Arial" w:cs="Arial"/>
              </w:rPr>
            </w:pPr>
            <w:r w:rsidRPr="003A06AE">
              <w:rPr>
                <w:rFonts w:ascii="Arial" w:hAnsi="Arial" w:cs="Arial"/>
                <w:lang w:val="es-ES" w:bidi="es-ES"/>
              </w:rPr>
              <w:t>Entorno virtual</w:t>
            </w:r>
          </w:p>
        </w:tc>
        <w:tc>
          <w:tcPr>
            <w:tcW w:w="4755" w:type="dxa"/>
            <w:shd w:val="clear" w:color="auto" w:fill="auto"/>
          </w:tcPr>
          <w:p w14:paraId="31788C05" w14:textId="77777777" w:rsidR="005D43E3" w:rsidRPr="003A06AE" w:rsidRDefault="005D43E3" w:rsidP="008B4D53">
            <w:pPr>
              <w:rPr>
                <w:rFonts w:ascii="Arial" w:hAnsi="Arial" w:cs="Arial"/>
              </w:rPr>
            </w:pPr>
            <w:r w:rsidRPr="003A06AE">
              <w:rPr>
                <w:rFonts w:ascii="Arial" w:hAnsi="Arial" w:cs="Arial"/>
                <w:lang w:val="es-ES" w:bidi="es-ES"/>
              </w:rPr>
              <w:t>Sí</w:t>
            </w:r>
          </w:p>
        </w:tc>
      </w:tr>
    </w:tbl>
    <w:p w14:paraId="1C026534" w14:textId="77777777" w:rsidR="00CD2B3D" w:rsidRPr="003A06AE" w:rsidRDefault="00CD2B3D" w:rsidP="00CD2B3D">
      <w:pPr>
        <w:pStyle w:val="BulletedList1"/>
        <w:numPr>
          <w:ilvl w:val="0"/>
          <w:numId w:val="0"/>
        </w:numPr>
        <w:tabs>
          <w:tab w:val="left" w:pos="0"/>
        </w:tabs>
        <w:spacing w:line="260" w:lineRule="exact"/>
        <w:rPr>
          <w:rFonts w:ascii="Arial" w:hAnsi="Arial" w:cs="Arial"/>
        </w:rPr>
      </w:pPr>
      <w:bookmarkStart w:id="5" w:name="_Ref384661711"/>
    </w:p>
    <w:p w14:paraId="4427CB69" w14:textId="509C01A7" w:rsidR="00CD2B3D" w:rsidRPr="003A06AE" w:rsidRDefault="00CD2B3D" w:rsidP="00CD2B3D">
      <w:pPr>
        <w:pStyle w:val="BulletedList1"/>
        <w:numPr>
          <w:ilvl w:val="0"/>
          <w:numId w:val="0"/>
        </w:numPr>
        <w:tabs>
          <w:tab w:val="left" w:pos="0"/>
        </w:tabs>
        <w:spacing w:line="260" w:lineRule="exact"/>
        <w:rPr>
          <w:rFonts w:ascii="Arial" w:hAnsi="Arial" w:cs="Arial"/>
        </w:rPr>
      </w:pPr>
      <w:r w:rsidRPr="003A06AE">
        <w:rPr>
          <w:rFonts w:ascii="Arial" w:hAnsi="Arial" w:cs="Arial"/>
          <w:lang w:val="es-ES" w:bidi="es-ES"/>
        </w:rPr>
        <w:t xml:space="preserve">Tenga en cuenta que ninguna edición de SQL Server Express (SQL Server Express, SQL Server Express with Tools, SQL Server Express con Advanced Services) admite el Agente SQL Server, el trasvase de registros, Always On, OLAP Services y la minería de datos, Analysis Services ni Integration Services. </w:t>
      </w:r>
    </w:p>
    <w:p w14:paraId="45B34B65" w14:textId="77777777" w:rsidR="00CD2B3D" w:rsidRPr="003A06AE" w:rsidRDefault="00CD2B3D" w:rsidP="00CD2B3D">
      <w:pPr>
        <w:rPr>
          <w:rFonts w:ascii="Arial" w:hAnsi="Arial" w:cs="Arial"/>
        </w:rPr>
      </w:pPr>
      <w:r w:rsidRPr="003A06AE">
        <w:rPr>
          <w:rFonts w:ascii="Arial" w:hAnsi="Arial" w:cs="Arial"/>
          <w:lang w:val="es-ES" w:bidi="es-ES"/>
        </w:rPr>
        <w:t xml:space="preserve">Además, SQL Server Express y SQL Server Express with Tools no admiten Reporting Services ni la búsqueda de texto completo. En cambio, SQL Server Express con Advanced Services sí admite la búsqueda de texto completo y Reporting Services, con limitaciones. </w:t>
      </w:r>
      <w:r w:rsidRPr="003A06AE">
        <w:rPr>
          <w:rFonts w:ascii="Arial" w:hAnsi="Arial" w:cs="Arial"/>
          <w:lang w:val="es-ES" w:bidi="es-ES"/>
        </w:rPr>
        <w:br/>
        <w:t>Todas las ediciones de SQL Server Express permiten la creación de reflejo de la base de datos como testigo y la replicación como suscriptor únicamente.</w:t>
      </w:r>
    </w:p>
    <w:p w14:paraId="4D41C4E8" w14:textId="20086BF8" w:rsidR="00CD2B3D" w:rsidRPr="003A06AE" w:rsidRDefault="00CD2B3D" w:rsidP="00CD2B3D">
      <w:pPr>
        <w:rPr>
          <w:rFonts w:ascii="Arial" w:hAnsi="Arial" w:cs="Arial"/>
        </w:rPr>
      </w:pPr>
      <w:r w:rsidRPr="003A06AE">
        <w:rPr>
          <w:rFonts w:ascii="Arial" w:hAnsi="Arial" w:cs="Arial"/>
          <w:lang w:val="es-ES" w:bidi="es-ES"/>
        </w:rPr>
        <w:t xml:space="preserve">Para obtener más información, vea las características admitidas en las ediciones de SQL Server 2012: </w:t>
      </w:r>
    </w:p>
    <w:p w14:paraId="6E21C17B" w14:textId="78866A35" w:rsidR="00676AF2" w:rsidRPr="003A06AE" w:rsidRDefault="00F0619D" w:rsidP="00676AF2">
      <w:pPr>
        <w:spacing w:after="0" w:line="240" w:lineRule="auto"/>
        <w:rPr>
          <w:rFonts w:ascii="Arial" w:eastAsia="Times New Roman" w:hAnsi="Arial" w:cs="Arial"/>
          <w:color w:val="000000"/>
        </w:rPr>
      </w:pPr>
      <w:hyperlink r:id="rId19" w:history="1">
        <w:r w:rsidR="00676AF2" w:rsidRPr="003A06AE">
          <w:rPr>
            <w:rStyle w:val="Hyperlink"/>
            <w:rFonts w:ascii="Arial" w:eastAsia="Times New Roman" w:hAnsi="Arial" w:cs="Arial"/>
            <w:sz w:val="22"/>
            <w:szCs w:val="22"/>
            <w:lang w:val="es-ES" w:bidi="es-ES"/>
          </w:rPr>
          <w:t>http://go.microsoft.com/fwlink/?LinkId=717842</w:t>
        </w:r>
      </w:hyperlink>
    </w:p>
    <w:p w14:paraId="589BFE5A" w14:textId="77777777" w:rsidR="00676AF2" w:rsidRPr="003A06AE" w:rsidRDefault="00676AF2" w:rsidP="00676AF2">
      <w:pPr>
        <w:spacing w:after="0" w:line="240" w:lineRule="auto"/>
        <w:rPr>
          <w:rFonts w:ascii="Arial" w:eastAsia="Times New Roman" w:hAnsi="Arial" w:cs="Arial"/>
          <w:color w:val="000000"/>
        </w:rPr>
      </w:pPr>
    </w:p>
    <w:p w14:paraId="3A8A30D9" w14:textId="18F08775" w:rsidR="003B3ECC" w:rsidRPr="003A06AE" w:rsidRDefault="00A36633" w:rsidP="00387C76">
      <w:pPr>
        <w:pStyle w:val="Heading3"/>
        <w:rPr>
          <w:rFonts w:ascii="Arial" w:hAnsi="Arial" w:cs="Arial"/>
        </w:rPr>
      </w:pPr>
      <w:bookmarkStart w:id="6" w:name="_Management_Pack_Scope"/>
      <w:bookmarkStart w:id="7" w:name="_Toc469570468"/>
      <w:bookmarkEnd w:id="6"/>
      <w:r w:rsidRPr="003A06AE">
        <w:rPr>
          <w:rFonts w:ascii="Arial" w:hAnsi="Arial" w:cs="Arial"/>
          <w:lang w:val="es-ES" w:bidi="es-ES"/>
        </w:rPr>
        <w:t>Ámbito del módulo de administración</w:t>
      </w:r>
      <w:bookmarkEnd w:id="5"/>
      <w:bookmarkEnd w:id="7"/>
    </w:p>
    <w:p w14:paraId="6280C77A" w14:textId="3D91C7BB" w:rsidR="005D43E3" w:rsidRPr="003A06AE" w:rsidRDefault="00A36633" w:rsidP="005D43E3">
      <w:pPr>
        <w:rPr>
          <w:rFonts w:ascii="Arial" w:hAnsi="Arial" w:cs="Arial"/>
        </w:rPr>
      </w:pPr>
      <w:r w:rsidRPr="003A06AE">
        <w:rPr>
          <w:rFonts w:ascii="Arial" w:hAnsi="Arial" w:cs="Arial"/>
          <w:lang w:val="es-ES" w:bidi="es-ES"/>
        </w:rPr>
        <w:t>El módulo de administración para replicación de Microsoft SQL Server 2012 permite supervisar las siguientes características:</w:t>
      </w:r>
    </w:p>
    <w:p w14:paraId="0B34F09E" w14:textId="7D3B2B16" w:rsidR="00444696" w:rsidRPr="003A06AE" w:rsidRDefault="007C072B" w:rsidP="00D75233">
      <w:pPr>
        <w:numPr>
          <w:ilvl w:val="0"/>
          <w:numId w:val="13"/>
        </w:numPr>
        <w:rPr>
          <w:rFonts w:ascii="Arial" w:hAnsi="Arial" w:cs="Arial"/>
        </w:rPr>
      </w:pPr>
      <w:r w:rsidRPr="003A06AE">
        <w:rPr>
          <w:rFonts w:ascii="Arial" w:hAnsi="Arial" w:cs="Arial"/>
          <w:lang w:val="es-ES" w:bidi="es-ES"/>
        </w:rPr>
        <w:t>Replicación de SQL Server 2012</w:t>
      </w:r>
    </w:p>
    <w:p w14:paraId="5C77EDEF" w14:textId="476C885D" w:rsidR="00B731A4" w:rsidRPr="003A06AE" w:rsidRDefault="002F67CA" w:rsidP="00B731A4">
      <w:pPr>
        <w:pStyle w:val="AlertLabel"/>
        <w:framePr w:wrap="notBeside"/>
        <w:rPr>
          <w:rFonts w:ascii="Arial" w:hAnsi="Arial" w:cs="Arial"/>
        </w:rPr>
      </w:pPr>
      <w:r w:rsidRPr="003A06AE">
        <w:rPr>
          <w:rFonts w:ascii="Arial" w:hAnsi="Arial" w:cs="Arial"/>
          <w:noProof/>
        </w:rPr>
        <w:drawing>
          <wp:inline distT="0" distB="0" distL="0" distR="0" wp14:anchorId="6B29DBCD" wp14:editId="50FE50BF">
            <wp:extent cx="228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3A06AE">
        <w:rPr>
          <w:rFonts w:ascii="Arial" w:hAnsi="Arial" w:cs="Arial"/>
          <w:lang w:val="es-ES" w:bidi="es-ES"/>
        </w:rPr>
        <w:t xml:space="preserve">Importante </w:t>
      </w:r>
    </w:p>
    <w:p w14:paraId="7FEFBEF0" w14:textId="7C18CD1B" w:rsidR="00B731A4" w:rsidRPr="003A06AE" w:rsidRDefault="00B731A4" w:rsidP="00B731A4">
      <w:pPr>
        <w:ind w:left="360"/>
        <w:rPr>
          <w:rFonts w:ascii="Arial" w:hAnsi="Arial" w:cs="Arial"/>
        </w:rPr>
      </w:pPr>
      <w:r w:rsidRPr="003A06AE">
        <w:rPr>
          <w:rFonts w:ascii="Arial" w:hAnsi="Arial" w:cs="Arial"/>
          <w:lang w:val="es-ES" w:bidi="es-ES"/>
        </w:rPr>
        <w:t xml:space="preserve">La supervisión sin agente no es posible en el módulo de administración para replicación de Microsoft SQL Server 2012. </w:t>
      </w:r>
    </w:p>
    <w:p w14:paraId="2B7D0A94" w14:textId="275E5178" w:rsidR="0042791E" w:rsidRPr="003A06AE" w:rsidRDefault="002F67CA" w:rsidP="0042791E">
      <w:pPr>
        <w:pStyle w:val="AlertLabel"/>
        <w:framePr w:wrap="notBeside"/>
        <w:rPr>
          <w:rFonts w:ascii="Arial" w:hAnsi="Arial" w:cs="Arial"/>
        </w:rPr>
      </w:pPr>
      <w:r w:rsidRPr="003A06AE">
        <w:rPr>
          <w:rFonts w:ascii="Arial" w:hAnsi="Arial" w:cs="Arial"/>
          <w:noProof/>
        </w:rPr>
        <w:drawing>
          <wp:inline distT="0" distB="0" distL="0" distR="0" wp14:anchorId="3FE2462D" wp14:editId="6A891101">
            <wp:extent cx="2286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42791E" w:rsidRPr="003A06AE">
        <w:rPr>
          <w:rFonts w:ascii="Arial" w:hAnsi="Arial" w:cs="Arial"/>
          <w:lang w:val="es-ES" w:bidi="es-ES"/>
        </w:rPr>
        <w:t xml:space="preserve">Nota </w:t>
      </w:r>
    </w:p>
    <w:p w14:paraId="770BA04F" w14:textId="57A5781A" w:rsidR="0042791E" w:rsidRPr="003A06AE" w:rsidRDefault="0042791E" w:rsidP="0042791E">
      <w:pPr>
        <w:ind w:left="360"/>
        <w:rPr>
          <w:rFonts w:ascii="Arial" w:hAnsi="Arial" w:cs="Arial"/>
        </w:rPr>
      </w:pPr>
      <w:r w:rsidRPr="003A06AE">
        <w:rPr>
          <w:rFonts w:ascii="Arial" w:hAnsi="Arial" w:cs="Arial"/>
          <w:lang w:val="es-ES" w:bidi="es-ES"/>
        </w:rPr>
        <w:t>Vaya a la sección “</w:t>
      </w:r>
      <w:hyperlink w:anchor="_Monitoring_Scenarios" w:history="1">
        <w:r w:rsidR="008D3B15" w:rsidRPr="003A06AE">
          <w:rPr>
            <w:rStyle w:val="Hyperlink"/>
            <w:rFonts w:ascii="Arial" w:hAnsi="Arial" w:cs="Arial"/>
            <w:sz w:val="22"/>
            <w:szCs w:val="22"/>
            <w:lang w:val="es-ES" w:bidi="es-ES"/>
          </w:rPr>
          <w:t>Escenarios de supervisión</w:t>
        </w:r>
      </w:hyperlink>
      <w:r w:rsidRPr="003A06AE">
        <w:rPr>
          <w:rFonts w:ascii="Arial" w:hAnsi="Arial" w:cs="Arial"/>
          <w:lang w:val="es-ES" w:bidi="es-ES"/>
        </w:rPr>
        <w:t>” para ver una lista completa de los escenarios de supervisión admitidos por este módulo de administración.</w:t>
      </w:r>
    </w:p>
    <w:p w14:paraId="14120105" w14:textId="0650B485" w:rsidR="00B731A4" w:rsidRPr="003A06AE" w:rsidRDefault="002F67CA" w:rsidP="00B731A4">
      <w:pPr>
        <w:pStyle w:val="AlertLabel"/>
        <w:framePr w:wrap="notBeside"/>
        <w:rPr>
          <w:rFonts w:ascii="Arial" w:hAnsi="Arial" w:cs="Arial"/>
        </w:rPr>
      </w:pPr>
      <w:r w:rsidRPr="003A06AE">
        <w:rPr>
          <w:rFonts w:ascii="Arial" w:hAnsi="Arial" w:cs="Arial"/>
          <w:noProof/>
        </w:rPr>
        <w:lastRenderedPageBreak/>
        <w:drawing>
          <wp:inline distT="0" distB="0" distL="0" distR="0" wp14:anchorId="66AB0C2E" wp14:editId="77D6CBAD">
            <wp:extent cx="2286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3A06AE">
        <w:rPr>
          <w:rFonts w:ascii="Arial" w:hAnsi="Arial" w:cs="Arial"/>
          <w:lang w:val="es-ES" w:bidi="es-ES"/>
        </w:rPr>
        <w:t xml:space="preserve">Nota </w:t>
      </w:r>
    </w:p>
    <w:p w14:paraId="11BDDC49" w14:textId="01FD593D" w:rsidR="00444696" w:rsidRPr="003A06AE" w:rsidRDefault="00B731A4" w:rsidP="00B731A4">
      <w:pPr>
        <w:ind w:left="360"/>
        <w:rPr>
          <w:rFonts w:ascii="Arial" w:hAnsi="Arial" w:cs="Arial"/>
        </w:rPr>
      </w:pPr>
      <w:r w:rsidRPr="003A06AE">
        <w:rPr>
          <w:rFonts w:ascii="Arial" w:hAnsi="Arial" w:cs="Arial"/>
          <w:lang w:val="es-ES" w:bidi="es-ES"/>
        </w:rPr>
        <w:t>Para obtener más información e instrucciones detalladas sobre la instalación y la configuración, consulte la sección “</w:t>
      </w:r>
      <w:hyperlink w:anchor="_Configuring_the_Management" w:history="1">
        <w:r w:rsidR="008D3B15" w:rsidRPr="003A06AE">
          <w:rPr>
            <w:rStyle w:val="Hyperlink"/>
            <w:rFonts w:ascii="Arial" w:hAnsi="Arial" w:cs="Arial"/>
            <w:sz w:val="22"/>
            <w:szCs w:val="22"/>
            <w:lang w:val="es-ES" w:bidi="es-ES"/>
          </w:rPr>
          <w:t>Configuración del módulo de administración para replicación de Microsoft SQL Server 2012</w:t>
        </w:r>
      </w:hyperlink>
      <w:r w:rsidRPr="003A06AE">
        <w:rPr>
          <w:rFonts w:ascii="Arial" w:hAnsi="Arial" w:cs="Arial"/>
          <w:lang w:val="es-ES" w:bidi="es-ES"/>
        </w:rPr>
        <w:t>” de esta guía.</w:t>
      </w:r>
    </w:p>
    <w:p w14:paraId="1F67F2BE" w14:textId="77777777" w:rsidR="00E66953" w:rsidRPr="003A06AE" w:rsidRDefault="00E66953" w:rsidP="00E66953">
      <w:pPr>
        <w:pStyle w:val="AlertLabel"/>
        <w:framePr w:wrap="notBeside"/>
        <w:rPr>
          <w:rFonts w:ascii="Arial" w:hAnsi="Arial" w:cs="Arial"/>
        </w:rPr>
      </w:pPr>
      <w:r w:rsidRPr="003A06AE">
        <w:rPr>
          <w:rFonts w:ascii="Arial" w:hAnsi="Arial" w:cs="Arial"/>
          <w:noProof/>
        </w:rPr>
        <w:drawing>
          <wp:inline distT="0" distB="0" distL="0" distR="0" wp14:anchorId="0D7BD4CA" wp14:editId="629F1489">
            <wp:extent cx="228600" cy="1524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3A06AE">
        <w:rPr>
          <w:rFonts w:ascii="Arial" w:hAnsi="Arial" w:cs="Arial"/>
          <w:lang w:val="es-ES" w:bidi="es-ES"/>
        </w:rPr>
        <w:t xml:space="preserve">Nota </w:t>
      </w:r>
    </w:p>
    <w:p w14:paraId="71A18196" w14:textId="71D50085" w:rsidR="00E66953" w:rsidRPr="003A06AE" w:rsidRDefault="00E66953" w:rsidP="00AA4576">
      <w:pPr>
        <w:ind w:left="360"/>
        <w:rPr>
          <w:rFonts w:ascii="Arial" w:hAnsi="Arial" w:cs="Arial"/>
        </w:rPr>
      </w:pPr>
      <w:r w:rsidRPr="003A06AE">
        <w:rPr>
          <w:rFonts w:ascii="Arial" w:hAnsi="Arial" w:cs="Arial"/>
          <w:lang w:val="es-ES" w:bidi="es-ES"/>
        </w:rPr>
        <w:t>Este módulo de administración no detecta los motores de base de datos ni objetos de base de datos. Se recomienda importar el módulo de administración de Microsoft System Center para SQL Server 2012 para habilitar la acumulación de detección, supervisión y estado de las bases de datos de replicación de SQL Server 2012. Este módulo de administración depende del módulo de administración para SQL Server 2012; es decir, la instalación del módulo de administración para SQL Server 2012 es obligatoria.</w:t>
      </w:r>
    </w:p>
    <w:p w14:paraId="3BB88A3A" w14:textId="77777777" w:rsidR="003B3ECC" w:rsidRPr="003A06AE" w:rsidRDefault="003B3ECC" w:rsidP="00387C76">
      <w:pPr>
        <w:pStyle w:val="Heading3"/>
        <w:rPr>
          <w:rFonts w:ascii="Arial" w:hAnsi="Arial" w:cs="Arial"/>
        </w:rPr>
      </w:pPr>
      <w:bookmarkStart w:id="8" w:name="_Prerequisites"/>
      <w:bookmarkStart w:id="9" w:name="_Ref384661716"/>
      <w:bookmarkStart w:id="10" w:name="_Ref384661718"/>
      <w:bookmarkStart w:id="11" w:name="_Ref384661737"/>
      <w:bookmarkStart w:id="12" w:name="_Toc469570469"/>
      <w:bookmarkEnd w:id="8"/>
      <w:r w:rsidRPr="003A06AE">
        <w:rPr>
          <w:rFonts w:ascii="Arial" w:hAnsi="Arial" w:cs="Arial"/>
          <w:lang w:val="es-ES" w:bidi="es-ES"/>
        </w:rPr>
        <w:t>Requisitos previos</w:t>
      </w:r>
      <w:bookmarkEnd w:id="9"/>
      <w:bookmarkEnd w:id="10"/>
      <w:bookmarkEnd w:id="11"/>
      <w:bookmarkEnd w:id="12"/>
    </w:p>
    <w:p w14:paraId="3B200582" w14:textId="28B7C911" w:rsidR="003B3ECC" w:rsidRPr="003A06AE" w:rsidRDefault="005D43E3" w:rsidP="001E1347">
      <w:pPr>
        <w:rPr>
          <w:rFonts w:ascii="Arial" w:hAnsi="Arial" w:cs="Arial"/>
        </w:rPr>
      </w:pPr>
      <w:r w:rsidRPr="003A06AE">
        <w:rPr>
          <w:rFonts w:ascii="Arial" w:hAnsi="Arial" w:cs="Arial"/>
          <w:lang w:val="es-ES" w:bidi="es-ES"/>
        </w:rPr>
        <w:t>Lo más aconsejable es importar el módulo de administración de Windows Server para el sistema operativo que esté usando. Los módulos de administración de Windows Server supervisan aspectos del sistema operativo que influyen en el rendimiento de los equipos que ejecutan SQL Server, como la capacidad de disco, el rendimiento de los discos, el uso de la memoria, el uso del adaptador de red y el rendimiento del procesador.</w:t>
      </w:r>
      <w:bookmarkStart w:id="13" w:name="z1"/>
      <w:bookmarkEnd w:id="13"/>
    </w:p>
    <w:p w14:paraId="4ACEB8CE" w14:textId="2E2855EF" w:rsidR="001E1347" w:rsidRPr="003A06AE" w:rsidRDefault="001E1347" w:rsidP="001E1347">
      <w:pPr>
        <w:pStyle w:val="Heading3"/>
        <w:rPr>
          <w:rFonts w:ascii="Arial" w:hAnsi="Arial" w:cs="Arial"/>
        </w:rPr>
      </w:pPr>
      <w:bookmarkStart w:id="14" w:name="_Toc469570470"/>
      <w:r w:rsidRPr="003A06AE">
        <w:rPr>
          <w:rFonts w:ascii="Arial" w:hAnsi="Arial" w:cs="Arial"/>
          <w:lang w:val="es-ES" w:bidi="es-ES"/>
        </w:rPr>
        <w:t>Archivos de este módulo de administración</w:t>
      </w:r>
      <w:bookmarkEnd w:id="14"/>
    </w:p>
    <w:p w14:paraId="568023F7" w14:textId="707D49E4" w:rsidR="003B3ECC" w:rsidRPr="003A06AE" w:rsidRDefault="003B3ECC" w:rsidP="003B3ECC">
      <w:pPr>
        <w:rPr>
          <w:rFonts w:ascii="Arial" w:hAnsi="Arial" w:cs="Arial"/>
        </w:rPr>
      </w:pPr>
      <w:r w:rsidRPr="003A06AE">
        <w:rPr>
          <w:rFonts w:ascii="Arial" w:hAnsi="Arial" w:cs="Arial"/>
          <w:lang w:val="es-ES" w:bidi="es-ES"/>
        </w:rPr>
        <w:t xml:space="preserve">El módulo de administración para replicación de Microsoft SQL Server 2012 incluye los siguientes archivos: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8B4D53" w:rsidRPr="003A06AE" w14:paraId="74157C40" w14:textId="77777777" w:rsidTr="00511875">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CF0AF79" w14:textId="77777777" w:rsidR="008B4D53" w:rsidRPr="003A06AE" w:rsidRDefault="008B4D53" w:rsidP="008B4D53">
            <w:pPr>
              <w:keepNext/>
              <w:rPr>
                <w:rFonts w:ascii="Arial" w:hAnsi="Arial" w:cs="Arial"/>
                <w:b/>
                <w:sz w:val="18"/>
                <w:szCs w:val="18"/>
              </w:rPr>
            </w:pPr>
            <w:bookmarkStart w:id="15" w:name="_Ref384661741"/>
            <w:r w:rsidRPr="003A06AE">
              <w:rPr>
                <w:rFonts w:ascii="Arial" w:hAnsi="Arial" w:cs="Arial"/>
                <w:b/>
                <w:sz w:val="18"/>
                <w:szCs w:val="18"/>
                <w:lang w:val="es-ES" w:bidi="es-ES"/>
              </w:rPr>
              <w:t>Archivo</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8886849" w14:textId="77777777" w:rsidR="008B4D53" w:rsidRPr="003A06AE" w:rsidRDefault="008B4D53" w:rsidP="008B4D53">
            <w:pPr>
              <w:keepNext/>
              <w:rPr>
                <w:rFonts w:ascii="Arial" w:hAnsi="Arial" w:cs="Arial"/>
                <w:b/>
                <w:sz w:val="18"/>
                <w:szCs w:val="18"/>
              </w:rPr>
            </w:pPr>
            <w:r w:rsidRPr="003A06AE">
              <w:rPr>
                <w:rFonts w:ascii="Arial" w:hAnsi="Arial" w:cs="Arial"/>
                <w:b/>
                <w:sz w:val="18"/>
                <w:szCs w:val="18"/>
                <w:lang w:val="es-ES" w:bidi="es-ES"/>
              </w:rPr>
              <w:t>Descripción</w:t>
            </w:r>
          </w:p>
        </w:tc>
      </w:tr>
      <w:tr w:rsidR="00F47599" w:rsidRPr="003A06AE" w14:paraId="19D76B87" w14:textId="77777777" w:rsidTr="00511875">
        <w:tc>
          <w:tcPr>
            <w:tcW w:w="3866" w:type="dxa"/>
            <w:shd w:val="clear" w:color="auto" w:fill="auto"/>
          </w:tcPr>
          <w:p w14:paraId="774CAB3E" w14:textId="394C0F51" w:rsidR="00F47599" w:rsidRPr="003A06AE" w:rsidRDefault="00FC4A38" w:rsidP="00F47599">
            <w:pPr>
              <w:rPr>
                <w:rFonts w:ascii="Arial" w:hAnsi="Arial" w:cs="Arial"/>
              </w:rPr>
            </w:pPr>
            <w:r w:rsidRPr="003A06AE">
              <w:rPr>
                <w:rFonts w:ascii="Arial" w:hAnsi="Arial" w:cs="Arial"/>
                <w:lang w:val="es-ES" w:bidi="es-ES"/>
              </w:rPr>
              <w:t>Microsoft.SQLServer.2012.Replication.Discovery.mpb</w:t>
            </w:r>
          </w:p>
        </w:tc>
        <w:tc>
          <w:tcPr>
            <w:tcW w:w="4946" w:type="dxa"/>
            <w:shd w:val="clear" w:color="auto" w:fill="auto"/>
          </w:tcPr>
          <w:p w14:paraId="53525D70" w14:textId="7A9853FF" w:rsidR="00F47599" w:rsidRPr="003A06AE" w:rsidRDefault="00422798" w:rsidP="00FC4A38">
            <w:pPr>
              <w:rPr>
                <w:rFonts w:ascii="Arial" w:hAnsi="Arial" w:cs="Arial"/>
              </w:rPr>
            </w:pPr>
            <w:r w:rsidRPr="003A06AE">
              <w:rPr>
                <w:rFonts w:ascii="Arial" w:hAnsi="Arial" w:cs="Arial"/>
                <w:lang w:val="es-ES" w:bidi="es-ES"/>
              </w:rPr>
              <w:t>Este módulo de administración detecta objetos de replicación de Microsoft SQL Server 2012. El módulo de administración solo contiene la lógica de detección y requiere que se importe el módulo de administración de supervisión independiente para supervisar los objetos detectados.</w:t>
            </w:r>
          </w:p>
        </w:tc>
      </w:tr>
      <w:tr w:rsidR="007C072B" w:rsidRPr="003A06AE" w14:paraId="1C1E06AD" w14:textId="77777777" w:rsidTr="00511875">
        <w:tc>
          <w:tcPr>
            <w:tcW w:w="3866" w:type="dxa"/>
            <w:shd w:val="clear" w:color="auto" w:fill="auto"/>
          </w:tcPr>
          <w:p w14:paraId="7DBBBE34" w14:textId="3A331849" w:rsidR="007C072B" w:rsidRPr="003A06AE" w:rsidRDefault="00FC4A38" w:rsidP="00F47599">
            <w:pPr>
              <w:rPr>
                <w:rFonts w:ascii="Arial" w:hAnsi="Arial" w:cs="Arial"/>
              </w:rPr>
            </w:pPr>
            <w:r w:rsidRPr="003A06AE">
              <w:rPr>
                <w:rFonts w:ascii="Arial" w:hAnsi="Arial" w:cs="Arial"/>
                <w:lang w:val="es-ES" w:bidi="es-ES"/>
              </w:rPr>
              <w:t>Microsoft.SQLServer.2012.Replication.Monitoring.mpb</w:t>
            </w:r>
          </w:p>
        </w:tc>
        <w:tc>
          <w:tcPr>
            <w:tcW w:w="4946" w:type="dxa"/>
            <w:shd w:val="clear" w:color="auto" w:fill="auto"/>
          </w:tcPr>
          <w:p w14:paraId="267CC854" w14:textId="62E69A6D" w:rsidR="007C072B" w:rsidRPr="003A06AE" w:rsidRDefault="00422798" w:rsidP="00B44665">
            <w:pPr>
              <w:rPr>
                <w:rFonts w:ascii="Arial" w:hAnsi="Arial" w:cs="Arial"/>
              </w:rPr>
            </w:pPr>
            <w:r w:rsidRPr="003A06AE">
              <w:rPr>
                <w:rFonts w:ascii="Arial" w:hAnsi="Arial" w:cs="Arial"/>
                <w:lang w:val="es-ES" w:bidi="es-ES"/>
              </w:rPr>
              <w:t xml:space="preserve">El módulo de administración de replicación de Microsoft SQL Server 2012 (supervisión) permite supervisar los objetos relacionados de replicación de Microsoft SQL Server 2012 y depende del módulo de administración de </w:t>
            </w:r>
            <w:r w:rsidRPr="003A06AE">
              <w:rPr>
                <w:rFonts w:ascii="Arial" w:hAnsi="Arial" w:cs="Arial"/>
                <w:lang w:val="es-ES" w:bidi="es-ES"/>
              </w:rPr>
              <w:lastRenderedPageBreak/>
              <w:t>replicación de Microsoft SQL Server 2012 (detección).</w:t>
            </w:r>
          </w:p>
        </w:tc>
      </w:tr>
      <w:tr w:rsidR="00422798" w:rsidRPr="003A06AE" w14:paraId="0EA2DFC6" w14:textId="77777777" w:rsidTr="00511875">
        <w:tc>
          <w:tcPr>
            <w:tcW w:w="3866" w:type="dxa"/>
            <w:shd w:val="clear" w:color="auto" w:fill="auto"/>
          </w:tcPr>
          <w:p w14:paraId="166A7D64" w14:textId="17BD287D" w:rsidR="00422798" w:rsidRPr="003A06AE" w:rsidRDefault="00FC4A38" w:rsidP="00F47599">
            <w:pPr>
              <w:rPr>
                <w:rFonts w:ascii="Arial" w:hAnsi="Arial" w:cs="Arial"/>
              </w:rPr>
            </w:pPr>
            <w:r w:rsidRPr="003A06AE">
              <w:rPr>
                <w:rFonts w:ascii="Arial" w:hAnsi="Arial" w:cs="Arial"/>
                <w:lang w:val="es-ES" w:bidi="es-ES"/>
              </w:rPr>
              <w:lastRenderedPageBreak/>
              <w:t>Microsoft.SQLServer.2012.Replication.Views.mpb</w:t>
            </w:r>
          </w:p>
        </w:tc>
        <w:tc>
          <w:tcPr>
            <w:tcW w:w="4946" w:type="dxa"/>
            <w:shd w:val="clear" w:color="auto" w:fill="auto"/>
          </w:tcPr>
          <w:p w14:paraId="0E593069" w14:textId="3DC0E557" w:rsidR="00422798" w:rsidRPr="003A06AE" w:rsidRDefault="00422798" w:rsidP="00B44665">
            <w:pPr>
              <w:rPr>
                <w:rFonts w:ascii="Arial" w:hAnsi="Arial" w:cs="Arial"/>
              </w:rPr>
            </w:pPr>
            <w:r w:rsidRPr="003A06AE">
              <w:rPr>
                <w:rFonts w:ascii="Arial" w:hAnsi="Arial" w:cs="Arial"/>
                <w:lang w:val="es-ES" w:bidi="es-ES"/>
              </w:rPr>
              <w:t>Este módulo de administración define las vistas de replicación de Microsoft SQL Server 2012.</w:t>
            </w:r>
          </w:p>
        </w:tc>
      </w:tr>
      <w:tr w:rsidR="00F96F37" w:rsidRPr="003A06AE" w14:paraId="67DB662B" w14:textId="77777777" w:rsidTr="00B93575">
        <w:tc>
          <w:tcPr>
            <w:tcW w:w="3866" w:type="dxa"/>
            <w:shd w:val="clear" w:color="auto" w:fill="auto"/>
          </w:tcPr>
          <w:p w14:paraId="188E542F" w14:textId="2254B4C0" w:rsidR="00F96F37" w:rsidRPr="003A06AE" w:rsidRDefault="00F96F37" w:rsidP="00F96F37">
            <w:pPr>
              <w:rPr>
                <w:rFonts w:ascii="Arial" w:hAnsi="Arial" w:cs="Arial"/>
              </w:rPr>
            </w:pPr>
            <w:r w:rsidRPr="003A06AE">
              <w:rPr>
                <w:rFonts w:ascii="Arial" w:eastAsia="Calibri" w:hAnsi="Arial" w:cs="Arial"/>
                <w:color w:val="000000"/>
                <w:lang w:val="es-ES" w:bidi="es-ES"/>
              </w:rPr>
              <w:t>Microsoft.SQLServer.2012.</w:t>
            </w:r>
            <w:r w:rsidRPr="003A06AE">
              <w:rPr>
                <w:rFonts w:ascii="Arial" w:hAnsi="Arial" w:cs="Arial"/>
                <w:lang w:val="es-ES" w:bidi="es-ES"/>
              </w:rPr>
              <w:t xml:space="preserve"> Replication.</w:t>
            </w:r>
            <w:r w:rsidRPr="003A06AE">
              <w:rPr>
                <w:rFonts w:ascii="Arial" w:eastAsia="Calibri" w:hAnsi="Arial" w:cs="Arial"/>
                <w:color w:val="000000"/>
                <w:lang w:val="es-ES" w:bidi="es-ES"/>
              </w:rPr>
              <w:t>Presentation.mp</w:t>
            </w:r>
          </w:p>
        </w:tc>
        <w:tc>
          <w:tcPr>
            <w:tcW w:w="4946" w:type="dxa"/>
            <w:shd w:val="clear" w:color="auto" w:fill="auto"/>
          </w:tcPr>
          <w:p w14:paraId="27404673" w14:textId="6FB4AFDD" w:rsidR="00F96F37" w:rsidRPr="003A06AE" w:rsidRDefault="00F96F37" w:rsidP="00F96F37">
            <w:pPr>
              <w:pStyle w:val="TextinList1"/>
              <w:ind w:left="0"/>
              <w:rPr>
                <w:rStyle w:val="Italic"/>
                <w:rFonts w:ascii="Arial" w:hAnsi="Arial" w:cs="Arial"/>
              </w:rPr>
            </w:pPr>
            <w:r w:rsidRPr="003A06AE">
              <w:rPr>
                <w:rFonts w:ascii="Arial" w:eastAsia="Calibri" w:hAnsi="Arial" w:cs="Arial"/>
                <w:color w:val="000000"/>
                <w:lang w:val="es-ES" w:bidi="es-ES"/>
              </w:rPr>
              <w:t xml:space="preserve">Este módulo de administración agrega el panel de </w:t>
            </w:r>
            <w:r w:rsidRPr="003A06AE">
              <w:rPr>
                <w:rFonts w:ascii="Arial" w:hAnsi="Arial" w:cs="Arial"/>
                <w:lang w:val="es-ES" w:bidi="es-ES"/>
              </w:rPr>
              <w:t xml:space="preserve">replicación de </w:t>
            </w:r>
            <w:r w:rsidRPr="003A06AE">
              <w:rPr>
                <w:rFonts w:ascii="Arial" w:eastAsia="Calibri" w:hAnsi="Arial" w:cs="Arial"/>
                <w:color w:val="000000"/>
                <w:lang w:val="es-ES" w:bidi="es-ES"/>
              </w:rPr>
              <w:t>SQL Server 2012.</w:t>
            </w:r>
          </w:p>
        </w:tc>
      </w:tr>
      <w:tr w:rsidR="007C072B" w:rsidRPr="003A06AE" w14:paraId="62F41528" w14:textId="77777777" w:rsidTr="00511875">
        <w:tc>
          <w:tcPr>
            <w:tcW w:w="3866" w:type="dxa"/>
            <w:shd w:val="clear" w:color="auto" w:fill="auto"/>
          </w:tcPr>
          <w:p w14:paraId="4A746B3A" w14:textId="5506FE8D" w:rsidR="007C072B" w:rsidRPr="003A06AE" w:rsidRDefault="00FC4A38" w:rsidP="00F47599">
            <w:pPr>
              <w:rPr>
                <w:rFonts w:ascii="Arial" w:hAnsi="Arial" w:cs="Arial"/>
              </w:rPr>
            </w:pPr>
            <w:r w:rsidRPr="003A06AE">
              <w:rPr>
                <w:rFonts w:ascii="Arial" w:hAnsi="Arial" w:cs="Arial"/>
                <w:lang w:val="es-ES" w:bidi="es-ES"/>
              </w:rPr>
              <w:t>Microsoft.SQLServer.Replication.Library.mpb</w:t>
            </w:r>
          </w:p>
        </w:tc>
        <w:tc>
          <w:tcPr>
            <w:tcW w:w="4946" w:type="dxa"/>
            <w:shd w:val="clear" w:color="auto" w:fill="auto"/>
          </w:tcPr>
          <w:p w14:paraId="6F4270F3" w14:textId="21EC37EF" w:rsidR="007C072B" w:rsidRPr="003A06AE" w:rsidRDefault="00422798" w:rsidP="008D0244">
            <w:pPr>
              <w:pStyle w:val="TextinList1"/>
              <w:ind w:left="0"/>
              <w:rPr>
                <w:rFonts w:ascii="Arial" w:hAnsi="Arial" w:cs="Arial"/>
              </w:rPr>
            </w:pPr>
            <w:r w:rsidRPr="003A06AE">
              <w:rPr>
                <w:rFonts w:ascii="Arial" w:hAnsi="Arial" w:cs="Arial"/>
                <w:lang w:val="es-ES" w:bidi="es-ES"/>
              </w:rPr>
              <w:t>Microsoft SQL Server Replication Library contiene los componentes de replicación base necesarios para la replicación de SQL Server 2012.</w:t>
            </w:r>
          </w:p>
        </w:tc>
      </w:tr>
      <w:tr w:rsidR="00FC4A38" w:rsidRPr="003A06AE" w14:paraId="67404B9C" w14:textId="77777777" w:rsidTr="00511875">
        <w:tc>
          <w:tcPr>
            <w:tcW w:w="3866" w:type="dxa"/>
            <w:shd w:val="clear" w:color="auto" w:fill="auto"/>
          </w:tcPr>
          <w:p w14:paraId="7ECBDFE3" w14:textId="603BF1D3" w:rsidR="00FC4A38" w:rsidRPr="003A06AE" w:rsidRDefault="00FC4A38" w:rsidP="00F47599">
            <w:pPr>
              <w:rPr>
                <w:rFonts w:ascii="Arial" w:hAnsi="Arial" w:cs="Arial"/>
              </w:rPr>
            </w:pPr>
            <w:r w:rsidRPr="003A06AE">
              <w:rPr>
                <w:rFonts w:ascii="Arial" w:hAnsi="Arial" w:cs="Arial"/>
                <w:lang w:val="es-ES" w:bidi="es-ES"/>
              </w:rPr>
              <w:t>Microsoft.SQLServer.Replication.Library.Views.mpb</w:t>
            </w:r>
          </w:p>
        </w:tc>
        <w:tc>
          <w:tcPr>
            <w:tcW w:w="4946" w:type="dxa"/>
            <w:shd w:val="clear" w:color="auto" w:fill="auto"/>
          </w:tcPr>
          <w:p w14:paraId="6E58FF1F" w14:textId="0B2991AF" w:rsidR="00FC4A38" w:rsidRPr="003A06AE" w:rsidRDefault="00D92C40" w:rsidP="00F96F37">
            <w:pPr>
              <w:pStyle w:val="TextinList1"/>
              <w:ind w:left="0"/>
              <w:rPr>
                <w:rFonts w:ascii="Arial" w:hAnsi="Arial" w:cs="Arial"/>
              </w:rPr>
            </w:pPr>
            <w:r w:rsidRPr="003A06AE">
              <w:rPr>
                <w:rFonts w:ascii="Arial" w:hAnsi="Arial" w:cs="Arial"/>
                <w:lang w:val="es-ES" w:bidi="es-ES"/>
              </w:rPr>
              <w:t>Este módulo de administración define las vistas independientes de la versión de la replicación de Microsoft SQL Server.</w:t>
            </w:r>
          </w:p>
        </w:tc>
      </w:tr>
      <w:tr w:rsidR="00F96F37" w:rsidRPr="003A06AE" w14:paraId="639A68F8" w14:textId="77777777" w:rsidTr="00B93575">
        <w:tc>
          <w:tcPr>
            <w:tcW w:w="3866" w:type="dxa"/>
            <w:shd w:val="clear" w:color="auto" w:fill="auto"/>
          </w:tcPr>
          <w:p w14:paraId="5D845759" w14:textId="77777777" w:rsidR="00F96F37" w:rsidRPr="003A06AE" w:rsidRDefault="00F96F37" w:rsidP="00B93575">
            <w:pPr>
              <w:rPr>
                <w:rFonts w:ascii="Arial" w:hAnsi="Arial" w:cs="Arial"/>
              </w:rPr>
            </w:pPr>
            <w:bookmarkStart w:id="16" w:name="_Ref385865925"/>
            <w:r w:rsidRPr="003A06AE">
              <w:rPr>
                <w:rFonts w:ascii="Arial" w:eastAsia="Calibri" w:hAnsi="Arial" w:cs="Arial"/>
                <w:color w:val="000000"/>
                <w:lang w:val="es-ES" w:bidi="es-ES"/>
              </w:rPr>
              <w:t>Microsoft.SQLServer.</w:t>
            </w:r>
            <w:r w:rsidRPr="003A06AE">
              <w:rPr>
                <w:rFonts w:ascii="Arial" w:hAnsi="Arial" w:cs="Arial"/>
                <w:lang w:val="es-ES" w:bidi="es-ES"/>
              </w:rPr>
              <w:t>Replication.Library</w:t>
            </w:r>
            <w:r w:rsidRPr="003A06AE">
              <w:rPr>
                <w:rFonts w:ascii="Arial" w:eastAsia="Calibri" w:hAnsi="Arial" w:cs="Arial"/>
                <w:color w:val="000000"/>
                <w:lang w:val="es-ES" w:bidi="es-ES"/>
              </w:rPr>
              <w:t>.Presentation.mp</w:t>
            </w:r>
          </w:p>
        </w:tc>
        <w:tc>
          <w:tcPr>
            <w:tcW w:w="4946" w:type="dxa"/>
            <w:shd w:val="clear" w:color="auto" w:fill="auto"/>
          </w:tcPr>
          <w:p w14:paraId="3917DD87" w14:textId="77777777" w:rsidR="00F96F37" w:rsidRPr="003A06AE" w:rsidRDefault="00F96F37" w:rsidP="00B93575">
            <w:pPr>
              <w:pStyle w:val="TextinList1"/>
              <w:ind w:left="0"/>
              <w:rPr>
                <w:rStyle w:val="Italic"/>
                <w:rFonts w:ascii="Arial" w:hAnsi="Arial" w:cs="Arial"/>
              </w:rPr>
            </w:pPr>
            <w:r w:rsidRPr="003A06AE">
              <w:rPr>
                <w:rFonts w:ascii="Arial" w:eastAsia="Calibri" w:hAnsi="Arial" w:cs="Arial"/>
                <w:color w:val="000000"/>
                <w:lang w:val="es-ES" w:bidi="es-ES"/>
              </w:rPr>
              <w:t xml:space="preserve">Este módulo de administración agrega el panel </w:t>
            </w:r>
            <w:r w:rsidRPr="003A06AE">
              <w:rPr>
                <w:rFonts w:ascii="Arial" w:hAnsi="Arial" w:cs="Arial"/>
                <w:lang w:val="es-ES" w:bidi="es-ES"/>
              </w:rPr>
              <w:t xml:space="preserve">Resumen de replicación de </w:t>
            </w:r>
            <w:r w:rsidRPr="003A06AE">
              <w:rPr>
                <w:rFonts w:ascii="Arial" w:eastAsia="Calibri" w:hAnsi="Arial" w:cs="Arial"/>
                <w:color w:val="000000"/>
                <w:lang w:val="es-ES" w:bidi="es-ES"/>
              </w:rPr>
              <w:t>SQL Server.</w:t>
            </w:r>
          </w:p>
        </w:tc>
      </w:tr>
      <w:tr w:rsidR="00F96F37" w:rsidRPr="003A06AE" w14:paraId="42EDFF06" w14:textId="77777777" w:rsidTr="00B93575">
        <w:tc>
          <w:tcPr>
            <w:tcW w:w="3866" w:type="dxa"/>
            <w:shd w:val="clear" w:color="auto" w:fill="auto"/>
          </w:tcPr>
          <w:p w14:paraId="35B9E5A2" w14:textId="77777777" w:rsidR="00F96F37" w:rsidRPr="003A06AE" w:rsidRDefault="00F96F37" w:rsidP="00B93575">
            <w:pPr>
              <w:rPr>
                <w:rFonts w:ascii="Arial" w:hAnsi="Arial" w:cs="Arial"/>
              </w:rPr>
            </w:pPr>
            <w:r w:rsidRPr="003A06AE">
              <w:rPr>
                <w:rFonts w:ascii="Arial" w:eastAsia="Calibri" w:hAnsi="Arial" w:cs="Arial"/>
                <w:color w:val="000000"/>
                <w:lang w:val="es-ES" w:bidi="es-ES"/>
              </w:rPr>
              <w:t>Microsoft.SQLServer.Generic.Presentation.mp</w:t>
            </w:r>
          </w:p>
        </w:tc>
        <w:tc>
          <w:tcPr>
            <w:tcW w:w="4946" w:type="dxa"/>
            <w:shd w:val="clear" w:color="auto" w:fill="auto"/>
          </w:tcPr>
          <w:p w14:paraId="37AB5523" w14:textId="77777777" w:rsidR="00F96F37" w:rsidRPr="003A06AE" w:rsidRDefault="00F96F37" w:rsidP="00B93575">
            <w:pPr>
              <w:pStyle w:val="TextinList1"/>
              <w:ind w:left="0"/>
              <w:rPr>
                <w:rStyle w:val="Italic"/>
                <w:rFonts w:ascii="Arial" w:hAnsi="Arial" w:cs="Arial"/>
              </w:rPr>
            </w:pPr>
            <w:r w:rsidRPr="003A06AE">
              <w:rPr>
                <w:rFonts w:ascii="Arial" w:eastAsia="Calibri" w:hAnsi="Arial" w:cs="Arial"/>
                <w:color w:val="000000"/>
                <w:lang w:val="es-ES" w:bidi="es-ES"/>
              </w:rPr>
              <w:t>Este módulo de administración define vistas y estructuras de carpetas comunes.</w:t>
            </w:r>
          </w:p>
        </w:tc>
      </w:tr>
      <w:tr w:rsidR="00F96F37" w:rsidRPr="003A06AE" w14:paraId="5896EA2D" w14:textId="77777777" w:rsidTr="00B93575">
        <w:tc>
          <w:tcPr>
            <w:tcW w:w="3866" w:type="dxa"/>
            <w:shd w:val="clear" w:color="auto" w:fill="auto"/>
          </w:tcPr>
          <w:p w14:paraId="3F5D64D1" w14:textId="77777777" w:rsidR="00F96F37" w:rsidRPr="003A06AE" w:rsidRDefault="00F96F37" w:rsidP="00B93575">
            <w:pPr>
              <w:rPr>
                <w:rFonts w:ascii="Arial" w:hAnsi="Arial" w:cs="Arial"/>
              </w:rPr>
            </w:pPr>
            <w:r w:rsidRPr="003A06AE">
              <w:rPr>
                <w:rFonts w:ascii="Arial" w:eastAsia="Calibri" w:hAnsi="Arial" w:cs="Arial"/>
                <w:color w:val="000000"/>
                <w:lang w:val="es-ES" w:bidi="es-ES"/>
              </w:rPr>
              <w:t>Microsoft.SQLServer.Generic.Dashboards.mp</w:t>
            </w:r>
          </w:p>
        </w:tc>
        <w:tc>
          <w:tcPr>
            <w:tcW w:w="4946" w:type="dxa"/>
            <w:shd w:val="clear" w:color="auto" w:fill="auto"/>
          </w:tcPr>
          <w:p w14:paraId="7CF18562" w14:textId="095E7ADA" w:rsidR="00F96F37" w:rsidRPr="003A06AE" w:rsidRDefault="00F96F37" w:rsidP="00B93575">
            <w:pPr>
              <w:pStyle w:val="TextinList1"/>
              <w:ind w:left="0"/>
              <w:rPr>
                <w:rStyle w:val="Italic"/>
                <w:rFonts w:ascii="Arial" w:hAnsi="Arial" w:cs="Arial"/>
              </w:rPr>
            </w:pPr>
            <w:r w:rsidRPr="003A06AE">
              <w:rPr>
                <w:rFonts w:ascii="Arial" w:eastAsia="Calibri" w:hAnsi="Arial" w:cs="Arial"/>
                <w:color w:val="000000"/>
                <w:lang w:val="es-ES" w:bidi="es-ES"/>
              </w:rPr>
              <w:t>Este módulo de administración contiene paneles de SQL Server genéricos.</w:t>
            </w:r>
          </w:p>
        </w:tc>
      </w:tr>
      <w:tr w:rsidR="00F96F37" w:rsidRPr="003A06AE" w14:paraId="65CAFC47" w14:textId="77777777" w:rsidTr="00B93575">
        <w:tc>
          <w:tcPr>
            <w:tcW w:w="3866" w:type="dxa"/>
            <w:shd w:val="clear" w:color="auto" w:fill="auto"/>
          </w:tcPr>
          <w:p w14:paraId="30A297A4" w14:textId="77777777" w:rsidR="00F96F37" w:rsidRPr="003A06AE" w:rsidRDefault="00F96F37" w:rsidP="00B93575">
            <w:pPr>
              <w:pStyle w:val="TextinList1"/>
              <w:ind w:left="0"/>
              <w:rPr>
                <w:rFonts w:ascii="Arial" w:hAnsi="Arial" w:cs="Arial"/>
                <w:color w:val="000000"/>
              </w:rPr>
            </w:pPr>
            <w:r w:rsidRPr="003A06AE">
              <w:rPr>
                <w:rFonts w:ascii="Arial" w:eastAsia="Calibri" w:hAnsi="Arial" w:cs="Arial"/>
                <w:color w:val="000000"/>
                <w:lang w:val="es-ES" w:bidi="es-ES"/>
              </w:rPr>
              <w:t>Microsoft.SQLServer.Visualization.Library.mpb</w:t>
            </w:r>
          </w:p>
        </w:tc>
        <w:tc>
          <w:tcPr>
            <w:tcW w:w="4946" w:type="dxa"/>
            <w:shd w:val="clear" w:color="auto" w:fill="auto"/>
          </w:tcPr>
          <w:p w14:paraId="68A03981" w14:textId="77777777" w:rsidR="00F96F37" w:rsidRPr="003A06AE" w:rsidRDefault="00F96F37" w:rsidP="00B93575">
            <w:pPr>
              <w:pStyle w:val="TextinList1"/>
              <w:ind w:left="0"/>
              <w:rPr>
                <w:rFonts w:ascii="Arial" w:hAnsi="Arial" w:cs="Arial"/>
                <w:i/>
                <w:color w:val="000000"/>
              </w:rPr>
            </w:pPr>
            <w:r w:rsidRPr="003A06AE">
              <w:rPr>
                <w:rFonts w:ascii="Arial" w:eastAsia="Calibri" w:hAnsi="Arial" w:cs="Arial"/>
                <w:color w:val="000000"/>
                <w:lang w:val="es-ES" w:bidi="es-ES"/>
              </w:rPr>
              <w:t>Este módulo de administración contiene componentes visuales básicos necesarios para los paneles de SQL Server.</w:t>
            </w:r>
          </w:p>
        </w:tc>
      </w:tr>
    </w:tbl>
    <w:p w14:paraId="71E3C835" w14:textId="77777777" w:rsidR="00A6592D" w:rsidRPr="003A06AE" w:rsidRDefault="00A6592D" w:rsidP="00387C76">
      <w:pPr>
        <w:pStyle w:val="Heading3"/>
        <w:rPr>
          <w:rFonts w:ascii="Arial" w:hAnsi="Arial" w:cs="Arial"/>
        </w:rPr>
      </w:pPr>
      <w:bookmarkStart w:id="17" w:name="_Mandatory_Configuration"/>
      <w:bookmarkStart w:id="18" w:name="_Toc469570471"/>
      <w:bookmarkEnd w:id="17"/>
      <w:r w:rsidRPr="003A06AE">
        <w:rPr>
          <w:rFonts w:ascii="Arial" w:hAnsi="Arial" w:cs="Arial"/>
          <w:lang w:val="es-ES" w:bidi="es-ES"/>
        </w:rPr>
        <w:t>Configuración obligatoria</w:t>
      </w:r>
      <w:bookmarkEnd w:id="15"/>
      <w:bookmarkEnd w:id="16"/>
      <w:bookmarkEnd w:id="18"/>
    </w:p>
    <w:p w14:paraId="4A84885F" w14:textId="42F5BEBE" w:rsidR="0042791E" w:rsidRPr="003A06AE" w:rsidRDefault="001E0A29" w:rsidP="0042791E">
      <w:pPr>
        <w:rPr>
          <w:rFonts w:ascii="Arial" w:hAnsi="Arial" w:cs="Arial"/>
        </w:rPr>
      </w:pPr>
      <w:r w:rsidRPr="003A06AE">
        <w:rPr>
          <w:rFonts w:ascii="Arial" w:hAnsi="Arial" w:cs="Arial"/>
          <w:lang w:val="es-ES" w:bidi="es-ES"/>
        </w:rPr>
        <w:t>Haga lo siguiente para configurar el módulo de administración para replicación de Microsoft SQL Server 2012:</w:t>
      </w:r>
    </w:p>
    <w:p w14:paraId="59708CBC" w14:textId="6F5519D4" w:rsidR="001E0A29" w:rsidRPr="003A06AE" w:rsidRDefault="001E0A29" w:rsidP="00EF16FB">
      <w:pPr>
        <w:numPr>
          <w:ilvl w:val="0"/>
          <w:numId w:val="15"/>
        </w:numPr>
        <w:rPr>
          <w:rFonts w:ascii="Arial" w:hAnsi="Arial" w:cs="Arial"/>
        </w:rPr>
      </w:pPr>
      <w:r w:rsidRPr="003A06AE">
        <w:rPr>
          <w:rFonts w:ascii="Arial" w:hAnsi="Arial" w:cs="Arial"/>
          <w:lang w:val="es-ES" w:bidi="es-ES"/>
        </w:rPr>
        <w:t>Consulte la sección “</w:t>
      </w:r>
      <w:hyperlink w:anchor="_Configuring_the_Management" w:history="1">
        <w:r w:rsidR="008D3B15" w:rsidRPr="003A06AE">
          <w:rPr>
            <w:rStyle w:val="Hyperlink"/>
            <w:rFonts w:ascii="Arial" w:hAnsi="Arial" w:cs="Arial"/>
            <w:sz w:val="22"/>
            <w:szCs w:val="22"/>
            <w:lang w:val="es-ES" w:bidi="es-ES"/>
          </w:rPr>
          <w:t>Configuración del módulo de administración para replicación de Microsoft SQL Server 2012</w:t>
        </w:r>
      </w:hyperlink>
      <w:r w:rsidRPr="003A06AE">
        <w:rPr>
          <w:rFonts w:ascii="Arial" w:hAnsi="Arial" w:cs="Arial"/>
          <w:lang w:val="es-ES" w:bidi="es-ES"/>
        </w:rPr>
        <w:t>” de esta guía.</w:t>
      </w:r>
    </w:p>
    <w:p w14:paraId="4DD3FB89" w14:textId="2ECCBB5A" w:rsidR="001E0A29" w:rsidRPr="003A06AE" w:rsidRDefault="001E0A29" w:rsidP="00A754D2">
      <w:pPr>
        <w:numPr>
          <w:ilvl w:val="0"/>
          <w:numId w:val="15"/>
        </w:numPr>
        <w:rPr>
          <w:rFonts w:ascii="Arial" w:hAnsi="Arial" w:cs="Arial"/>
        </w:rPr>
      </w:pPr>
      <w:r w:rsidRPr="003A06AE">
        <w:rPr>
          <w:rFonts w:ascii="Arial" w:hAnsi="Arial" w:cs="Arial"/>
          <w:lang w:val="es-ES" w:bidi="es-ES"/>
        </w:rPr>
        <w:t>Conceda los permisos necesarios tal como se describe en la sección “</w:t>
      </w:r>
      <w:hyperlink w:anchor="_Security_Configuration" w:history="1">
        <w:r w:rsidR="00A754D2" w:rsidRPr="003A06AE">
          <w:rPr>
            <w:rStyle w:val="Hyperlink"/>
            <w:rFonts w:ascii="Arial" w:hAnsi="Arial" w:cs="Arial"/>
            <w:sz w:val="22"/>
            <w:szCs w:val="22"/>
            <w:lang w:val="es-ES" w:bidi="es-ES"/>
          </w:rPr>
          <w:t>Configuración de seguridad</w:t>
        </w:r>
      </w:hyperlink>
      <w:r w:rsidRPr="003A06AE">
        <w:rPr>
          <w:rFonts w:ascii="Arial" w:hAnsi="Arial" w:cs="Arial"/>
          <w:lang w:val="es-ES" w:bidi="es-ES"/>
        </w:rPr>
        <w:t>” de esta guía.</w:t>
      </w:r>
    </w:p>
    <w:p w14:paraId="58659E8B" w14:textId="7F3C344C" w:rsidR="001E0A29" w:rsidRPr="003A06AE" w:rsidRDefault="001E0A29" w:rsidP="00A754D2">
      <w:pPr>
        <w:numPr>
          <w:ilvl w:val="0"/>
          <w:numId w:val="15"/>
        </w:numPr>
        <w:rPr>
          <w:rFonts w:ascii="Arial" w:hAnsi="Arial" w:cs="Arial"/>
        </w:rPr>
      </w:pPr>
      <w:r w:rsidRPr="003A06AE">
        <w:rPr>
          <w:rFonts w:ascii="Arial" w:hAnsi="Arial" w:cs="Arial"/>
          <w:lang w:val="es-ES" w:bidi="es-ES"/>
        </w:rPr>
        <w:t xml:space="preserve">Habilite la opción Proxy del agente en todos los agentes instalados en los servidores que hospeden una instancia de replicación de SQL Server 2012. Para </w:t>
      </w:r>
      <w:r w:rsidRPr="003A06AE">
        <w:rPr>
          <w:rFonts w:ascii="Arial" w:hAnsi="Arial" w:cs="Arial"/>
          <w:lang w:val="es-ES" w:bidi="es-ES"/>
        </w:rPr>
        <w:lastRenderedPageBreak/>
        <w:t>obtener más información sobre cómo habilitar la opción Proxy del agente, consulte la sección “</w:t>
      </w:r>
      <w:hyperlink w:anchor="_How_to_enable" w:history="1">
        <w:r w:rsidR="00A754D2" w:rsidRPr="003A06AE">
          <w:rPr>
            <w:rStyle w:val="Hyperlink"/>
            <w:rFonts w:ascii="Arial" w:hAnsi="Arial" w:cs="Arial"/>
            <w:sz w:val="22"/>
            <w:szCs w:val="22"/>
            <w:lang w:val="es-ES" w:bidi="es-ES"/>
          </w:rPr>
          <w:t>Cómo habilitar la opción Proxy del agente</w:t>
        </w:r>
      </w:hyperlink>
      <w:r w:rsidRPr="003A06AE">
        <w:rPr>
          <w:rFonts w:ascii="Arial" w:hAnsi="Arial" w:cs="Arial"/>
          <w:lang w:val="es-ES" w:bidi="es-ES"/>
        </w:rPr>
        <w:t>” de esta guía.</w:t>
      </w:r>
    </w:p>
    <w:p w14:paraId="4D802A4A" w14:textId="1F154114" w:rsidR="0042791E" w:rsidRPr="003A06AE" w:rsidRDefault="0042791E" w:rsidP="00EF16FB">
      <w:pPr>
        <w:numPr>
          <w:ilvl w:val="0"/>
          <w:numId w:val="15"/>
        </w:numPr>
        <w:rPr>
          <w:rFonts w:ascii="Arial" w:hAnsi="Arial" w:cs="Arial"/>
        </w:rPr>
      </w:pPr>
      <w:r w:rsidRPr="003A06AE">
        <w:rPr>
          <w:rFonts w:ascii="Arial" w:hAnsi="Arial" w:cs="Arial"/>
          <w:lang w:val="es-ES" w:bidi="es-ES"/>
        </w:rPr>
        <w:t>Importe el módulo de administración.</w:t>
      </w:r>
    </w:p>
    <w:p w14:paraId="48E33305" w14:textId="43AF4830" w:rsidR="00A6592D" w:rsidRPr="003A06AE" w:rsidRDefault="0042791E" w:rsidP="00A754D2">
      <w:pPr>
        <w:numPr>
          <w:ilvl w:val="0"/>
          <w:numId w:val="15"/>
        </w:numPr>
        <w:rPr>
          <w:rFonts w:ascii="Arial" w:hAnsi="Arial" w:cs="Arial"/>
        </w:rPr>
      </w:pPr>
      <w:r w:rsidRPr="003A06AE">
        <w:rPr>
          <w:rFonts w:ascii="Arial" w:hAnsi="Arial" w:cs="Arial"/>
          <w:lang w:val="es-ES" w:bidi="es-ES"/>
        </w:rPr>
        <w:t>Asocie los perfiles de identificación de replicación de SQL Server 2012 con cuentas que tengan los permisos adecuados. Para obtener más información sobre cómo configurar los perfiles de identificación, consulte la sección “"</w:t>
      </w:r>
      <w:hyperlink w:anchor="_How_to_configure" w:history="1">
        <w:r w:rsidR="00A754D2" w:rsidRPr="003A06AE">
          <w:rPr>
            <w:rStyle w:val="Hyperlink"/>
            <w:rFonts w:ascii="Arial" w:hAnsi="Arial" w:cs="Arial"/>
            <w:sz w:val="22"/>
            <w:szCs w:val="22"/>
            <w:lang w:val="es-ES" w:bidi="es-ES"/>
          </w:rPr>
          <w:t>Cómo configurar un perfil de identificación</w:t>
        </w:r>
      </w:hyperlink>
      <w:r w:rsidRPr="003A06AE">
        <w:rPr>
          <w:rFonts w:ascii="Arial" w:hAnsi="Arial" w:cs="Arial"/>
          <w:lang w:val="es-ES" w:bidi="es-ES"/>
        </w:rPr>
        <w:t>” de esta guía.</w:t>
      </w:r>
    </w:p>
    <w:p w14:paraId="4F29345C" w14:textId="60C72636" w:rsidR="003B3ECC" w:rsidRPr="003A06AE" w:rsidRDefault="00A36633" w:rsidP="00A6592D">
      <w:pPr>
        <w:pStyle w:val="Heading2"/>
        <w:rPr>
          <w:rFonts w:ascii="Arial" w:hAnsi="Arial" w:cs="Arial"/>
        </w:rPr>
      </w:pPr>
      <w:bookmarkStart w:id="19" w:name="_Toc469570472"/>
      <w:r w:rsidRPr="003A06AE">
        <w:rPr>
          <w:rFonts w:ascii="Arial" w:hAnsi="Arial" w:cs="Arial"/>
          <w:lang w:val="es-ES" w:bidi="es-ES"/>
        </w:rPr>
        <w:t>Propósito del módulo de administración</w:t>
      </w:r>
      <w:bookmarkStart w:id="20" w:name="zde7c4c32ebbb47e09c9cae5a90b1176f"/>
      <w:bookmarkEnd w:id="19"/>
      <w:bookmarkEnd w:id="20"/>
    </w:p>
    <w:p w14:paraId="7ACA9CB0" w14:textId="77777777" w:rsidR="003B3ECC" w:rsidRPr="003A06AE" w:rsidRDefault="003B3ECC" w:rsidP="003B3ECC">
      <w:pPr>
        <w:rPr>
          <w:rFonts w:ascii="Arial" w:hAnsi="Arial" w:cs="Arial"/>
        </w:rPr>
      </w:pPr>
      <w:r w:rsidRPr="003A06AE">
        <w:rPr>
          <w:rFonts w:ascii="Arial" w:hAnsi="Arial" w:cs="Arial"/>
          <w:lang w:val="es-ES" w:bidi="es-ES"/>
        </w:rPr>
        <w:t>Esta sección:</w:t>
      </w:r>
    </w:p>
    <w:p w14:paraId="49EA0206" w14:textId="36712797" w:rsidR="003B3ECC" w:rsidRPr="003A06AE" w:rsidRDefault="00F0619D" w:rsidP="00EF16FB">
      <w:pPr>
        <w:pStyle w:val="BulletedList1"/>
        <w:numPr>
          <w:ilvl w:val="0"/>
          <w:numId w:val="15"/>
        </w:numPr>
        <w:tabs>
          <w:tab w:val="left" w:pos="360"/>
        </w:tabs>
        <w:spacing w:line="260" w:lineRule="exact"/>
        <w:rPr>
          <w:rFonts w:ascii="Arial" w:hAnsi="Arial" w:cs="Arial"/>
        </w:rPr>
      </w:pPr>
      <w:hyperlink w:anchor="_Monitoring_Scenarios" w:history="1">
        <w:r w:rsidR="003B3ECC" w:rsidRPr="003A06AE">
          <w:rPr>
            <w:rStyle w:val="Hyperlink"/>
            <w:rFonts w:ascii="Arial" w:hAnsi="Arial" w:cs="Arial"/>
            <w:sz w:val="22"/>
            <w:szCs w:val="22"/>
            <w:lang w:val="es-ES" w:bidi="es-ES"/>
          </w:rPr>
          <w:t>Escenarios de supervisión</w:t>
        </w:r>
      </w:hyperlink>
    </w:p>
    <w:p w14:paraId="4548D1E6" w14:textId="2E0890A4" w:rsidR="006A1369" w:rsidRPr="003A06AE" w:rsidRDefault="00F0619D" w:rsidP="003B3ECC">
      <w:pPr>
        <w:pStyle w:val="BulletedList1"/>
        <w:numPr>
          <w:ilvl w:val="0"/>
          <w:numId w:val="15"/>
        </w:numPr>
        <w:tabs>
          <w:tab w:val="left" w:pos="360"/>
        </w:tabs>
        <w:spacing w:line="260" w:lineRule="exact"/>
        <w:rPr>
          <w:rFonts w:ascii="Arial" w:hAnsi="Arial" w:cs="Arial"/>
        </w:rPr>
      </w:pPr>
      <w:hyperlink w:anchor="_Data_Flow_1" w:history="1">
        <w:r w:rsidR="00734A0C" w:rsidRPr="003A06AE">
          <w:rPr>
            <w:rStyle w:val="Hyperlink"/>
            <w:rFonts w:ascii="Arial" w:hAnsi="Arial" w:cs="Arial"/>
            <w:sz w:val="22"/>
            <w:szCs w:val="22"/>
            <w:lang w:val="es-ES" w:bidi="es-ES"/>
          </w:rPr>
          <w:t>Flujo de datos</w:t>
        </w:r>
      </w:hyperlink>
    </w:p>
    <w:p w14:paraId="15A94CEF" w14:textId="490D454C" w:rsidR="006A1369" w:rsidRPr="003A06AE" w:rsidRDefault="002F67CA" w:rsidP="006A1369">
      <w:pPr>
        <w:pStyle w:val="AlertLabel"/>
        <w:framePr w:wrap="notBeside"/>
        <w:rPr>
          <w:rFonts w:ascii="Arial" w:hAnsi="Arial" w:cs="Arial"/>
        </w:rPr>
      </w:pPr>
      <w:r w:rsidRPr="003A06AE">
        <w:rPr>
          <w:rFonts w:ascii="Arial" w:hAnsi="Arial" w:cs="Arial"/>
          <w:noProof/>
        </w:rPr>
        <w:drawing>
          <wp:inline distT="0" distB="0" distL="0" distR="0" wp14:anchorId="4AFF26C3" wp14:editId="4D943049">
            <wp:extent cx="2286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6A1369" w:rsidRPr="003A06AE">
        <w:rPr>
          <w:rFonts w:ascii="Arial" w:hAnsi="Arial" w:cs="Arial"/>
          <w:lang w:val="es-ES" w:bidi="es-ES"/>
        </w:rPr>
        <w:t xml:space="preserve">Nota </w:t>
      </w:r>
    </w:p>
    <w:p w14:paraId="1AF92147" w14:textId="78387233" w:rsidR="008B4D53" w:rsidRPr="003A06AE" w:rsidRDefault="003B3ECC" w:rsidP="006A1369">
      <w:pPr>
        <w:ind w:left="360"/>
        <w:rPr>
          <w:rFonts w:ascii="Arial" w:hAnsi="Arial" w:cs="Arial"/>
        </w:rPr>
      </w:pPr>
      <w:r w:rsidRPr="003A06AE">
        <w:rPr>
          <w:rFonts w:ascii="Arial" w:hAnsi="Arial" w:cs="Arial"/>
          <w:lang w:val="es-ES" w:bidi="es-ES"/>
        </w:rPr>
        <w:t>Para más información sobre las detecciones, las reglas, los monitores, las vistas y los informes que se incluyen en este módulo de administración, consulte las siguientes secciones de esta guía:</w:t>
      </w:r>
    </w:p>
    <w:p w14:paraId="378FA99A" w14:textId="19A1B3AE" w:rsidR="00F90DDB" w:rsidRPr="003A06AE" w:rsidRDefault="00F0619D" w:rsidP="00F90DDB">
      <w:pPr>
        <w:pStyle w:val="ListParagraph"/>
        <w:numPr>
          <w:ilvl w:val="0"/>
          <w:numId w:val="15"/>
        </w:numPr>
        <w:rPr>
          <w:rFonts w:ascii="Arial" w:hAnsi="Arial" w:cs="Arial"/>
        </w:rPr>
      </w:pPr>
      <w:hyperlink w:anchor="_Appendix:_Management_Pack" w:history="1">
        <w:r w:rsidR="00F90DDB" w:rsidRPr="003A06AE">
          <w:rPr>
            <w:rStyle w:val="Hyperlink"/>
            <w:rFonts w:ascii="Arial" w:hAnsi="Arial" w:cs="Arial"/>
            <w:sz w:val="22"/>
            <w:szCs w:val="22"/>
            <w:lang w:val="es-ES" w:bidi="es-ES"/>
          </w:rPr>
          <w:t>Apéndice: Objetos y flujos de trabajo del módulo de administración</w:t>
        </w:r>
      </w:hyperlink>
    </w:p>
    <w:p w14:paraId="19417942" w14:textId="6B76D45A" w:rsidR="00A754D2" w:rsidRPr="003A06AE" w:rsidRDefault="00F0619D" w:rsidP="00F90DDB">
      <w:pPr>
        <w:pStyle w:val="ListParagraph"/>
        <w:numPr>
          <w:ilvl w:val="0"/>
          <w:numId w:val="15"/>
        </w:numPr>
        <w:rPr>
          <w:rFonts w:ascii="Arial" w:hAnsi="Arial" w:cs="Arial"/>
        </w:rPr>
      </w:pPr>
      <w:hyperlink w:anchor="_Appendix:_Management_Pack_1" w:history="1">
        <w:r w:rsidR="00A754D2" w:rsidRPr="003A06AE">
          <w:rPr>
            <w:rStyle w:val="Hyperlink"/>
            <w:rFonts w:ascii="Arial" w:hAnsi="Arial" w:cs="Arial"/>
            <w:sz w:val="22"/>
            <w:szCs w:val="22"/>
            <w:lang w:val="es-ES" w:bidi="es-ES"/>
          </w:rPr>
          <w:t>Apéndice: Vistas y paneles del módulo de administración</w:t>
        </w:r>
      </w:hyperlink>
    </w:p>
    <w:p w14:paraId="783ECE12" w14:textId="77777777" w:rsidR="003B3ECC" w:rsidRPr="003A06AE" w:rsidRDefault="003B3ECC" w:rsidP="00387C76">
      <w:pPr>
        <w:pStyle w:val="Heading3"/>
        <w:rPr>
          <w:rFonts w:ascii="Arial" w:hAnsi="Arial" w:cs="Arial"/>
        </w:rPr>
      </w:pPr>
      <w:bookmarkStart w:id="21" w:name="_Monitoring_Scenarios"/>
      <w:bookmarkStart w:id="22" w:name="_Ref384669233"/>
      <w:bookmarkStart w:id="23" w:name="_Toc469570473"/>
      <w:bookmarkEnd w:id="21"/>
      <w:r w:rsidRPr="003A06AE">
        <w:rPr>
          <w:rFonts w:ascii="Arial" w:hAnsi="Arial" w:cs="Arial"/>
          <w:lang w:val="es-ES" w:bidi="es-ES"/>
        </w:rPr>
        <w:t>Escenarios de supervisión</w:t>
      </w:r>
      <w:bookmarkStart w:id="24" w:name="z5a9ff008734b4183946f840ae0464ab0"/>
      <w:bookmarkEnd w:id="22"/>
      <w:bookmarkEnd w:id="23"/>
      <w:bookmarkEnd w:id="24"/>
    </w:p>
    <w:p w14:paraId="3CD3AE00" w14:textId="7A631844" w:rsidR="00E2778F" w:rsidRPr="003A06AE" w:rsidRDefault="00E2778F" w:rsidP="00E2778F">
      <w:pPr>
        <w:pStyle w:val="Heading4"/>
        <w:rPr>
          <w:rFonts w:ascii="Arial" w:hAnsi="Arial" w:cs="Arial"/>
        </w:rPr>
      </w:pPr>
      <w:bookmarkStart w:id="25" w:name="_Data_Flow"/>
      <w:bookmarkStart w:id="26" w:name="_Toc469570474"/>
      <w:bookmarkEnd w:id="25"/>
      <w:r w:rsidRPr="003A06AE">
        <w:rPr>
          <w:rFonts w:ascii="Arial" w:hAnsi="Arial" w:cs="Arial"/>
          <w:lang w:val="es-ES" w:bidi="es-ES"/>
        </w:rPr>
        <w:t>Detección de objetos de replicación de SQL Server</w:t>
      </w:r>
      <w:bookmarkEnd w:id="26"/>
    </w:p>
    <w:p w14:paraId="2DFB772F" w14:textId="1E8AA422" w:rsidR="00E2778F" w:rsidRPr="003A06AE" w:rsidRDefault="009972B7" w:rsidP="00E2778F">
      <w:pPr>
        <w:rPr>
          <w:rFonts w:ascii="Arial" w:hAnsi="Arial" w:cs="Arial"/>
        </w:rPr>
      </w:pPr>
      <w:r w:rsidRPr="003A06AE">
        <w:rPr>
          <w:rFonts w:ascii="Arial" w:hAnsi="Arial" w:cs="Arial"/>
          <w:lang w:val="es-ES" w:bidi="es-ES"/>
        </w:rPr>
        <w:t>El módulo de administración de replicación de Microsoft SQL Server 2012 detecta automáticamente las instancias de replicación independiente y en clúster en todos los sistemas administrados que ejecutan el servicio de agente de System Center Operations Manager. Este módulo de administración permite supervisar los objetos de replicación de Microsoft SQL Server 2012. Los objetos siguientes se detectan automáticamente:</w:t>
      </w:r>
    </w:p>
    <w:p w14:paraId="2D27F1AF" w14:textId="7504A2F0" w:rsidR="00E2778F" w:rsidRPr="003A06AE" w:rsidRDefault="00E2778F" w:rsidP="00323330">
      <w:pPr>
        <w:pStyle w:val="ListParagraph"/>
        <w:numPr>
          <w:ilvl w:val="0"/>
          <w:numId w:val="27"/>
        </w:numPr>
        <w:rPr>
          <w:rFonts w:ascii="Arial" w:hAnsi="Arial" w:cs="Arial"/>
          <w:b/>
          <w:sz w:val="28"/>
          <w:szCs w:val="28"/>
        </w:rPr>
      </w:pPr>
      <w:r w:rsidRPr="003A06AE">
        <w:rPr>
          <w:rFonts w:ascii="Arial" w:hAnsi="Arial" w:cs="Arial"/>
          <w:lang w:val="es-ES" w:bidi="es-ES"/>
        </w:rPr>
        <w:t>Distribuidor</w:t>
      </w:r>
    </w:p>
    <w:p w14:paraId="4DEBC208" w14:textId="0F09EC27" w:rsidR="00E2778F" w:rsidRPr="003A06AE" w:rsidRDefault="00E2778F" w:rsidP="00323330">
      <w:pPr>
        <w:pStyle w:val="ListParagraph"/>
        <w:numPr>
          <w:ilvl w:val="0"/>
          <w:numId w:val="27"/>
        </w:numPr>
        <w:rPr>
          <w:rFonts w:ascii="Arial" w:hAnsi="Arial" w:cs="Arial"/>
          <w:b/>
          <w:sz w:val="28"/>
          <w:szCs w:val="28"/>
        </w:rPr>
      </w:pPr>
      <w:r w:rsidRPr="003A06AE">
        <w:rPr>
          <w:rFonts w:ascii="Arial" w:hAnsi="Arial" w:cs="Arial"/>
          <w:lang w:val="es-ES" w:bidi="es-ES"/>
        </w:rPr>
        <w:t>publicador</w:t>
      </w:r>
    </w:p>
    <w:p w14:paraId="0AB54600" w14:textId="2C20A55D" w:rsidR="00E2778F" w:rsidRPr="003A06AE" w:rsidRDefault="00E2778F" w:rsidP="00323330">
      <w:pPr>
        <w:pStyle w:val="ListParagraph"/>
        <w:numPr>
          <w:ilvl w:val="0"/>
          <w:numId w:val="27"/>
        </w:numPr>
        <w:rPr>
          <w:rFonts w:ascii="Arial" w:hAnsi="Arial" w:cs="Arial"/>
          <w:b/>
          <w:sz w:val="28"/>
          <w:szCs w:val="28"/>
        </w:rPr>
      </w:pPr>
      <w:r w:rsidRPr="003A06AE">
        <w:rPr>
          <w:rFonts w:ascii="Arial" w:hAnsi="Arial" w:cs="Arial"/>
          <w:lang w:val="es-ES" w:bidi="es-ES"/>
        </w:rPr>
        <w:t>Suscriptor</w:t>
      </w:r>
    </w:p>
    <w:p w14:paraId="7B74AD49" w14:textId="78121CA1" w:rsidR="00E2778F" w:rsidRPr="003A06AE" w:rsidRDefault="00E2778F" w:rsidP="00323330">
      <w:pPr>
        <w:pStyle w:val="ListParagraph"/>
        <w:numPr>
          <w:ilvl w:val="0"/>
          <w:numId w:val="27"/>
        </w:numPr>
        <w:rPr>
          <w:rFonts w:ascii="Arial" w:hAnsi="Arial" w:cs="Arial"/>
          <w:b/>
          <w:sz w:val="28"/>
          <w:szCs w:val="28"/>
        </w:rPr>
      </w:pPr>
      <w:r w:rsidRPr="003A06AE">
        <w:rPr>
          <w:rFonts w:ascii="Arial" w:hAnsi="Arial" w:cs="Arial"/>
          <w:lang w:val="es-ES" w:bidi="es-ES"/>
        </w:rPr>
        <w:t>Publicación</w:t>
      </w:r>
    </w:p>
    <w:p w14:paraId="69E14BA4" w14:textId="2D7B0A1D" w:rsidR="00E2778F" w:rsidRPr="003A06AE" w:rsidRDefault="00E2778F" w:rsidP="00323330">
      <w:pPr>
        <w:pStyle w:val="ListParagraph"/>
        <w:numPr>
          <w:ilvl w:val="0"/>
          <w:numId w:val="27"/>
        </w:numPr>
        <w:rPr>
          <w:rFonts w:ascii="Arial" w:hAnsi="Arial" w:cs="Arial"/>
          <w:b/>
          <w:sz w:val="28"/>
          <w:szCs w:val="28"/>
        </w:rPr>
      </w:pPr>
      <w:r w:rsidRPr="003A06AE">
        <w:rPr>
          <w:rFonts w:ascii="Arial" w:hAnsi="Arial" w:cs="Arial"/>
          <w:lang w:val="es-ES" w:bidi="es-ES"/>
        </w:rPr>
        <w:lastRenderedPageBreak/>
        <w:t>Suscripción</w:t>
      </w:r>
    </w:p>
    <w:p w14:paraId="28BC8F5E" w14:textId="48BD7F19" w:rsidR="009972B7" w:rsidRPr="003A06AE" w:rsidRDefault="00B42C27" w:rsidP="009972B7">
      <w:pPr>
        <w:rPr>
          <w:rFonts w:ascii="Arial" w:hAnsi="Arial" w:cs="Arial"/>
        </w:rPr>
      </w:pPr>
      <w:r w:rsidRPr="003A06AE">
        <w:rPr>
          <w:rFonts w:ascii="Arial" w:hAnsi="Arial" w:cs="Arial"/>
          <w:lang w:val="es-ES" w:bidi="es-ES"/>
        </w:rPr>
        <w:t>Cada objeto de replicación administrado se detecta y supervisa a través de una serie de reglas y monitores. Vaya a la sección “</w:t>
      </w:r>
      <w:hyperlink w:anchor="_Appendix:_Management_Pack" w:history="1">
        <w:r w:rsidR="00497748" w:rsidRPr="003A06AE">
          <w:rPr>
            <w:rStyle w:val="Hyperlink"/>
            <w:rFonts w:ascii="Arial" w:hAnsi="Arial" w:cs="Arial"/>
            <w:sz w:val="22"/>
            <w:szCs w:val="22"/>
            <w:lang w:val="es-ES" w:bidi="es-ES"/>
          </w:rPr>
          <w:t>Apéndice: Objetos y flujos de trabajo del módulo de administración</w:t>
        </w:r>
      </w:hyperlink>
      <w:r w:rsidRPr="003A06AE">
        <w:rPr>
          <w:rFonts w:ascii="Arial" w:hAnsi="Arial" w:cs="Arial"/>
          <w:lang w:val="es-ES" w:bidi="es-ES"/>
        </w:rPr>
        <w:t>” para ver la lista completa de reglas y monitores usados para los objetos de replicación.</w:t>
      </w:r>
    </w:p>
    <w:p w14:paraId="30178EFF" w14:textId="2C80E4C9" w:rsidR="009972B7" w:rsidRPr="003A06AE" w:rsidRDefault="009972B7" w:rsidP="009972B7">
      <w:pPr>
        <w:pStyle w:val="Heading4"/>
        <w:rPr>
          <w:rFonts w:ascii="Arial" w:hAnsi="Arial" w:cs="Arial"/>
        </w:rPr>
      </w:pPr>
      <w:bookmarkStart w:id="27" w:name="_Toc469570475"/>
      <w:r w:rsidRPr="003A06AE">
        <w:rPr>
          <w:rFonts w:ascii="Arial" w:hAnsi="Arial" w:cs="Arial"/>
          <w:lang w:val="es-ES" w:bidi="es-ES"/>
        </w:rPr>
        <w:t>Detección y supervisión de distribuidores</w:t>
      </w:r>
      <w:bookmarkEnd w:id="27"/>
    </w:p>
    <w:p w14:paraId="7F5BE7ED" w14:textId="28C1CC68" w:rsidR="009972B7" w:rsidRPr="003A06AE" w:rsidRDefault="009972B7" w:rsidP="009972B7">
      <w:pPr>
        <w:rPr>
          <w:rFonts w:ascii="Arial" w:hAnsi="Arial" w:cs="Arial"/>
        </w:rPr>
      </w:pPr>
      <w:r w:rsidRPr="003A06AE">
        <w:rPr>
          <w:rFonts w:ascii="Arial" w:hAnsi="Arial" w:cs="Arial"/>
          <w:lang w:val="es-ES" w:bidi="es-ES"/>
        </w:rPr>
        <w:t>En cada motor de base de datos administrado, sus distribuidores se detectan y supervisan a través de una serie de reglas y monitores. Vaya a la sección “</w:t>
      </w:r>
      <w:hyperlink w:anchor="_Appendix:_Management_Pack" w:history="1">
        <w:r w:rsidR="00497748" w:rsidRPr="003A06AE">
          <w:rPr>
            <w:rStyle w:val="Hyperlink"/>
            <w:rFonts w:ascii="Arial" w:hAnsi="Arial" w:cs="Arial"/>
            <w:sz w:val="22"/>
            <w:szCs w:val="22"/>
            <w:lang w:val="es-ES" w:bidi="es-ES"/>
          </w:rPr>
          <w:t>Apéndice: Objetos y flujos de trabajo del módulo de administración</w:t>
        </w:r>
      </w:hyperlink>
      <w:r w:rsidRPr="003A06AE">
        <w:rPr>
          <w:rFonts w:ascii="Arial" w:hAnsi="Arial" w:cs="Arial"/>
          <w:lang w:val="es-ES" w:bidi="es-ES"/>
        </w:rPr>
        <w:t>” para ver la lista completa de reglas y monitores usados para los distribuidores.</w:t>
      </w:r>
    </w:p>
    <w:p w14:paraId="3CAD0919" w14:textId="2DCB81F5" w:rsidR="00AB44A2" w:rsidRPr="003A06AE" w:rsidRDefault="00AB44A2" w:rsidP="009972B7">
      <w:pPr>
        <w:rPr>
          <w:rFonts w:ascii="Arial" w:hAnsi="Arial" w:cs="Arial"/>
        </w:rPr>
      </w:pPr>
      <w:r w:rsidRPr="003A06AE">
        <w:rPr>
          <w:rFonts w:ascii="Arial" w:hAnsi="Arial" w:cs="Arial"/>
          <w:lang w:val="es-ES" w:bidi="es-ES"/>
        </w:rPr>
        <w:t xml:space="preserve">Para obtener más información, vea </w:t>
      </w:r>
      <w:hyperlink r:id="rId22" w:tooltip="http://msdn.microsoft.com/library/ms189685.aspx" w:history="1">
        <w:r w:rsidRPr="003A06AE">
          <w:rPr>
            <w:rStyle w:val="Hyperlink"/>
            <w:rFonts w:ascii="Arial" w:hAnsi="Arial" w:cs="Arial"/>
            <w:lang w:val="es-ES" w:bidi="es-ES"/>
          </w:rPr>
          <w:t>Script de información del distribuidor y del publicador</w:t>
        </w:r>
      </w:hyperlink>
      <w:r w:rsidRPr="003A06AE">
        <w:rPr>
          <w:rFonts w:ascii="Arial" w:hAnsi="Arial" w:cs="Arial"/>
          <w:lang w:val="es-ES" w:bidi="es-ES"/>
        </w:rPr>
        <w:t xml:space="preserve"> en MSDN Library.</w:t>
      </w:r>
    </w:p>
    <w:p w14:paraId="40F608AB" w14:textId="63909A73" w:rsidR="00424EA1" w:rsidRPr="003A06AE" w:rsidRDefault="00424EA1" w:rsidP="00424EA1">
      <w:pPr>
        <w:pStyle w:val="Heading4"/>
        <w:rPr>
          <w:rFonts w:ascii="Arial" w:hAnsi="Arial" w:cs="Arial"/>
        </w:rPr>
      </w:pPr>
      <w:bookmarkStart w:id="28" w:name="_Toc469570476"/>
      <w:r w:rsidRPr="003A06AE">
        <w:rPr>
          <w:rFonts w:ascii="Arial" w:hAnsi="Arial" w:cs="Arial"/>
          <w:lang w:val="es-ES" w:bidi="es-ES"/>
        </w:rPr>
        <w:t>Detección y supervisión de publicadores</w:t>
      </w:r>
      <w:bookmarkEnd w:id="28"/>
    </w:p>
    <w:p w14:paraId="60A23274" w14:textId="7345551D" w:rsidR="004E37F2" w:rsidRPr="003A06AE" w:rsidRDefault="00424EA1" w:rsidP="00424EA1">
      <w:pPr>
        <w:rPr>
          <w:rFonts w:ascii="Arial" w:hAnsi="Arial" w:cs="Arial"/>
        </w:rPr>
      </w:pPr>
      <w:r w:rsidRPr="003A06AE">
        <w:rPr>
          <w:rFonts w:ascii="Arial" w:hAnsi="Arial" w:cs="Arial"/>
          <w:lang w:val="es-ES" w:bidi="es-ES"/>
        </w:rPr>
        <w:t>En cada motor de base de datos administrado, sus publicadores se detectan y supervisan a través de una serie de reglas y monitores. Vaya a la sección “</w:t>
      </w:r>
      <w:hyperlink w:anchor="_Appendix:_Management_Pack" w:history="1">
        <w:r w:rsidR="00497748" w:rsidRPr="003A06AE">
          <w:rPr>
            <w:rStyle w:val="Hyperlink"/>
            <w:rFonts w:ascii="Arial" w:hAnsi="Arial" w:cs="Arial"/>
            <w:sz w:val="22"/>
            <w:szCs w:val="22"/>
            <w:lang w:val="es-ES" w:bidi="es-ES"/>
          </w:rPr>
          <w:t>Apéndice: Objetos y flujos de trabajo del módulo de administración</w:t>
        </w:r>
      </w:hyperlink>
      <w:r w:rsidRPr="003A06AE">
        <w:rPr>
          <w:rFonts w:ascii="Arial" w:hAnsi="Arial" w:cs="Arial"/>
          <w:lang w:val="es-ES" w:bidi="es-ES"/>
        </w:rPr>
        <w:t>” para ver la lista completa de reglas y monitores usados para los publicadores.</w:t>
      </w:r>
    </w:p>
    <w:p w14:paraId="7F7D6CCC" w14:textId="45DF33D1" w:rsidR="00AB44A2" w:rsidRPr="003A06AE" w:rsidRDefault="00AB44A2" w:rsidP="00424EA1">
      <w:pPr>
        <w:rPr>
          <w:rFonts w:ascii="Arial" w:hAnsi="Arial" w:cs="Arial"/>
        </w:rPr>
      </w:pPr>
      <w:r w:rsidRPr="003A06AE">
        <w:rPr>
          <w:rFonts w:ascii="Arial" w:hAnsi="Arial" w:cs="Arial"/>
          <w:lang w:val="es-ES" w:bidi="es-ES"/>
        </w:rPr>
        <w:t xml:space="preserve">Para obtener más información, vea </w:t>
      </w:r>
      <w:hyperlink r:id="rId23" w:tooltip="http://msdn.microsoft.com/library/ms189685.aspx" w:history="1">
        <w:r w:rsidRPr="003A06AE">
          <w:rPr>
            <w:rStyle w:val="Hyperlink"/>
            <w:rFonts w:ascii="Arial" w:hAnsi="Arial" w:cs="Arial"/>
            <w:lang w:val="es-ES" w:bidi="es-ES"/>
          </w:rPr>
          <w:t>Script de información del distribuidor y del publicador</w:t>
        </w:r>
      </w:hyperlink>
      <w:r w:rsidRPr="003A06AE">
        <w:rPr>
          <w:rFonts w:ascii="Arial" w:hAnsi="Arial" w:cs="Arial"/>
          <w:lang w:val="es-ES" w:bidi="es-ES"/>
        </w:rPr>
        <w:t xml:space="preserve"> en MSDN Library.</w:t>
      </w:r>
    </w:p>
    <w:p w14:paraId="69E2C58F" w14:textId="47B41B85" w:rsidR="00424EA1" w:rsidRPr="003A06AE" w:rsidRDefault="00424EA1" w:rsidP="00424EA1">
      <w:pPr>
        <w:pStyle w:val="Heading4"/>
        <w:rPr>
          <w:rFonts w:ascii="Arial" w:hAnsi="Arial" w:cs="Arial"/>
        </w:rPr>
      </w:pPr>
      <w:bookmarkStart w:id="29" w:name="_Toc469570477"/>
      <w:r w:rsidRPr="003A06AE">
        <w:rPr>
          <w:rFonts w:ascii="Arial" w:hAnsi="Arial" w:cs="Arial"/>
          <w:lang w:val="es-ES" w:bidi="es-ES"/>
        </w:rPr>
        <w:t>Detección y supervisión de suscriptores</w:t>
      </w:r>
      <w:bookmarkEnd w:id="29"/>
    </w:p>
    <w:p w14:paraId="59ED35C9" w14:textId="1ED3C38D" w:rsidR="00424EA1" w:rsidRPr="003A06AE" w:rsidRDefault="00424EA1" w:rsidP="00424EA1">
      <w:pPr>
        <w:rPr>
          <w:rFonts w:ascii="Arial" w:hAnsi="Arial" w:cs="Arial"/>
        </w:rPr>
      </w:pPr>
      <w:r w:rsidRPr="003A06AE">
        <w:rPr>
          <w:rFonts w:ascii="Arial" w:hAnsi="Arial" w:cs="Arial"/>
          <w:lang w:val="es-ES" w:bidi="es-ES"/>
        </w:rPr>
        <w:t>En cada motor de base de datos administrado, sus suscriptores se detectan y supervisan a través de una serie de reglas y monitores. Vaya a la sección “</w:t>
      </w:r>
      <w:hyperlink w:anchor="_Appendix:_Management_Pack" w:history="1">
        <w:r w:rsidR="00497748" w:rsidRPr="003A06AE">
          <w:rPr>
            <w:rStyle w:val="Hyperlink"/>
            <w:rFonts w:ascii="Arial" w:hAnsi="Arial" w:cs="Arial"/>
            <w:sz w:val="22"/>
            <w:szCs w:val="22"/>
            <w:lang w:val="es-ES" w:bidi="es-ES"/>
          </w:rPr>
          <w:t>Apéndice: Objetos y flujos de trabajo del módulo de administración</w:t>
        </w:r>
      </w:hyperlink>
      <w:r w:rsidRPr="003A06AE">
        <w:rPr>
          <w:rFonts w:ascii="Arial" w:hAnsi="Arial" w:cs="Arial"/>
          <w:lang w:val="es-ES" w:bidi="es-ES"/>
        </w:rPr>
        <w:t>” para ver la lista completa de reglas y monitores usados para los suscriptores.</w:t>
      </w:r>
    </w:p>
    <w:p w14:paraId="033C138B" w14:textId="47C4105A" w:rsidR="00424EA1" w:rsidRPr="003A06AE" w:rsidRDefault="00424EA1" w:rsidP="00424EA1">
      <w:pPr>
        <w:pStyle w:val="Heading4"/>
        <w:rPr>
          <w:rFonts w:ascii="Arial" w:hAnsi="Arial" w:cs="Arial"/>
        </w:rPr>
      </w:pPr>
      <w:bookmarkStart w:id="30" w:name="_Toc469570478"/>
      <w:r w:rsidRPr="003A06AE">
        <w:rPr>
          <w:rFonts w:ascii="Arial" w:hAnsi="Arial" w:cs="Arial"/>
          <w:lang w:val="es-ES" w:bidi="es-ES"/>
        </w:rPr>
        <w:t>Detección y supervisión de publicaciones</w:t>
      </w:r>
      <w:bookmarkEnd w:id="30"/>
    </w:p>
    <w:p w14:paraId="5C7EB03E" w14:textId="3D01BDE8" w:rsidR="00424EA1" w:rsidRPr="003A06AE" w:rsidRDefault="00424EA1" w:rsidP="00424EA1">
      <w:pPr>
        <w:rPr>
          <w:rFonts w:ascii="Arial" w:hAnsi="Arial" w:cs="Arial"/>
        </w:rPr>
      </w:pPr>
      <w:r w:rsidRPr="003A06AE">
        <w:rPr>
          <w:rFonts w:ascii="Arial" w:hAnsi="Arial" w:cs="Arial"/>
          <w:lang w:val="es-ES" w:bidi="es-ES"/>
        </w:rPr>
        <w:t>En cada instancia de publicador administrada, sus publicaciones se detectan y supervisan a través de una serie de reglas y monitores. Vaya a la sección “</w:t>
      </w:r>
      <w:hyperlink w:anchor="_Appendix:_Management_Pack" w:history="1">
        <w:r w:rsidR="00497748" w:rsidRPr="003A06AE">
          <w:rPr>
            <w:rStyle w:val="Hyperlink"/>
            <w:rFonts w:ascii="Arial" w:hAnsi="Arial" w:cs="Arial"/>
            <w:sz w:val="22"/>
            <w:szCs w:val="22"/>
            <w:lang w:val="es-ES" w:bidi="es-ES"/>
          </w:rPr>
          <w:t>Apéndice: Objetos y flujos de trabajo del módulo de administración</w:t>
        </w:r>
      </w:hyperlink>
      <w:r w:rsidRPr="003A06AE">
        <w:rPr>
          <w:rFonts w:ascii="Arial" w:hAnsi="Arial" w:cs="Arial"/>
          <w:lang w:val="es-ES" w:bidi="es-ES"/>
        </w:rPr>
        <w:t>” para ver la lista completa de reglas y monitores usados para las publicaciones.</w:t>
      </w:r>
    </w:p>
    <w:p w14:paraId="2A55690D" w14:textId="1F4F7EE6" w:rsidR="00424EA1" w:rsidRPr="003A06AE" w:rsidRDefault="00424EA1" w:rsidP="00424EA1">
      <w:pPr>
        <w:pStyle w:val="Heading4"/>
        <w:rPr>
          <w:rFonts w:ascii="Arial" w:hAnsi="Arial" w:cs="Arial"/>
        </w:rPr>
      </w:pPr>
      <w:bookmarkStart w:id="31" w:name="_Toc469570479"/>
      <w:r w:rsidRPr="003A06AE">
        <w:rPr>
          <w:rFonts w:ascii="Arial" w:hAnsi="Arial" w:cs="Arial"/>
          <w:lang w:val="es-ES" w:bidi="es-ES"/>
        </w:rPr>
        <w:t>Detección y supervisión de suscripciones</w:t>
      </w:r>
      <w:bookmarkEnd w:id="31"/>
    </w:p>
    <w:p w14:paraId="113145F4" w14:textId="06DF4447" w:rsidR="00424EA1" w:rsidRPr="003A06AE" w:rsidRDefault="00424EA1" w:rsidP="00424EA1">
      <w:pPr>
        <w:rPr>
          <w:rFonts w:ascii="Arial" w:hAnsi="Arial" w:cs="Arial"/>
        </w:rPr>
      </w:pPr>
      <w:r w:rsidRPr="003A06AE">
        <w:rPr>
          <w:rFonts w:ascii="Arial" w:hAnsi="Arial" w:cs="Arial"/>
          <w:lang w:val="es-ES" w:bidi="es-ES"/>
        </w:rPr>
        <w:t>En cada instancia de suscriptor administrada, sus suscripciones se detectan y supervisan a través de una serie de reglas y monitores. Vaya a la sección “</w:t>
      </w:r>
      <w:hyperlink w:anchor="_Appendix:_Management_Pack" w:history="1">
        <w:r w:rsidR="00497748" w:rsidRPr="003A06AE">
          <w:rPr>
            <w:rStyle w:val="Hyperlink"/>
            <w:rFonts w:ascii="Arial" w:hAnsi="Arial" w:cs="Arial"/>
            <w:sz w:val="22"/>
            <w:szCs w:val="22"/>
            <w:lang w:val="es-ES" w:bidi="es-ES"/>
          </w:rPr>
          <w:t xml:space="preserve">Apéndice: </w:t>
        </w:r>
        <w:r w:rsidR="00497748" w:rsidRPr="003A06AE">
          <w:rPr>
            <w:rStyle w:val="Hyperlink"/>
            <w:rFonts w:ascii="Arial" w:hAnsi="Arial" w:cs="Arial"/>
            <w:sz w:val="22"/>
            <w:szCs w:val="22"/>
            <w:lang w:val="es-ES" w:bidi="es-ES"/>
          </w:rPr>
          <w:lastRenderedPageBreak/>
          <w:t>Objetos y flujos de trabajo del módulo de administración</w:t>
        </w:r>
      </w:hyperlink>
      <w:r w:rsidRPr="003A06AE">
        <w:rPr>
          <w:rFonts w:ascii="Arial" w:hAnsi="Arial" w:cs="Arial"/>
          <w:lang w:val="es-ES" w:bidi="es-ES"/>
        </w:rPr>
        <w:t>” para ver la lista completa de reglas y monitores usados para las suscripciones.</w:t>
      </w:r>
    </w:p>
    <w:p w14:paraId="06195FB1" w14:textId="247899C3" w:rsidR="003C6845" w:rsidRPr="003A06AE" w:rsidRDefault="003C6845" w:rsidP="003C6845">
      <w:pPr>
        <w:pStyle w:val="Heading4"/>
        <w:rPr>
          <w:rFonts w:ascii="Arial" w:hAnsi="Arial" w:cs="Arial"/>
        </w:rPr>
      </w:pPr>
      <w:bookmarkStart w:id="32" w:name="_Toc469570480"/>
      <w:r w:rsidRPr="003A06AE">
        <w:rPr>
          <w:rFonts w:ascii="Arial" w:hAnsi="Arial" w:cs="Arial"/>
          <w:lang w:val="es-ES" w:bidi="es-ES"/>
        </w:rPr>
        <w:t>Demasiadas instantáneas de publicación en la misma unidad</w:t>
      </w:r>
      <w:bookmarkEnd w:id="32"/>
    </w:p>
    <w:p w14:paraId="72857D00" w14:textId="46553DF5" w:rsidR="003C6845" w:rsidRPr="003A06AE" w:rsidRDefault="003C6845" w:rsidP="003C6845">
      <w:pPr>
        <w:rPr>
          <w:rFonts w:ascii="Arial" w:hAnsi="Arial" w:cs="Arial"/>
        </w:rPr>
      </w:pPr>
      <w:r w:rsidRPr="003A06AE">
        <w:rPr>
          <w:rFonts w:ascii="Arial" w:hAnsi="Arial" w:cs="Arial"/>
          <w:lang w:val="es-ES" w:bidi="es-ES"/>
        </w:rPr>
        <w:t>La supervisión de espacio que incorpora este módulo de administración puede ser ruidosa en entornos donde las instantáneas de un gran número de publicaciones comparten el mismo medio. En estos casos, se generará una alerta relativa a una instantánea de publicación cuando la cantidad de espacio disponible de la unidad de disco duro alcance el umbral. Para reducir el ruido, desactive los monitores de espacio de “Espacio disponible para instantáneas (%)” y use el módulo de administración de sistema operativo para supervisar el espacio en la unidad de disco duro.</w:t>
      </w:r>
    </w:p>
    <w:p w14:paraId="60D0D53A" w14:textId="717517F4" w:rsidR="002E1341" w:rsidRPr="003A06AE" w:rsidRDefault="002E1341" w:rsidP="002E1341">
      <w:pPr>
        <w:pStyle w:val="Heading4"/>
        <w:rPr>
          <w:rFonts w:ascii="Arial" w:hAnsi="Arial" w:cs="Arial"/>
        </w:rPr>
      </w:pPr>
      <w:bookmarkStart w:id="33" w:name="_Toc469570481"/>
      <w:r w:rsidRPr="003A06AE">
        <w:rPr>
          <w:rFonts w:ascii="Arial" w:hAnsi="Arial" w:cs="Arial"/>
          <w:lang w:val="es-ES" w:bidi="es-ES"/>
        </w:rPr>
        <w:t>Estado del Agente SQL Server</w:t>
      </w:r>
      <w:bookmarkEnd w:id="33"/>
    </w:p>
    <w:p w14:paraId="46910815" w14:textId="7ED5640C" w:rsidR="002E1341" w:rsidRPr="003A06AE" w:rsidRDefault="002E1341" w:rsidP="002E1341">
      <w:pPr>
        <w:rPr>
          <w:rFonts w:ascii="Arial" w:hAnsi="Arial" w:cs="Arial"/>
        </w:rPr>
      </w:pPr>
      <w:r w:rsidRPr="003A06AE">
        <w:rPr>
          <w:rFonts w:ascii="Arial" w:hAnsi="Arial" w:cs="Arial"/>
          <w:lang w:val="es-ES" w:bidi="es-ES"/>
        </w:rPr>
        <w:t>El módulo de administración define monitores que se usan con distribuidores y suscriptores. Estos monitores supervisan a los agentes de SQL Server y cambian el estado cuando el Agente SQL Server no se ejecuta, o bien se ejecuta, pero “Tipo de inicio” es “Manual”. Se registra una alerta si un Agente SQL Server no se está ejecutando.</w:t>
      </w:r>
    </w:p>
    <w:p w14:paraId="1E0C8180" w14:textId="3E4B06D9" w:rsidR="002E1341" w:rsidRPr="003A06AE" w:rsidRDefault="002E1341" w:rsidP="002E1341">
      <w:pPr>
        <w:rPr>
          <w:rFonts w:ascii="Arial" w:hAnsi="Arial" w:cs="Arial"/>
        </w:rPr>
      </w:pPr>
      <w:r w:rsidRPr="003A06AE">
        <w:rPr>
          <w:rFonts w:ascii="Arial" w:hAnsi="Arial" w:cs="Arial"/>
          <w:lang w:val="es-ES" w:bidi="es-ES"/>
        </w:rPr>
        <w:t>Considere también el escenario “</w:t>
      </w:r>
      <w:hyperlink w:anchor="_Job_failure" w:history="1">
        <w:r w:rsidR="0048155B" w:rsidRPr="003A06AE">
          <w:rPr>
            <w:rStyle w:val="Hyperlink"/>
            <w:rFonts w:ascii="Arial" w:hAnsi="Arial" w:cs="Arial"/>
            <w:sz w:val="22"/>
            <w:szCs w:val="22"/>
            <w:lang w:val="es-ES" w:bidi="es-ES"/>
          </w:rPr>
          <w:t>Error de trabajo</w:t>
        </w:r>
      </w:hyperlink>
      <w:r w:rsidRPr="003A06AE">
        <w:rPr>
          <w:rFonts w:ascii="Arial" w:hAnsi="Arial" w:cs="Arial"/>
          <w:lang w:val="es-ES" w:bidi="es-ES"/>
        </w:rPr>
        <w:t>” en la supervisión de errores por trabajo.</w:t>
      </w:r>
    </w:p>
    <w:p w14:paraId="095015AC" w14:textId="4EF8C738" w:rsidR="00806B34" w:rsidRPr="003A06AE" w:rsidRDefault="00806B34" w:rsidP="00806B34">
      <w:pPr>
        <w:pStyle w:val="Heading4"/>
        <w:rPr>
          <w:rFonts w:ascii="Arial" w:hAnsi="Arial" w:cs="Arial"/>
        </w:rPr>
      </w:pPr>
      <w:bookmarkStart w:id="34" w:name="_Ref384843931"/>
      <w:bookmarkStart w:id="35" w:name="_Toc469570482"/>
      <w:r w:rsidRPr="003A06AE">
        <w:rPr>
          <w:rFonts w:ascii="Arial" w:hAnsi="Arial" w:cs="Arial"/>
          <w:lang w:val="es-ES" w:bidi="es-ES"/>
        </w:rPr>
        <w:t>Error de trabajo de mantenimiento</w:t>
      </w:r>
      <w:bookmarkEnd w:id="34"/>
      <w:bookmarkEnd w:id="35"/>
    </w:p>
    <w:p w14:paraId="1C753315" w14:textId="4C95E877" w:rsidR="00806B34" w:rsidRPr="003A06AE" w:rsidRDefault="00AB44A2" w:rsidP="00AB44A2">
      <w:pPr>
        <w:rPr>
          <w:rFonts w:ascii="Arial" w:hAnsi="Arial" w:cs="Arial"/>
          <w:color w:val="2A2A2A"/>
          <w:sz w:val="20"/>
          <w:szCs w:val="20"/>
        </w:rPr>
      </w:pPr>
      <w:r w:rsidRPr="003A06AE">
        <w:rPr>
          <w:rFonts w:ascii="Arial" w:eastAsia="Segoe UI" w:hAnsi="Arial" w:cs="Arial"/>
          <w:color w:val="2A2A2A"/>
          <w:sz w:val="20"/>
          <w:szCs w:val="20"/>
          <w:lang w:val="es-ES" w:bidi="es-ES"/>
        </w:rPr>
        <w:t>La replicación usa los trabajos de mantenimiento que se supervisan mediante “</w:t>
      </w:r>
      <w:r w:rsidRPr="003A06AE">
        <w:rPr>
          <w:rFonts w:ascii="Arial" w:eastAsia="Segoe UI" w:hAnsi="Arial" w:cs="Arial"/>
          <w:b/>
          <w:color w:val="2A2A2A"/>
          <w:sz w:val="20"/>
          <w:szCs w:val="20"/>
          <w:lang w:val="es-ES" w:bidi="es-ES"/>
        </w:rPr>
        <w:t>Replicación de MSSQL 2012: Los trabajos de mantenimiento han producido un error en la regla de la alerta del distribuidor</w:t>
      </w:r>
      <w:r w:rsidRPr="003A06AE">
        <w:rPr>
          <w:rFonts w:ascii="Arial" w:eastAsia="Segoe UI" w:hAnsi="Arial" w:cs="Arial"/>
          <w:color w:val="2A2A2A"/>
          <w:sz w:val="20"/>
          <w:szCs w:val="20"/>
          <w:lang w:val="es-ES" w:bidi="es-ES"/>
        </w:rPr>
        <w:t>”:</w:t>
      </w:r>
    </w:p>
    <w:p w14:paraId="560E5338" w14:textId="77777777" w:rsidR="00784966" w:rsidRPr="003A06AE" w:rsidRDefault="00784966" w:rsidP="00323330">
      <w:pPr>
        <w:numPr>
          <w:ilvl w:val="0"/>
          <w:numId w:val="28"/>
        </w:numPr>
        <w:spacing w:line="270" w:lineRule="atLeast"/>
        <w:rPr>
          <w:rFonts w:ascii="Arial" w:hAnsi="Arial" w:cs="Arial"/>
          <w:color w:val="2A2A2A"/>
          <w:sz w:val="20"/>
          <w:szCs w:val="20"/>
        </w:rPr>
      </w:pPr>
      <w:r w:rsidRPr="003A06AE">
        <w:rPr>
          <w:rFonts w:ascii="Arial" w:eastAsia="Segoe UI" w:hAnsi="Arial" w:cs="Arial"/>
          <w:color w:val="2A2A2A"/>
          <w:sz w:val="20"/>
          <w:szCs w:val="20"/>
          <w:lang w:val="es-ES" w:bidi="es-ES"/>
        </w:rPr>
        <w:t>Reinicializar suscripciones con errores de validación de datos</w:t>
      </w:r>
    </w:p>
    <w:p w14:paraId="7E9B6B06" w14:textId="77777777" w:rsidR="00784966" w:rsidRPr="003A06AE" w:rsidRDefault="00784966" w:rsidP="00323330">
      <w:pPr>
        <w:numPr>
          <w:ilvl w:val="0"/>
          <w:numId w:val="28"/>
        </w:numPr>
        <w:spacing w:line="270" w:lineRule="atLeast"/>
        <w:rPr>
          <w:rFonts w:ascii="Arial" w:hAnsi="Arial" w:cs="Arial"/>
          <w:color w:val="2A2A2A"/>
          <w:sz w:val="20"/>
          <w:szCs w:val="20"/>
        </w:rPr>
      </w:pPr>
      <w:r w:rsidRPr="003A06AE">
        <w:rPr>
          <w:rFonts w:ascii="Arial" w:eastAsia="Segoe UI" w:hAnsi="Arial" w:cs="Arial"/>
          <w:color w:val="2A2A2A"/>
          <w:sz w:val="20"/>
          <w:szCs w:val="20"/>
          <w:lang w:val="es-ES" w:bidi="es-ES"/>
        </w:rPr>
        <w:t>Limpieza de historial del agente: distribución</w:t>
      </w:r>
    </w:p>
    <w:p w14:paraId="2B65C3A9" w14:textId="77777777" w:rsidR="00784966" w:rsidRPr="003A06AE" w:rsidRDefault="00784966" w:rsidP="00323330">
      <w:pPr>
        <w:numPr>
          <w:ilvl w:val="0"/>
          <w:numId w:val="28"/>
        </w:numPr>
        <w:spacing w:line="270" w:lineRule="atLeast"/>
        <w:rPr>
          <w:rFonts w:ascii="Arial" w:hAnsi="Arial" w:cs="Arial"/>
          <w:color w:val="2A2A2A"/>
          <w:sz w:val="20"/>
          <w:szCs w:val="20"/>
        </w:rPr>
      </w:pPr>
      <w:r w:rsidRPr="003A06AE">
        <w:rPr>
          <w:rFonts w:ascii="Arial" w:eastAsia="Segoe UI" w:hAnsi="Arial" w:cs="Arial"/>
          <w:color w:val="2A2A2A"/>
          <w:sz w:val="20"/>
          <w:szCs w:val="20"/>
          <w:lang w:val="es-ES" w:bidi="es-ES"/>
        </w:rPr>
        <w:t>Actualizador de supervisión de replicación para distribución.</w:t>
      </w:r>
    </w:p>
    <w:p w14:paraId="7A0FF53F" w14:textId="77777777" w:rsidR="00784966" w:rsidRPr="003A06AE" w:rsidRDefault="00784966" w:rsidP="00323330">
      <w:pPr>
        <w:numPr>
          <w:ilvl w:val="0"/>
          <w:numId w:val="28"/>
        </w:numPr>
        <w:spacing w:line="270" w:lineRule="atLeast"/>
        <w:rPr>
          <w:rFonts w:ascii="Arial" w:hAnsi="Arial" w:cs="Arial"/>
          <w:color w:val="2A2A2A"/>
          <w:sz w:val="20"/>
          <w:szCs w:val="20"/>
        </w:rPr>
      </w:pPr>
      <w:r w:rsidRPr="003A06AE">
        <w:rPr>
          <w:rFonts w:ascii="Arial" w:eastAsia="Segoe UI" w:hAnsi="Arial" w:cs="Arial"/>
          <w:color w:val="2A2A2A"/>
          <w:sz w:val="20"/>
          <w:szCs w:val="20"/>
          <w:lang w:val="es-ES" w:bidi="es-ES"/>
        </w:rPr>
        <w:t>Comprobación de agentes de replicación</w:t>
      </w:r>
    </w:p>
    <w:p w14:paraId="51405D55" w14:textId="77777777" w:rsidR="00784966" w:rsidRPr="003A06AE" w:rsidRDefault="00784966" w:rsidP="00323330">
      <w:pPr>
        <w:numPr>
          <w:ilvl w:val="0"/>
          <w:numId w:val="28"/>
        </w:numPr>
        <w:spacing w:line="270" w:lineRule="atLeast"/>
        <w:rPr>
          <w:rFonts w:ascii="Arial" w:hAnsi="Arial" w:cs="Arial"/>
          <w:color w:val="2A2A2A"/>
          <w:sz w:val="20"/>
          <w:szCs w:val="20"/>
        </w:rPr>
      </w:pPr>
      <w:r w:rsidRPr="003A06AE">
        <w:rPr>
          <w:rFonts w:ascii="Arial" w:eastAsia="Segoe UI" w:hAnsi="Arial" w:cs="Arial"/>
          <w:color w:val="2A2A2A"/>
          <w:sz w:val="20"/>
          <w:szCs w:val="20"/>
          <w:lang w:val="es-ES" w:bidi="es-ES"/>
        </w:rPr>
        <w:t>Limpieza de la distribución: distribución</w:t>
      </w:r>
    </w:p>
    <w:p w14:paraId="2D497200" w14:textId="77777777" w:rsidR="00784966" w:rsidRPr="003A06AE" w:rsidRDefault="00784966" w:rsidP="00323330">
      <w:pPr>
        <w:numPr>
          <w:ilvl w:val="0"/>
          <w:numId w:val="28"/>
        </w:numPr>
        <w:spacing w:line="270" w:lineRule="atLeast"/>
        <w:rPr>
          <w:rFonts w:ascii="Arial" w:hAnsi="Arial" w:cs="Arial"/>
          <w:color w:val="2A2A2A"/>
          <w:sz w:val="20"/>
          <w:szCs w:val="20"/>
        </w:rPr>
      </w:pPr>
      <w:r w:rsidRPr="003A06AE">
        <w:rPr>
          <w:rFonts w:ascii="Arial" w:eastAsia="Segoe UI" w:hAnsi="Arial" w:cs="Arial"/>
          <w:color w:val="2A2A2A"/>
          <w:sz w:val="20"/>
          <w:szCs w:val="20"/>
          <w:lang w:val="es-ES" w:bidi="es-ES"/>
        </w:rPr>
        <w:t>Limpieza de suscripciones expiradas</w:t>
      </w:r>
    </w:p>
    <w:p w14:paraId="573570BD" w14:textId="5F528F5E" w:rsidR="00806B34" w:rsidRPr="003A06AE" w:rsidRDefault="00806B34" w:rsidP="00806B34">
      <w:pPr>
        <w:rPr>
          <w:rStyle w:val="Hyperlink"/>
          <w:rFonts w:ascii="Arial" w:hAnsi="Arial" w:cs="Arial"/>
        </w:rPr>
      </w:pPr>
      <w:r w:rsidRPr="003A06AE">
        <w:rPr>
          <w:rFonts w:ascii="Arial" w:hAnsi="Arial" w:cs="Arial"/>
          <w:lang w:val="es-ES" w:bidi="es-ES"/>
        </w:rPr>
        <w:t xml:space="preserve">Para obtener más información, vea </w:t>
      </w:r>
      <w:hyperlink r:id="rId24" w:tooltip="http://msdn.microsoft.com/library/ms189685.aspx" w:history="1">
        <w:r w:rsidRPr="003A06AE">
          <w:rPr>
            <w:rStyle w:val="Hyperlink"/>
            <w:rFonts w:ascii="Arial" w:hAnsi="Arial" w:cs="Arial"/>
            <w:lang w:val="es-ES" w:bidi="es-ES"/>
          </w:rPr>
          <w:t>Ejecutar trabajos de mantenimiento de replicación (SQL Server Management Studio)</w:t>
        </w:r>
      </w:hyperlink>
      <w:r w:rsidRPr="003A06AE">
        <w:rPr>
          <w:rFonts w:ascii="Arial" w:hAnsi="Arial" w:cs="Arial"/>
          <w:lang w:val="es-ES" w:bidi="es-ES"/>
        </w:rPr>
        <w:t xml:space="preserve"> en MSDN Library.</w:t>
      </w:r>
    </w:p>
    <w:p w14:paraId="5E705652" w14:textId="2DD5F7A3" w:rsidR="002E1341" w:rsidRPr="003A06AE" w:rsidRDefault="002E1341" w:rsidP="002E1341">
      <w:pPr>
        <w:pStyle w:val="Heading4"/>
        <w:rPr>
          <w:rFonts w:ascii="Arial" w:hAnsi="Arial" w:cs="Arial"/>
        </w:rPr>
      </w:pPr>
      <w:bookmarkStart w:id="36" w:name="_Job_failure"/>
      <w:bookmarkStart w:id="37" w:name="_Toc469570483"/>
      <w:bookmarkEnd w:id="36"/>
      <w:r w:rsidRPr="003A06AE">
        <w:rPr>
          <w:rFonts w:ascii="Arial" w:hAnsi="Arial" w:cs="Arial"/>
          <w:lang w:val="es-ES" w:bidi="es-ES"/>
        </w:rPr>
        <w:lastRenderedPageBreak/>
        <w:t>Error de trabajo</w:t>
      </w:r>
      <w:bookmarkEnd w:id="37"/>
    </w:p>
    <w:p w14:paraId="3AB23F1C" w14:textId="44C1D812" w:rsidR="00864DD5" w:rsidRPr="003A06AE" w:rsidRDefault="00F97D29" w:rsidP="00864DD5">
      <w:pPr>
        <w:rPr>
          <w:rFonts w:ascii="Arial" w:hAnsi="Arial" w:cs="Arial"/>
        </w:rPr>
      </w:pPr>
      <w:r w:rsidRPr="003A06AE">
        <w:rPr>
          <w:rFonts w:ascii="Arial" w:hAnsi="Arial" w:cs="Arial"/>
          <w:lang w:val="es-ES" w:bidi="es-ES"/>
        </w:rPr>
        <w:t>El módulo de administración define un monitor que se usa en el distribuidor y el suscriptor. Estos monitores supervisan los trabajos de los agentes de replicación y cambian el estado del monitor cuando el trabajo presenta los siguientes estados:</w:t>
      </w:r>
    </w:p>
    <w:p w14:paraId="5C5E79FF" w14:textId="3F9CE0A1" w:rsidR="00F97D29" w:rsidRPr="003A06AE" w:rsidRDefault="00F97D29" w:rsidP="00323330">
      <w:pPr>
        <w:pStyle w:val="ListParagraph"/>
        <w:numPr>
          <w:ilvl w:val="0"/>
          <w:numId w:val="29"/>
        </w:numPr>
        <w:rPr>
          <w:rFonts w:ascii="Arial" w:hAnsi="Arial" w:cs="Arial"/>
        </w:rPr>
      </w:pPr>
      <w:r w:rsidRPr="003A06AE">
        <w:rPr>
          <w:rFonts w:ascii="Arial" w:hAnsi="Arial" w:cs="Arial"/>
          <w:lang w:val="es-ES" w:bidi="es-ES"/>
        </w:rPr>
        <w:t>Trabajo existente, pero nunca se ejecutó y no tiene programación</w:t>
      </w:r>
    </w:p>
    <w:p w14:paraId="006246ED" w14:textId="372C5B26" w:rsidR="00F97D29" w:rsidRPr="003A06AE" w:rsidRDefault="00F97D29" w:rsidP="00323330">
      <w:pPr>
        <w:pStyle w:val="ListParagraph"/>
        <w:numPr>
          <w:ilvl w:val="0"/>
          <w:numId w:val="29"/>
        </w:numPr>
        <w:rPr>
          <w:rFonts w:ascii="Arial" w:hAnsi="Arial" w:cs="Arial"/>
        </w:rPr>
      </w:pPr>
      <w:r w:rsidRPr="003A06AE">
        <w:rPr>
          <w:rFonts w:ascii="Arial" w:hAnsi="Arial" w:cs="Arial"/>
          <w:lang w:val="es-ES" w:bidi="es-ES"/>
        </w:rPr>
        <w:t>Trabajo expirado</w:t>
      </w:r>
    </w:p>
    <w:p w14:paraId="3BB1891C" w14:textId="2130FF03" w:rsidR="00F97D29" w:rsidRPr="003A06AE" w:rsidRDefault="00F97D29" w:rsidP="00323330">
      <w:pPr>
        <w:pStyle w:val="ListParagraph"/>
        <w:numPr>
          <w:ilvl w:val="0"/>
          <w:numId w:val="29"/>
        </w:numPr>
        <w:rPr>
          <w:rFonts w:ascii="Arial" w:hAnsi="Arial" w:cs="Arial"/>
        </w:rPr>
      </w:pPr>
      <w:r w:rsidRPr="003A06AE">
        <w:rPr>
          <w:rFonts w:ascii="Arial" w:hAnsi="Arial" w:cs="Arial"/>
          <w:lang w:val="es-ES" w:bidi="es-ES"/>
        </w:rPr>
        <w:t>Error de trabajo</w:t>
      </w:r>
    </w:p>
    <w:p w14:paraId="6FB3D95F" w14:textId="620623B9" w:rsidR="00F97D29" w:rsidRPr="003A06AE" w:rsidRDefault="00F97D29" w:rsidP="00323330">
      <w:pPr>
        <w:pStyle w:val="ListParagraph"/>
        <w:numPr>
          <w:ilvl w:val="0"/>
          <w:numId w:val="29"/>
        </w:numPr>
        <w:rPr>
          <w:rFonts w:ascii="Arial" w:hAnsi="Arial" w:cs="Arial"/>
        </w:rPr>
      </w:pPr>
      <w:r w:rsidRPr="003A06AE">
        <w:rPr>
          <w:rFonts w:ascii="Arial" w:hAnsi="Arial" w:cs="Arial"/>
          <w:lang w:val="es-ES" w:bidi="es-ES"/>
        </w:rPr>
        <w:t>Trabajo deshabilitado</w:t>
      </w:r>
    </w:p>
    <w:p w14:paraId="20956E17" w14:textId="4FF781B4" w:rsidR="00F97D29" w:rsidRPr="003A06AE" w:rsidRDefault="00F97D29" w:rsidP="00323330">
      <w:pPr>
        <w:pStyle w:val="ListParagraph"/>
        <w:numPr>
          <w:ilvl w:val="0"/>
          <w:numId w:val="29"/>
        </w:numPr>
        <w:rPr>
          <w:rFonts w:ascii="Arial" w:hAnsi="Arial" w:cs="Arial"/>
        </w:rPr>
      </w:pPr>
      <w:r w:rsidRPr="003A06AE">
        <w:rPr>
          <w:rFonts w:ascii="Arial" w:hAnsi="Arial" w:cs="Arial"/>
          <w:lang w:val="es-ES" w:bidi="es-ES"/>
        </w:rPr>
        <w:t>Trabajo habilitado, pero la programación está deshabilitada</w:t>
      </w:r>
    </w:p>
    <w:p w14:paraId="6537BF5D" w14:textId="123E081D" w:rsidR="00F97D29" w:rsidRPr="003A06AE" w:rsidRDefault="00F97D29" w:rsidP="00323330">
      <w:pPr>
        <w:pStyle w:val="ListParagraph"/>
        <w:numPr>
          <w:ilvl w:val="0"/>
          <w:numId w:val="29"/>
        </w:numPr>
        <w:rPr>
          <w:rFonts w:ascii="Arial" w:hAnsi="Arial" w:cs="Arial"/>
        </w:rPr>
      </w:pPr>
      <w:r w:rsidRPr="003A06AE">
        <w:rPr>
          <w:rFonts w:ascii="Arial" w:hAnsi="Arial" w:cs="Arial"/>
          <w:lang w:val="es-ES" w:bidi="es-ES"/>
        </w:rPr>
        <w:t>Error de ejecución de trabajo, no fue según la programación</w:t>
      </w:r>
    </w:p>
    <w:p w14:paraId="70CA0DB5" w14:textId="5B203ACD" w:rsidR="00F97D29" w:rsidRPr="003A06AE" w:rsidRDefault="00F97D29" w:rsidP="00323330">
      <w:pPr>
        <w:pStyle w:val="ListParagraph"/>
        <w:numPr>
          <w:ilvl w:val="0"/>
          <w:numId w:val="29"/>
        </w:numPr>
        <w:rPr>
          <w:rFonts w:ascii="Arial" w:hAnsi="Arial" w:cs="Arial"/>
        </w:rPr>
      </w:pPr>
      <w:r w:rsidRPr="003A06AE">
        <w:rPr>
          <w:rFonts w:ascii="Arial" w:hAnsi="Arial" w:cs="Arial"/>
          <w:lang w:val="es-ES" w:bidi="es-ES"/>
        </w:rPr>
        <w:t>Reintento de trabajo</w:t>
      </w:r>
    </w:p>
    <w:p w14:paraId="62EE6704" w14:textId="793D92C6" w:rsidR="00F6016A" w:rsidRPr="003A06AE" w:rsidRDefault="00F6016A" w:rsidP="00323330">
      <w:pPr>
        <w:pStyle w:val="ListParagraph"/>
        <w:numPr>
          <w:ilvl w:val="0"/>
          <w:numId w:val="29"/>
        </w:numPr>
        <w:rPr>
          <w:rFonts w:ascii="Arial" w:hAnsi="Arial" w:cs="Arial"/>
        </w:rPr>
      </w:pPr>
      <w:r w:rsidRPr="003A06AE">
        <w:rPr>
          <w:rFonts w:ascii="Arial" w:hAnsi="Arial" w:cs="Arial"/>
          <w:lang w:val="es-ES" w:bidi="es-ES"/>
        </w:rPr>
        <w:t>Trabajo nunca ejecutado</w:t>
      </w:r>
    </w:p>
    <w:p w14:paraId="4A34A80C" w14:textId="1559C400" w:rsidR="00F6016A" w:rsidRPr="003A06AE" w:rsidRDefault="00F6016A" w:rsidP="00323330">
      <w:pPr>
        <w:pStyle w:val="ListParagraph"/>
        <w:numPr>
          <w:ilvl w:val="0"/>
          <w:numId w:val="29"/>
        </w:numPr>
        <w:rPr>
          <w:rFonts w:ascii="Arial" w:hAnsi="Arial" w:cs="Arial"/>
        </w:rPr>
      </w:pPr>
      <w:r w:rsidRPr="003A06AE">
        <w:rPr>
          <w:rFonts w:ascii="Arial" w:hAnsi="Arial" w:cs="Arial"/>
          <w:lang w:val="es-ES" w:bidi="es-ES"/>
        </w:rPr>
        <w:t>Trabajo nunca ejecutado, pero existe una programación</w:t>
      </w:r>
    </w:p>
    <w:p w14:paraId="5BC7976F" w14:textId="4AE217BC" w:rsidR="00F6016A" w:rsidRPr="003A06AE" w:rsidRDefault="00F6016A" w:rsidP="00323330">
      <w:pPr>
        <w:pStyle w:val="ListParagraph"/>
        <w:numPr>
          <w:ilvl w:val="0"/>
          <w:numId w:val="29"/>
        </w:numPr>
        <w:rPr>
          <w:rFonts w:ascii="Arial" w:hAnsi="Arial" w:cs="Arial"/>
        </w:rPr>
      </w:pPr>
      <w:r w:rsidRPr="003A06AE">
        <w:rPr>
          <w:rFonts w:ascii="Arial" w:hAnsi="Arial" w:cs="Arial"/>
          <w:lang w:val="es-ES" w:bidi="es-ES"/>
        </w:rPr>
        <w:t>Trabajo finalizado correctamente, pero no según la programación</w:t>
      </w:r>
    </w:p>
    <w:p w14:paraId="77E82FB2" w14:textId="72058EBC" w:rsidR="00F6016A" w:rsidRPr="003A06AE" w:rsidRDefault="00F6016A" w:rsidP="00323330">
      <w:pPr>
        <w:pStyle w:val="ListParagraph"/>
        <w:numPr>
          <w:ilvl w:val="0"/>
          <w:numId w:val="29"/>
        </w:numPr>
        <w:rPr>
          <w:rFonts w:ascii="Arial" w:hAnsi="Arial" w:cs="Arial"/>
        </w:rPr>
      </w:pPr>
      <w:r w:rsidRPr="003A06AE">
        <w:rPr>
          <w:rFonts w:ascii="Arial" w:hAnsi="Arial" w:cs="Arial"/>
          <w:lang w:val="es-ES" w:bidi="es-ES"/>
        </w:rPr>
        <w:t>Ejecución de trabajo detenida, no fue según la programación</w:t>
      </w:r>
    </w:p>
    <w:p w14:paraId="5A41B071" w14:textId="0D4AD378" w:rsidR="00F6016A" w:rsidRPr="003A06AE" w:rsidRDefault="00F6016A" w:rsidP="00323330">
      <w:pPr>
        <w:pStyle w:val="ListParagraph"/>
        <w:numPr>
          <w:ilvl w:val="0"/>
          <w:numId w:val="29"/>
        </w:numPr>
        <w:rPr>
          <w:rFonts w:ascii="Arial" w:hAnsi="Arial" w:cs="Arial"/>
        </w:rPr>
      </w:pPr>
      <w:r w:rsidRPr="003A06AE">
        <w:rPr>
          <w:rFonts w:ascii="Arial" w:hAnsi="Arial" w:cs="Arial"/>
          <w:lang w:val="es-ES" w:bidi="es-ES"/>
        </w:rPr>
        <w:t>Error de ejecución de trabajo anterior</w:t>
      </w:r>
    </w:p>
    <w:p w14:paraId="290AA756" w14:textId="72AD1B7E" w:rsidR="00F6016A" w:rsidRPr="003A06AE" w:rsidRDefault="00F6016A" w:rsidP="00323330">
      <w:pPr>
        <w:pStyle w:val="ListParagraph"/>
        <w:numPr>
          <w:ilvl w:val="0"/>
          <w:numId w:val="29"/>
        </w:numPr>
        <w:rPr>
          <w:rFonts w:ascii="Arial" w:hAnsi="Arial" w:cs="Arial"/>
        </w:rPr>
      </w:pPr>
      <w:r w:rsidRPr="003A06AE">
        <w:rPr>
          <w:rFonts w:ascii="Arial" w:hAnsi="Arial" w:cs="Arial"/>
          <w:lang w:val="es-ES" w:bidi="es-ES"/>
        </w:rPr>
        <w:t>Ejecución de trabajo anterior detenida</w:t>
      </w:r>
    </w:p>
    <w:p w14:paraId="76049A32" w14:textId="6F173458" w:rsidR="00F6016A" w:rsidRPr="003A06AE" w:rsidRDefault="00F6016A" w:rsidP="00323330">
      <w:pPr>
        <w:pStyle w:val="ListParagraph"/>
        <w:numPr>
          <w:ilvl w:val="0"/>
          <w:numId w:val="29"/>
        </w:numPr>
        <w:rPr>
          <w:rFonts w:ascii="Arial" w:hAnsi="Arial" w:cs="Arial"/>
        </w:rPr>
      </w:pPr>
      <w:r w:rsidRPr="003A06AE">
        <w:rPr>
          <w:rFonts w:ascii="Arial" w:hAnsi="Arial" w:cs="Arial"/>
          <w:lang w:val="es-ES" w:bidi="es-ES"/>
        </w:rPr>
        <w:t>Estado desconocido del trabajo</w:t>
      </w:r>
    </w:p>
    <w:p w14:paraId="38FF8A9B" w14:textId="7D52EF7F" w:rsidR="00806B34" w:rsidRPr="003A06AE" w:rsidRDefault="001B216C" w:rsidP="00806B34">
      <w:pPr>
        <w:rPr>
          <w:rFonts w:ascii="Arial" w:hAnsi="Arial" w:cs="Arial"/>
        </w:rPr>
      </w:pPr>
      <w:r w:rsidRPr="003A06AE">
        <w:rPr>
          <w:rFonts w:ascii="Arial" w:hAnsi="Arial" w:cs="Arial"/>
          <w:lang w:val="es-ES" w:bidi="es-ES"/>
        </w:rPr>
        <w:t>Vaya a la sección “</w:t>
      </w:r>
      <w:hyperlink w:anchor="_Appendix:_Management_Pack" w:history="1">
        <w:r w:rsidR="00497748" w:rsidRPr="003A06AE">
          <w:rPr>
            <w:rStyle w:val="Hyperlink"/>
            <w:rFonts w:ascii="Arial" w:hAnsi="Arial" w:cs="Arial"/>
            <w:sz w:val="22"/>
            <w:szCs w:val="22"/>
            <w:lang w:val="es-ES" w:bidi="es-ES"/>
          </w:rPr>
          <w:t>Apéndice: Objetos y flujos de trabajo del módulo de administración</w:t>
        </w:r>
      </w:hyperlink>
      <w:r w:rsidRPr="003A06AE">
        <w:rPr>
          <w:rFonts w:ascii="Arial" w:hAnsi="Arial" w:cs="Arial"/>
          <w:lang w:val="es-ES" w:bidi="es-ES"/>
        </w:rPr>
        <w:t>” para ver la lista completa de reglas y monitores usados para los agentes de replicación.</w:t>
      </w:r>
    </w:p>
    <w:p w14:paraId="1EC93563" w14:textId="77777777" w:rsidR="00B248AE" w:rsidRPr="003A06AE" w:rsidRDefault="00B248AE" w:rsidP="00B248AE">
      <w:pPr>
        <w:pStyle w:val="Heading3"/>
        <w:rPr>
          <w:rFonts w:ascii="Arial" w:hAnsi="Arial" w:cs="Arial"/>
        </w:rPr>
      </w:pPr>
      <w:bookmarkStart w:id="38" w:name="_Data_Flow_1"/>
      <w:bookmarkStart w:id="39" w:name="_Toc469570484"/>
      <w:bookmarkEnd w:id="38"/>
      <w:r w:rsidRPr="003A06AE">
        <w:rPr>
          <w:rFonts w:ascii="Arial" w:hAnsi="Arial" w:cs="Arial"/>
          <w:lang w:val="es-ES" w:bidi="es-ES"/>
        </w:rPr>
        <w:t>Flujo de datos</w:t>
      </w:r>
      <w:bookmarkStart w:id="40" w:name="zb8b3e32eb8154a8da8b18b606568e65d"/>
      <w:bookmarkEnd w:id="39"/>
      <w:bookmarkEnd w:id="40"/>
    </w:p>
    <w:p w14:paraId="2811D0D0" w14:textId="5C38BC82" w:rsidR="00B248AE" w:rsidRPr="003A06AE" w:rsidRDefault="00B248AE" w:rsidP="00B248AE">
      <w:pPr>
        <w:rPr>
          <w:rFonts w:ascii="Arial" w:hAnsi="Arial" w:cs="Arial"/>
        </w:rPr>
      </w:pPr>
      <w:r w:rsidRPr="003A06AE">
        <w:rPr>
          <w:rFonts w:ascii="Arial" w:hAnsi="Arial" w:cs="Arial"/>
          <w:lang w:val="es-ES" w:bidi="es-ES"/>
        </w:rPr>
        <w:t>En los siguientes diagramas se muestran los flujos de datos de este módulo de administración para los siguientes elementos:</w:t>
      </w:r>
    </w:p>
    <w:p w14:paraId="4E8477BB" w14:textId="71BADFFB" w:rsidR="00B248AE" w:rsidRPr="003A06AE" w:rsidRDefault="00F0619D" w:rsidP="00323330">
      <w:pPr>
        <w:pStyle w:val="ListParagraph"/>
        <w:numPr>
          <w:ilvl w:val="0"/>
          <w:numId w:val="24"/>
        </w:numPr>
        <w:rPr>
          <w:rFonts w:ascii="Arial" w:hAnsi="Arial" w:cs="Arial"/>
        </w:rPr>
      </w:pPr>
      <w:hyperlink w:anchor="_Logical_structure" w:history="1">
        <w:r w:rsidR="00B248AE" w:rsidRPr="003A06AE">
          <w:rPr>
            <w:rStyle w:val="Hyperlink"/>
            <w:rFonts w:ascii="Arial" w:hAnsi="Arial" w:cs="Arial"/>
            <w:sz w:val="22"/>
            <w:szCs w:val="22"/>
            <w:lang w:val="es-ES" w:bidi="es-ES"/>
          </w:rPr>
          <w:t>Estructura lógica</w:t>
        </w:r>
      </w:hyperlink>
    </w:p>
    <w:p w14:paraId="4AF2154D" w14:textId="292FA256" w:rsidR="00B248AE" w:rsidRPr="003A06AE" w:rsidRDefault="00F0619D" w:rsidP="00323330">
      <w:pPr>
        <w:pStyle w:val="ListParagraph"/>
        <w:numPr>
          <w:ilvl w:val="0"/>
          <w:numId w:val="24"/>
        </w:numPr>
        <w:rPr>
          <w:rFonts w:ascii="Arial" w:hAnsi="Arial" w:cs="Arial"/>
        </w:rPr>
      </w:pPr>
      <w:hyperlink w:anchor="Publication" w:history="1">
        <w:r w:rsidR="00B248AE" w:rsidRPr="003A06AE">
          <w:rPr>
            <w:rStyle w:val="Hyperlink"/>
            <w:rFonts w:ascii="Arial" w:hAnsi="Arial" w:cs="Arial"/>
            <w:noProof/>
            <w:sz w:val="22"/>
            <w:szCs w:val="22"/>
            <w:lang w:val="es-ES" w:bidi="es-ES"/>
          </w:rPr>
          <w:t>Flujo de la publicación</w:t>
        </w:r>
      </w:hyperlink>
    </w:p>
    <w:p w14:paraId="4428190B" w14:textId="2373845A" w:rsidR="00B248AE" w:rsidRPr="003A06AE" w:rsidRDefault="00F0619D" w:rsidP="00323330">
      <w:pPr>
        <w:pStyle w:val="ListParagraph"/>
        <w:numPr>
          <w:ilvl w:val="0"/>
          <w:numId w:val="24"/>
        </w:numPr>
        <w:rPr>
          <w:rFonts w:ascii="Arial" w:hAnsi="Arial" w:cs="Arial"/>
        </w:rPr>
      </w:pPr>
      <w:hyperlink w:anchor="Replication" w:history="1">
        <w:r w:rsidR="00B248AE" w:rsidRPr="003A06AE">
          <w:rPr>
            <w:rStyle w:val="Hyperlink"/>
            <w:rFonts w:ascii="Arial" w:hAnsi="Arial" w:cs="Arial"/>
            <w:sz w:val="22"/>
            <w:szCs w:val="22"/>
            <w:lang w:val="es-ES" w:bidi="es-ES"/>
          </w:rPr>
          <w:t>Estado de la base de datos de replicación</w:t>
        </w:r>
      </w:hyperlink>
    </w:p>
    <w:p w14:paraId="51558E51" w14:textId="21A932A2" w:rsidR="00B248AE" w:rsidRPr="003A06AE" w:rsidRDefault="00B248AE" w:rsidP="00B248AE">
      <w:pPr>
        <w:rPr>
          <w:rFonts w:ascii="Arial" w:hAnsi="Arial" w:cs="Arial"/>
        </w:rPr>
      </w:pPr>
      <w:r w:rsidRPr="003A06AE">
        <w:rPr>
          <w:rFonts w:ascii="Arial" w:hAnsi="Arial" w:cs="Arial"/>
          <w:lang w:val="es-ES" w:bidi="es-ES"/>
        </w:rPr>
        <w:t xml:space="preserve">Vea el </w:t>
      </w:r>
      <w:hyperlink w:anchor="Terms" w:history="1">
        <w:r w:rsidRPr="003A06AE">
          <w:rPr>
            <w:rStyle w:val="Hyperlink"/>
            <w:rFonts w:ascii="Arial" w:hAnsi="Arial" w:cs="Arial"/>
            <w:sz w:val="22"/>
            <w:szCs w:val="22"/>
            <w:lang w:val="es-ES" w:bidi="es-ES"/>
          </w:rPr>
          <w:t>apéndice de términos y definiciones</w:t>
        </w:r>
      </w:hyperlink>
      <w:r w:rsidRPr="003A06AE">
        <w:rPr>
          <w:rFonts w:ascii="Arial" w:hAnsi="Arial" w:cs="Arial"/>
          <w:lang w:val="es-ES" w:bidi="es-ES"/>
        </w:rPr>
        <w:t xml:space="preserve"> para obtener más información sobre el contenido de estos diagramas.</w:t>
      </w:r>
    </w:p>
    <w:p w14:paraId="5A4192AA" w14:textId="77777777" w:rsidR="00B248AE" w:rsidRPr="003A06AE" w:rsidRDefault="00B248AE" w:rsidP="00B248AE">
      <w:pPr>
        <w:pStyle w:val="Heading4"/>
        <w:rPr>
          <w:rFonts w:ascii="Arial" w:hAnsi="Arial" w:cs="Arial"/>
          <w:sz w:val="22"/>
          <w:szCs w:val="22"/>
        </w:rPr>
      </w:pPr>
      <w:bookmarkStart w:id="41" w:name="_Logical_structure"/>
      <w:bookmarkStart w:id="42" w:name="_Toc469570485"/>
      <w:bookmarkEnd w:id="41"/>
      <w:r w:rsidRPr="003A06AE">
        <w:rPr>
          <w:rFonts w:ascii="Arial" w:hAnsi="Arial" w:cs="Arial"/>
          <w:sz w:val="22"/>
          <w:szCs w:val="22"/>
          <w:lang w:val="es-ES" w:bidi="es-ES"/>
        </w:rPr>
        <w:lastRenderedPageBreak/>
        <w:t>Estructura lógica</w:t>
      </w:r>
      <w:bookmarkEnd w:id="42"/>
    </w:p>
    <w:p w14:paraId="20A46A69" w14:textId="77777777" w:rsidR="00B248AE" w:rsidRPr="003A06AE" w:rsidRDefault="00B248AE" w:rsidP="00B248AE">
      <w:pPr>
        <w:rPr>
          <w:rFonts w:ascii="Arial" w:hAnsi="Arial" w:cs="Arial"/>
        </w:rPr>
      </w:pPr>
      <w:r w:rsidRPr="003A06AE">
        <w:rPr>
          <w:rFonts w:ascii="Arial" w:hAnsi="Arial" w:cs="Arial"/>
          <w:noProof/>
        </w:rPr>
        <w:drawing>
          <wp:inline distT="0" distB="0" distL="0" distR="0" wp14:anchorId="653A665E" wp14:editId="0C761884">
            <wp:extent cx="5390476" cy="187619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90476" cy="1876190"/>
                    </a:xfrm>
                    <a:prstGeom prst="rect">
                      <a:avLst/>
                    </a:prstGeom>
                  </pic:spPr>
                </pic:pic>
              </a:graphicData>
            </a:graphic>
          </wp:inline>
        </w:drawing>
      </w:r>
    </w:p>
    <w:p w14:paraId="5E931223" w14:textId="77777777" w:rsidR="00B248AE" w:rsidRPr="003A06AE" w:rsidRDefault="00B248AE" w:rsidP="00B248AE">
      <w:pPr>
        <w:rPr>
          <w:rFonts w:ascii="Arial" w:hAnsi="Arial" w:cs="Arial"/>
        </w:rPr>
      </w:pPr>
    </w:p>
    <w:p w14:paraId="4B2BBA4E" w14:textId="77777777" w:rsidR="00B248AE" w:rsidRPr="003A06AE" w:rsidRDefault="00B248AE" w:rsidP="00B248AE">
      <w:pPr>
        <w:rPr>
          <w:rFonts w:ascii="Arial" w:hAnsi="Arial" w:cs="Arial"/>
        </w:rPr>
      </w:pPr>
    </w:p>
    <w:p w14:paraId="67972A42" w14:textId="77777777" w:rsidR="00B248AE" w:rsidRPr="003A06AE" w:rsidRDefault="00B248AE" w:rsidP="00B248AE">
      <w:pPr>
        <w:rPr>
          <w:rFonts w:ascii="Arial" w:hAnsi="Arial" w:cs="Arial"/>
        </w:rPr>
      </w:pPr>
    </w:p>
    <w:p w14:paraId="2D3D23B5" w14:textId="77777777" w:rsidR="00B248AE" w:rsidRPr="003A06AE" w:rsidRDefault="00B248AE" w:rsidP="00B248AE">
      <w:pPr>
        <w:rPr>
          <w:rFonts w:ascii="Arial" w:hAnsi="Arial" w:cs="Arial"/>
        </w:rPr>
      </w:pPr>
    </w:p>
    <w:p w14:paraId="1D8FA8A7" w14:textId="77777777" w:rsidR="00B248AE" w:rsidRPr="003A06AE" w:rsidRDefault="00B248AE" w:rsidP="00B248AE">
      <w:pPr>
        <w:pStyle w:val="Heading4"/>
        <w:rPr>
          <w:rFonts w:ascii="Arial" w:hAnsi="Arial" w:cs="Arial"/>
          <w:sz w:val="22"/>
          <w:szCs w:val="22"/>
        </w:rPr>
      </w:pPr>
      <w:bookmarkStart w:id="43" w:name="_Toc469570486"/>
      <w:bookmarkStart w:id="44" w:name="Publication"/>
      <w:r w:rsidRPr="003A06AE">
        <w:rPr>
          <w:rFonts w:ascii="Arial" w:hAnsi="Arial" w:cs="Arial"/>
          <w:sz w:val="22"/>
          <w:szCs w:val="22"/>
          <w:lang w:val="es-ES" w:bidi="es-ES"/>
        </w:rPr>
        <w:t>Flujo de publicación</w:t>
      </w:r>
      <w:bookmarkEnd w:id="43"/>
    </w:p>
    <w:bookmarkEnd w:id="44"/>
    <w:p w14:paraId="2B45D69A" w14:textId="77777777" w:rsidR="00B248AE" w:rsidRPr="003A06AE" w:rsidRDefault="00B248AE" w:rsidP="00B248AE">
      <w:pPr>
        <w:rPr>
          <w:rFonts w:ascii="Arial" w:hAnsi="Arial" w:cs="Arial"/>
        </w:rPr>
      </w:pPr>
    </w:p>
    <w:p w14:paraId="314693CF" w14:textId="77777777" w:rsidR="00B248AE" w:rsidRPr="003A06AE" w:rsidRDefault="00B248AE" w:rsidP="00B248AE">
      <w:pPr>
        <w:jc w:val="center"/>
        <w:rPr>
          <w:rFonts w:ascii="Arial" w:hAnsi="Arial" w:cs="Arial"/>
        </w:rPr>
      </w:pPr>
      <w:r w:rsidRPr="003A06AE">
        <w:rPr>
          <w:rFonts w:ascii="Arial" w:hAnsi="Arial" w:cs="Arial"/>
          <w:noProof/>
        </w:rPr>
        <w:drawing>
          <wp:inline distT="0" distB="0" distL="0" distR="0" wp14:anchorId="299736CD" wp14:editId="291E2ED1">
            <wp:extent cx="5457143" cy="1904762"/>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57143" cy="1904762"/>
                    </a:xfrm>
                    <a:prstGeom prst="rect">
                      <a:avLst/>
                    </a:prstGeom>
                  </pic:spPr>
                </pic:pic>
              </a:graphicData>
            </a:graphic>
          </wp:inline>
        </w:drawing>
      </w:r>
    </w:p>
    <w:p w14:paraId="7BA13913" w14:textId="77777777" w:rsidR="00B248AE" w:rsidRPr="003A06AE" w:rsidRDefault="00B248AE" w:rsidP="00B248AE">
      <w:pPr>
        <w:jc w:val="center"/>
        <w:rPr>
          <w:rFonts w:ascii="Arial" w:hAnsi="Arial" w:cs="Arial"/>
        </w:rPr>
      </w:pPr>
    </w:p>
    <w:p w14:paraId="731775AD" w14:textId="77777777" w:rsidR="00B248AE" w:rsidRPr="003A06AE" w:rsidRDefault="00B248AE" w:rsidP="00B248AE">
      <w:pPr>
        <w:jc w:val="center"/>
        <w:rPr>
          <w:rFonts w:ascii="Arial" w:hAnsi="Arial" w:cs="Arial"/>
        </w:rPr>
      </w:pPr>
    </w:p>
    <w:p w14:paraId="660A5DB7" w14:textId="77777777" w:rsidR="00B248AE" w:rsidRPr="003A06AE" w:rsidRDefault="00B248AE" w:rsidP="00B248AE">
      <w:pPr>
        <w:rPr>
          <w:rFonts w:ascii="Arial" w:hAnsi="Arial" w:cs="Arial"/>
        </w:rPr>
      </w:pPr>
    </w:p>
    <w:p w14:paraId="36BA16AA" w14:textId="77777777" w:rsidR="00B248AE" w:rsidRPr="003A06AE" w:rsidRDefault="00B248AE" w:rsidP="00B248AE">
      <w:pPr>
        <w:jc w:val="center"/>
        <w:rPr>
          <w:rFonts w:ascii="Arial" w:hAnsi="Arial" w:cs="Arial"/>
        </w:rPr>
      </w:pPr>
      <w:r w:rsidRPr="003A06AE">
        <w:rPr>
          <w:rFonts w:ascii="Arial" w:hAnsi="Arial" w:cs="Arial"/>
          <w:noProof/>
        </w:rPr>
        <w:lastRenderedPageBreak/>
        <w:drawing>
          <wp:inline distT="0" distB="0" distL="0" distR="0" wp14:anchorId="05F6C153" wp14:editId="666345DF">
            <wp:extent cx="5419048" cy="313333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19048" cy="3133333"/>
                    </a:xfrm>
                    <a:prstGeom prst="rect">
                      <a:avLst/>
                    </a:prstGeom>
                  </pic:spPr>
                </pic:pic>
              </a:graphicData>
            </a:graphic>
          </wp:inline>
        </w:drawing>
      </w:r>
    </w:p>
    <w:p w14:paraId="1C0441CA" w14:textId="77777777" w:rsidR="00B248AE" w:rsidRPr="003A06AE" w:rsidRDefault="00B248AE" w:rsidP="00B248AE">
      <w:pPr>
        <w:jc w:val="center"/>
        <w:rPr>
          <w:rFonts w:ascii="Arial" w:hAnsi="Arial" w:cs="Arial"/>
        </w:rPr>
      </w:pPr>
      <w:r w:rsidRPr="003A06AE">
        <w:rPr>
          <w:rFonts w:ascii="Arial" w:hAnsi="Arial" w:cs="Arial"/>
          <w:noProof/>
        </w:rPr>
        <w:drawing>
          <wp:inline distT="0" distB="0" distL="0" distR="0" wp14:anchorId="097C691C" wp14:editId="04D91CA2">
            <wp:extent cx="4666891" cy="2264216"/>
            <wp:effectExtent l="0" t="0" r="63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680899" cy="2271012"/>
                    </a:xfrm>
                    <a:prstGeom prst="rect">
                      <a:avLst/>
                    </a:prstGeom>
                  </pic:spPr>
                </pic:pic>
              </a:graphicData>
            </a:graphic>
          </wp:inline>
        </w:drawing>
      </w:r>
      <w:bookmarkStart w:id="45" w:name="_Replication_Database_Health"/>
      <w:bookmarkEnd w:id="45"/>
      <w:r w:rsidRPr="003A06AE">
        <w:rPr>
          <w:rFonts w:ascii="Arial" w:hAnsi="Arial" w:cs="Arial"/>
          <w:lang w:val="es-ES" w:bidi="es-ES"/>
        </w:rPr>
        <w:br w:type="page"/>
      </w:r>
    </w:p>
    <w:p w14:paraId="6A5CA78A" w14:textId="77777777" w:rsidR="00B248AE" w:rsidRPr="003A06AE" w:rsidRDefault="00B248AE" w:rsidP="00B248AE">
      <w:pPr>
        <w:pStyle w:val="Heading4"/>
        <w:rPr>
          <w:rFonts w:ascii="Arial" w:hAnsi="Arial" w:cs="Arial"/>
        </w:rPr>
      </w:pPr>
      <w:bookmarkStart w:id="46" w:name="_Toc469570487"/>
      <w:bookmarkStart w:id="47" w:name="Replication"/>
      <w:r w:rsidRPr="003A06AE">
        <w:rPr>
          <w:rFonts w:ascii="Arial" w:hAnsi="Arial" w:cs="Arial"/>
          <w:lang w:val="es-ES" w:bidi="es-ES"/>
        </w:rPr>
        <w:lastRenderedPageBreak/>
        <w:t>Estado de la base de datos de replicación</w:t>
      </w:r>
      <w:bookmarkEnd w:id="46"/>
    </w:p>
    <w:bookmarkEnd w:id="47"/>
    <w:p w14:paraId="7F944C12" w14:textId="77777777" w:rsidR="00B248AE" w:rsidRPr="003A06AE" w:rsidRDefault="00B248AE" w:rsidP="00B248AE">
      <w:pPr>
        <w:rPr>
          <w:rFonts w:ascii="Arial" w:hAnsi="Arial" w:cs="Arial"/>
        </w:rPr>
      </w:pPr>
      <w:r w:rsidRPr="003A06AE">
        <w:rPr>
          <w:rFonts w:ascii="Arial" w:hAnsi="Arial" w:cs="Arial"/>
          <w:lang w:val="es-ES" w:bidi="es-ES"/>
        </w:rPr>
        <w:t>El estado de replicación de base de datos se crea para las bases de datos que participan en el proceso de replicación como bases de datos publicadas.</w:t>
      </w:r>
    </w:p>
    <w:p w14:paraId="773740CD" w14:textId="77777777" w:rsidR="00B248AE" w:rsidRPr="003A06AE" w:rsidRDefault="00B248AE" w:rsidP="00B248AE">
      <w:pPr>
        <w:pStyle w:val="Heading5"/>
        <w:rPr>
          <w:rFonts w:ascii="Arial" w:hAnsi="Arial" w:cs="Arial"/>
        </w:rPr>
      </w:pPr>
      <w:r w:rsidRPr="003A06AE">
        <w:rPr>
          <w:rFonts w:ascii="Arial" w:hAnsi="Arial" w:cs="Arial"/>
          <w:lang w:val="es-ES" w:bidi="es-ES"/>
        </w:rPr>
        <w:t>Estructura de nivel superior</w:t>
      </w:r>
    </w:p>
    <w:p w14:paraId="1DBDF8D4" w14:textId="77777777" w:rsidR="00B248AE" w:rsidRPr="003A06AE" w:rsidRDefault="00B248AE" w:rsidP="00B248AE">
      <w:pPr>
        <w:rPr>
          <w:rFonts w:ascii="Arial" w:hAnsi="Arial" w:cs="Arial"/>
        </w:rPr>
      </w:pPr>
    </w:p>
    <w:p w14:paraId="1BFF9657" w14:textId="4C7FCAF3" w:rsidR="00B248AE" w:rsidRPr="003A06AE" w:rsidRDefault="00F66959" w:rsidP="00B248AE">
      <w:pPr>
        <w:jc w:val="center"/>
        <w:rPr>
          <w:rFonts w:ascii="Arial" w:hAnsi="Arial" w:cs="Arial"/>
        </w:rPr>
      </w:pPr>
      <w:r>
        <w:object w:dxaOrig="7110" w:dyaOrig="1785" w14:anchorId="56C7D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15.9pt;height:100.9pt" o:ole="">
            <v:imagedata r:id="rId29" o:title=""/>
          </v:shape>
          <o:OLEObject Type="Embed" ProgID="Visio.Drawing.15" ShapeID="_x0000_i1033" DrawAspect="Content" ObjectID="_1543410423" r:id="rId30"/>
        </w:object>
      </w:r>
    </w:p>
    <w:p w14:paraId="3737395C" w14:textId="77777777" w:rsidR="00B248AE" w:rsidRPr="003A06AE" w:rsidRDefault="00B248AE" w:rsidP="00B248AE">
      <w:pPr>
        <w:rPr>
          <w:rFonts w:ascii="Arial" w:hAnsi="Arial" w:cs="Arial"/>
        </w:rPr>
      </w:pPr>
    </w:p>
    <w:p w14:paraId="5CA04946" w14:textId="77777777" w:rsidR="00B248AE" w:rsidRPr="003A06AE" w:rsidRDefault="00B248AE" w:rsidP="00B248AE">
      <w:pPr>
        <w:pStyle w:val="Heading5"/>
        <w:rPr>
          <w:rFonts w:ascii="Arial" w:hAnsi="Arial" w:cs="Arial"/>
        </w:rPr>
      </w:pPr>
      <w:r w:rsidRPr="003A06AE">
        <w:rPr>
          <w:rFonts w:ascii="Arial" w:hAnsi="Arial" w:cs="Arial"/>
          <w:lang w:val="es-ES" w:bidi="es-ES"/>
        </w:rPr>
        <w:t>Estructura de niveles de distribuidor virtual</w:t>
      </w:r>
    </w:p>
    <w:p w14:paraId="0C27EDE1" w14:textId="77777777" w:rsidR="00B248AE" w:rsidRPr="003A06AE" w:rsidRDefault="00B248AE" w:rsidP="00B248AE">
      <w:pPr>
        <w:rPr>
          <w:rFonts w:ascii="Arial" w:hAnsi="Arial" w:cs="Arial"/>
        </w:rPr>
      </w:pPr>
    </w:p>
    <w:p w14:paraId="72DD9658" w14:textId="3E888241" w:rsidR="00B248AE" w:rsidRPr="003A06AE" w:rsidRDefault="00F66959" w:rsidP="00B248AE">
      <w:pPr>
        <w:jc w:val="center"/>
        <w:rPr>
          <w:rFonts w:ascii="Arial" w:hAnsi="Arial" w:cs="Arial"/>
        </w:rPr>
      </w:pPr>
      <w:r>
        <w:object w:dxaOrig="9031" w:dyaOrig="5880" w14:anchorId="3A6E8F9E">
          <v:shape id="_x0000_i1035" type="#_x0000_t75" style="width:429pt;height:279.4pt" o:ole="">
            <v:imagedata r:id="rId31" o:title=""/>
          </v:shape>
          <o:OLEObject Type="Embed" ProgID="Visio.Drawing.15" ShapeID="_x0000_i1035" DrawAspect="Content" ObjectID="_1543410424" r:id="rId32"/>
        </w:object>
      </w:r>
    </w:p>
    <w:p w14:paraId="39DDA45B" w14:textId="77777777" w:rsidR="00B248AE" w:rsidRPr="003A06AE" w:rsidRDefault="00B248AE" w:rsidP="00B248AE">
      <w:pPr>
        <w:rPr>
          <w:rFonts w:ascii="Arial" w:hAnsi="Arial" w:cs="Arial"/>
        </w:rPr>
      </w:pPr>
    </w:p>
    <w:p w14:paraId="06F7109A" w14:textId="77777777" w:rsidR="00B248AE" w:rsidRPr="003A06AE" w:rsidRDefault="00B248AE" w:rsidP="00B248AE">
      <w:pPr>
        <w:spacing w:line="270" w:lineRule="atLeast"/>
        <w:rPr>
          <w:rFonts w:ascii="Arial" w:hAnsi="Arial" w:cs="Arial"/>
          <w:color w:val="2A2A2A"/>
        </w:rPr>
      </w:pPr>
      <w:r w:rsidRPr="003A06AE">
        <w:rPr>
          <w:rFonts w:ascii="Arial" w:hAnsi="Arial" w:cs="Arial"/>
          <w:color w:val="2A2A2A"/>
          <w:lang w:val="es-ES" w:bidi="es-ES"/>
        </w:rPr>
        <w:lastRenderedPageBreak/>
        <w:t xml:space="preserve">Los archivos del </w:t>
      </w:r>
      <w:r w:rsidRPr="003A06AE">
        <w:rPr>
          <w:rFonts w:ascii="Arial" w:hAnsi="Arial" w:cs="Arial"/>
          <w:b/>
          <w:color w:val="2A2A2A"/>
          <w:lang w:val="es-ES" w:bidi="es-ES"/>
        </w:rPr>
        <w:t>agente de replicación</w:t>
      </w:r>
      <w:r w:rsidRPr="003A06AE">
        <w:rPr>
          <w:rFonts w:ascii="Arial" w:hAnsi="Arial" w:cs="Arial"/>
          <w:color w:val="2A2A2A"/>
          <w:lang w:val="es-ES" w:bidi="es-ES"/>
        </w:rPr>
        <w:t xml:space="preserve"> están en &lt;</w:t>
      </w:r>
      <w:r w:rsidRPr="003A06AE">
        <w:rPr>
          <w:rFonts w:ascii="Arial" w:hAnsi="Arial" w:cs="Arial"/>
          <w:i/>
          <w:color w:val="2A2A2A"/>
          <w:lang w:val="es-ES" w:bidi="es-ES"/>
        </w:rPr>
        <w:t>unidad</w:t>
      </w:r>
      <w:r w:rsidRPr="003A06AE">
        <w:rPr>
          <w:rFonts w:ascii="Arial" w:hAnsi="Arial" w:cs="Arial"/>
          <w:color w:val="2A2A2A"/>
          <w:lang w:val="es-ES" w:bidi="es-ES"/>
        </w:rPr>
        <w:t>&gt;:\Program Files\Microsoft SQL Server\100\COM. En la tabla siguiente se enumeran los nombres de los ejecutables y de los archivos de replicación. Haga clic en el vínculo de un agente para ver la referencia de parámetros.</w:t>
      </w:r>
    </w:p>
    <w:tbl>
      <w:tblPr>
        <w:tblW w:w="6382"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3682"/>
        <w:gridCol w:w="2700"/>
      </w:tblGrid>
      <w:tr w:rsidR="00B248AE" w:rsidRPr="003A06AE" w14:paraId="2694FF48" w14:textId="77777777" w:rsidTr="00B248AE">
        <w:trPr>
          <w:trHeight w:val="20"/>
        </w:trPr>
        <w:tc>
          <w:tcPr>
            <w:tcW w:w="368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4F4499BE" w14:textId="77777777" w:rsidR="00B248AE" w:rsidRPr="003A06AE" w:rsidRDefault="00B248AE" w:rsidP="00B248AE">
            <w:pPr>
              <w:spacing w:line="270" w:lineRule="atLeast"/>
              <w:rPr>
                <w:rFonts w:ascii="Arial" w:hAnsi="Arial" w:cs="Arial"/>
                <w:b/>
                <w:bCs/>
                <w:color w:val="2A2A2A"/>
                <w:sz w:val="20"/>
                <w:szCs w:val="20"/>
              </w:rPr>
            </w:pPr>
            <w:r w:rsidRPr="003A06AE">
              <w:rPr>
                <w:rFonts w:ascii="Arial" w:eastAsia="Segoe UI" w:hAnsi="Arial" w:cs="Arial"/>
                <w:b/>
                <w:color w:val="2A2A2A"/>
                <w:sz w:val="20"/>
                <w:szCs w:val="20"/>
                <w:lang w:val="es-ES" w:bidi="es-ES"/>
              </w:rPr>
              <w:t>Ejecutable del agente</w:t>
            </w:r>
          </w:p>
        </w:tc>
        <w:tc>
          <w:tcPr>
            <w:tcW w:w="270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5CAF7E6" w14:textId="77777777" w:rsidR="00B248AE" w:rsidRPr="003A06AE" w:rsidRDefault="00B248AE" w:rsidP="00B248AE">
            <w:pPr>
              <w:spacing w:line="270" w:lineRule="atLeast"/>
              <w:rPr>
                <w:rFonts w:ascii="Arial" w:hAnsi="Arial" w:cs="Arial"/>
                <w:b/>
                <w:bCs/>
                <w:color w:val="2A2A2A"/>
                <w:sz w:val="20"/>
                <w:szCs w:val="20"/>
              </w:rPr>
            </w:pPr>
            <w:r w:rsidRPr="003A06AE">
              <w:rPr>
                <w:rFonts w:ascii="Arial" w:eastAsia="Segoe UI" w:hAnsi="Arial" w:cs="Arial"/>
                <w:b/>
                <w:color w:val="2A2A2A"/>
                <w:sz w:val="20"/>
                <w:szCs w:val="20"/>
                <w:lang w:val="es-ES" w:bidi="es-ES"/>
              </w:rPr>
              <w:t>Nombre de archivo</w:t>
            </w:r>
          </w:p>
        </w:tc>
      </w:tr>
      <w:tr w:rsidR="00B248AE" w:rsidRPr="003A06AE" w14:paraId="3AD98E17" w14:textId="77777777" w:rsidTr="00B248AE">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D1246FF" w14:textId="730844B2" w:rsidR="00B248AE" w:rsidRPr="003A06AE" w:rsidRDefault="00F0619D" w:rsidP="00B248AE">
            <w:pPr>
              <w:spacing w:line="0" w:lineRule="atLeast"/>
              <w:rPr>
                <w:rFonts w:ascii="Arial" w:hAnsi="Arial" w:cs="Arial"/>
                <w:color w:val="2A2A2A"/>
                <w:sz w:val="20"/>
                <w:szCs w:val="20"/>
              </w:rPr>
            </w:pPr>
            <w:hyperlink r:id="rId33" w:history="1">
              <w:r w:rsidR="00B248AE" w:rsidRPr="003A06AE">
                <w:rPr>
                  <w:rStyle w:val="Hyperlink"/>
                  <w:rFonts w:ascii="Arial" w:eastAsia="Segoe UI" w:hAnsi="Arial" w:cs="Arial"/>
                  <w:szCs w:val="20"/>
                  <w:lang w:val="es-ES" w:bidi="es-ES"/>
                </w:rPr>
                <w:t>Agente de instantáneas de replicación</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13A7650" w14:textId="77777777" w:rsidR="00B248AE" w:rsidRPr="003A06AE" w:rsidRDefault="00B248AE" w:rsidP="00B248AE">
            <w:pPr>
              <w:spacing w:line="270" w:lineRule="atLeast"/>
              <w:rPr>
                <w:rFonts w:ascii="Arial" w:hAnsi="Arial" w:cs="Arial"/>
                <w:bCs/>
                <w:color w:val="2A2A2A"/>
                <w:sz w:val="20"/>
                <w:szCs w:val="20"/>
              </w:rPr>
            </w:pPr>
            <w:r w:rsidRPr="003A06AE">
              <w:rPr>
                <w:rFonts w:ascii="Arial" w:eastAsia="Segoe UI" w:hAnsi="Arial" w:cs="Arial"/>
                <w:color w:val="2A2A2A"/>
                <w:sz w:val="20"/>
                <w:szCs w:val="20"/>
                <w:lang w:val="es-ES" w:bidi="es-ES"/>
              </w:rPr>
              <w:t>snapshot.exe</w:t>
            </w:r>
          </w:p>
        </w:tc>
      </w:tr>
      <w:tr w:rsidR="00B248AE" w:rsidRPr="003A06AE" w14:paraId="5574BF4A" w14:textId="77777777" w:rsidTr="00B248AE">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72CD695" w14:textId="1F404452" w:rsidR="00B248AE" w:rsidRPr="003A06AE" w:rsidRDefault="00F0619D" w:rsidP="00B248AE">
            <w:pPr>
              <w:spacing w:line="0" w:lineRule="atLeast"/>
              <w:rPr>
                <w:rStyle w:val="Hyperlink"/>
                <w:rFonts w:ascii="Arial" w:hAnsi="Arial" w:cs="Arial"/>
                <w:szCs w:val="20"/>
              </w:rPr>
            </w:pPr>
            <w:hyperlink r:id="rId34" w:history="1">
              <w:r w:rsidR="00B248AE" w:rsidRPr="003A06AE">
                <w:rPr>
                  <w:rStyle w:val="Hyperlink"/>
                  <w:rFonts w:ascii="Arial" w:eastAsia="Segoe UI" w:hAnsi="Arial" w:cs="Arial"/>
                  <w:szCs w:val="20"/>
                  <w:lang w:val="es-ES" w:bidi="es-ES"/>
                </w:rPr>
                <w:t>Agente de distribución de replicación</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E30E959" w14:textId="77777777" w:rsidR="00B248AE" w:rsidRPr="003A06AE" w:rsidRDefault="00B248AE" w:rsidP="00B248AE">
            <w:pPr>
              <w:spacing w:line="270" w:lineRule="atLeast"/>
              <w:rPr>
                <w:rFonts w:ascii="Arial" w:hAnsi="Arial" w:cs="Arial"/>
                <w:bCs/>
                <w:color w:val="2A2A2A"/>
                <w:sz w:val="20"/>
                <w:szCs w:val="20"/>
              </w:rPr>
            </w:pPr>
            <w:r w:rsidRPr="003A06AE">
              <w:rPr>
                <w:rFonts w:ascii="Arial" w:eastAsia="Segoe UI" w:hAnsi="Arial" w:cs="Arial"/>
                <w:color w:val="2A2A2A"/>
                <w:sz w:val="20"/>
                <w:szCs w:val="20"/>
                <w:lang w:val="es-ES" w:bidi="es-ES"/>
              </w:rPr>
              <w:t>distrib.exe</w:t>
            </w:r>
          </w:p>
        </w:tc>
      </w:tr>
      <w:tr w:rsidR="00B248AE" w:rsidRPr="003A06AE" w14:paraId="48384A54" w14:textId="77777777" w:rsidTr="00B248AE">
        <w:trPr>
          <w:trHeight w:val="141"/>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ADB706B" w14:textId="7F89C7BD" w:rsidR="00B248AE" w:rsidRPr="003A06AE" w:rsidRDefault="00F0619D" w:rsidP="00B248AE">
            <w:pPr>
              <w:spacing w:line="0" w:lineRule="atLeast"/>
              <w:rPr>
                <w:rStyle w:val="Hyperlink"/>
                <w:rFonts w:ascii="Arial" w:hAnsi="Arial" w:cs="Arial"/>
                <w:szCs w:val="20"/>
              </w:rPr>
            </w:pPr>
            <w:hyperlink r:id="rId35" w:history="1">
              <w:r w:rsidR="00B248AE" w:rsidRPr="003A06AE">
                <w:rPr>
                  <w:rStyle w:val="Hyperlink"/>
                  <w:rFonts w:ascii="Arial" w:eastAsia="Segoe UI" w:hAnsi="Arial" w:cs="Arial"/>
                  <w:szCs w:val="20"/>
                  <w:lang w:val="es-ES" w:bidi="es-ES"/>
                </w:rPr>
                <w:t>Agente de registro del LOG de replicación</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F74A059" w14:textId="77777777" w:rsidR="00B248AE" w:rsidRPr="003A06AE" w:rsidRDefault="00B248AE" w:rsidP="00B248AE">
            <w:pPr>
              <w:spacing w:line="270" w:lineRule="atLeast"/>
              <w:rPr>
                <w:rFonts w:ascii="Arial" w:hAnsi="Arial" w:cs="Arial"/>
                <w:bCs/>
                <w:color w:val="2A2A2A"/>
                <w:sz w:val="20"/>
                <w:szCs w:val="20"/>
              </w:rPr>
            </w:pPr>
            <w:r w:rsidRPr="003A06AE">
              <w:rPr>
                <w:rFonts w:ascii="Arial" w:eastAsia="Segoe UI" w:hAnsi="Arial" w:cs="Arial"/>
                <w:color w:val="2A2A2A"/>
                <w:sz w:val="20"/>
                <w:szCs w:val="20"/>
                <w:lang w:val="es-ES" w:bidi="es-ES"/>
              </w:rPr>
              <w:t>logread.exe</w:t>
            </w:r>
          </w:p>
        </w:tc>
      </w:tr>
      <w:tr w:rsidR="00B248AE" w:rsidRPr="003A06AE" w14:paraId="60ECBCA4" w14:textId="77777777" w:rsidTr="00B248AE">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28843BF" w14:textId="63C0A893" w:rsidR="00B248AE" w:rsidRPr="003A06AE" w:rsidRDefault="00F0619D" w:rsidP="00B248AE">
            <w:pPr>
              <w:spacing w:line="0" w:lineRule="atLeast"/>
              <w:rPr>
                <w:rStyle w:val="Hyperlink"/>
                <w:rFonts w:ascii="Arial" w:hAnsi="Arial" w:cs="Arial"/>
                <w:szCs w:val="20"/>
              </w:rPr>
            </w:pPr>
            <w:hyperlink r:id="rId36" w:history="1">
              <w:r w:rsidR="00B248AE" w:rsidRPr="003A06AE">
                <w:rPr>
                  <w:rStyle w:val="Hyperlink"/>
                  <w:rFonts w:ascii="Arial" w:eastAsia="Segoe UI" w:hAnsi="Arial" w:cs="Arial"/>
                  <w:szCs w:val="20"/>
                  <w:lang w:val="es-ES" w:bidi="es-ES"/>
                </w:rPr>
                <w:t>Agente de lectura de cola de replicación</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09BB7F3" w14:textId="77777777" w:rsidR="00B248AE" w:rsidRPr="003A06AE" w:rsidRDefault="00B248AE" w:rsidP="00B248AE">
            <w:pPr>
              <w:spacing w:line="270" w:lineRule="atLeast"/>
              <w:rPr>
                <w:rFonts w:ascii="Arial" w:hAnsi="Arial" w:cs="Arial"/>
                <w:bCs/>
                <w:color w:val="2A2A2A"/>
                <w:sz w:val="20"/>
                <w:szCs w:val="20"/>
              </w:rPr>
            </w:pPr>
            <w:r w:rsidRPr="003A06AE">
              <w:rPr>
                <w:rFonts w:ascii="Arial" w:eastAsia="Segoe UI" w:hAnsi="Arial" w:cs="Arial"/>
                <w:color w:val="2A2A2A"/>
                <w:sz w:val="20"/>
                <w:szCs w:val="20"/>
                <w:lang w:val="es-ES" w:bidi="es-ES"/>
              </w:rPr>
              <w:t>qrdrsvc.exe</w:t>
            </w:r>
          </w:p>
        </w:tc>
      </w:tr>
      <w:tr w:rsidR="00B248AE" w:rsidRPr="003A06AE" w14:paraId="3100107F" w14:textId="77777777" w:rsidTr="00B248AE">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50DD7D6" w14:textId="7110069C" w:rsidR="00B248AE" w:rsidRPr="003A06AE" w:rsidRDefault="00F0619D" w:rsidP="00B248AE">
            <w:pPr>
              <w:spacing w:line="0" w:lineRule="atLeast"/>
              <w:rPr>
                <w:rStyle w:val="Hyperlink"/>
                <w:rFonts w:ascii="Arial" w:hAnsi="Arial" w:cs="Arial"/>
                <w:szCs w:val="20"/>
              </w:rPr>
            </w:pPr>
            <w:hyperlink r:id="rId37" w:history="1">
              <w:r w:rsidR="00B248AE" w:rsidRPr="003A06AE">
                <w:rPr>
                  <w:rStyle w:val="Hyperlink"/>
                  <w:rFonts w:ascii="Arial" w:eastAsia="Segoe UI" w:hAnsi="Arial" w:cs="Arial"/>
                  <w:szCs w:val="20"/>
                  <w:lang w:val="es-ES" w:bidi="es-ES"/>
                </w:rPr>
                <w:t>Agente de mezcla de replicación</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F1E1B0A" w14:textId="77777777" w:rsidR="00B248AE" w:rsidRPr="003A06AE" w:rsidRDefault="00B248AE" w:rsidP="00B248AE">
            <w:pPr>
              <w:spacing w:line="270" w:lineRule="atLeast"/>
              <w:rPr>
                <w:rFonts w:ascii="Arial" w:hAnsi="Arial" w:cs="Arial"/>
                <w:bCs/>
                <w:color w:val="2A2A2A"/>
                <w:sz w:val="20"/>
                <w:szCs w:val="20"/>
              </w:rPr>
            </w:pPr>
            <w:r w:rsidRPr="003A06AE">
              <w:rPr>
                <w:rFonts w:ascii="Arial" w:eastAsia="Segoe UI" w:hAnsi="Arial" w:cs="Arial"/>
                <w:color w:val="2A2A2A"/>
                <w:sz w:val="20"/>
                <w:szCs w:val="20"/>
                <w:lang w:val="es-ES" w:bidi="es-ES"/>
              </w:rPr>
              <w:t>replmerg.exe</w:t>
            </w:r>
          </w:p>
        </w:tc>
      </w:tr>
    </w:tbl>
    <w:p w14:paraId="6A85A503" w14:textId="77777777" w:rsidR="00B248AE" w:rsidRPr="003A06AE" w:rsidRDefault="00B248AE" w:rsidP="00B248AE">
      <w:pPr>
        <w:spacing w:line="270" w:lineRule="atLeast"/>
        <w:rPr>
          <w:rFonts w:ascii="Arial" w:hAnsi="Arial" w:cs="Arial"/>
          <w:color w:val="2A2A2A"/>
          <w:szCs w:val="20"/>
        </w:rPr>
      </w:pPr>
      <w:r w:rsidRPr="003A06AE">
        <w:rPr>
          <w:rFonts w:ascii="Arial" w:hAnsi="Arial" w:cs="Arial"/>
          <w:color w:val="2A2A2A"/>
          <w:szCs w:val="20"/>
          <w:lang w:val="es-ES" w:bidi="es-ES"/>
        </w:rPr>
        <w:t>Aparte de los agentes de replicación, una replicación tiene una serie de trabajos que realizan el mantenimiento a petición y programado.</w:t>
      </w:r>
    </w:p>
    <w:p w14:paraId="24184BDE" w14:textId="0EDA8E81" w:rsidR="00B248AE" w:rsidRPr="003A06AE" w:rsidRDefault="00F0619D" w:rsidP="00B248AE">
      <w:pPr>
        <w:spacing w:line="270" w:lineRule="atLeast"/>
        <w:rPr>
          <w:rFonts w:ascii="Arial" w:hAnsi="Arial" w:cs="Arial"/>
          <w:b/>
          <w:color w:val="2A2A2A"/>
          <w:szCs w:val="20"/>
        </w:rPr>
      </w:pPr>
      <w:hyperlink r:id="rId38" w:tooltip="Haga clic para contraer. Haga doble clic para contraerlo todo." w:history="1">
        <w:r w:rsidR="00B248AE" w:rsidRPr="003A06AE">
          <w:rPr>
            <w:rFonts w:ascii="Arial" w:hAnsi="Arial" w:cs="Arial"/>
            <w:b/>
            <w:color w:val="2A2A2A"/>
            <w:szCs w:val="20"/>
            <w:lang w:val="es-ES" w:bidi="es-ES"/>
          </w:rPr>
          <w:t>Trabajos de mantenimiento de replicación</w:t>
        </w:r>
      </w:hyperlink>
    </w:p>
    <w:p w14:paraId="53234D14" w14:textId="77777777" w:rsidR="00B248AE" w:rsidRPr="003A06AE" w:rsidRDefault="00B248AE" w:rsidP="00B248AE">
      <w:pPr>
        <w:pStyle w:val="NormalWeb"/>
        <w:spacing w:line="270" w:lineRule="atLeast"/>
        <w:rPr>
          <w:rFonts w:ascii="Arial" w:hAnsi="Arial" w:cs="Arial"/>
          <w:color w:val="2A2A2A"/>
          <w:sz w:val="20"/>
          <w:szCs w:val="20"/>
        </w:rPr>
      </w:pPr>
      <w:r w:rsidRPr="003A06AE">
        <w:rPr>
          <w:rFonts w:ascii="Arial" w:eastAsia="Segoe UI" w:hAnsi="Arial" w:cs="Arial"/>
          <w:color w:val="2A2A2A"/>
          <w:sz w:val="20"/>
          <w:szCs w:val="20"/>
          <w:lang w:val="es-ES" w:bidi="es-ES"/>
        </w:rPr>
        <w:t>La replicación utiliza los siguientes trabajos para realizar el mantenimiento a petición y programado.</w:t>
      </w:r>
    </w:p>
    <w:tbl>
      <w:tblPr>
        <w:tblW w:w="8722" w:type="dxa"/>
        <w:tblBorders>
          <w:top w:val="single" w:sz="6" w:space="0" w:color="BBBBBB"/>
          <w:left w:val="single" w:sz="6" w:space="0" w:color="BBBBBB"/>
          <w:bottom w:val="single" w:sz="6" w:space="0" w:color="BBBBBB"/>
          <w:right w:val="single" w:sz="6" w:space="0" w:color="BBBBBB"/>
        </w:tblBorders>
        <w:tblLayout w:type="fixed"/>
        <w:tblCellMar>
          <w:left w:w="0" w:type="dxa"/>
          <w:right w:w="0" w:type="dxa"/>
        </w:tblCellMar>
        <w:tblLook w:val="04A0" w:firstRow="1" w:lastRow="0" w:firstColumn="1" w:lastColumn="0" w:noHBand="0" w:noVBand="1"/>
      </w:tblPr>
      <w:tblGrid>
        <w:gridCol w:w="3052"/>
        <w:gridCol w:w="3690"/>
        <w:gridCol w:w="1980"/>
      </w:tblGrid>
      <w:tr w:rsidR="00B248AE" w:rsidRPr="003A06AE" w14:paraId="3558AEF1" w14:textId="77777777" w:rsidTr="00B248AE">
        <w:tc>
          <w:tcPr>
            <w:tcW w:w="305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0C50D268" w14:textId="77777777" w:rsidR="00B248AE" w:rsidRPr="003A06AE" w:rsidRDefault="00B248AE" w:rsidP="00B248AE">
            <w:pPr>
              <w:pStyle w:val="NormalWeb"/>
              <w:spacing w:line="270" w:lineRule="atLeast"/>
              <w:rPr>
                <w:rFonts w:ascii="Arial" w:hAnsi="Arial" w:cs="Arial"/>
                <w:b/>
                <w:bCs/>
                <w:color w:val="2A2A2A"/>
                <w:sz w:val="20"/>
              </w:rPr>
            </w:pPr>
            <w:r w:rsidRPr="003A06AE">
              <w:rPr>
                <w:rFonts w:ascii="Arial" w:eastAsia="Segoe UI" w:hAnsi="Arial" w:cs="Arial"/>
                <w:b/>
                <w:color w:val="2A2A2A"/>
                <w:sz w:val="20"/>
                <w:lang w:val="es-ES" w:bidi="es-ES"/>
              </w:rPr>
              <w:t>Trabajo de limpieza</w:t>
            </w:r>
          </w:p>
        </w:tc>
        <w:tc>
          <w:tcPr>
            <w:tcW w:w="369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3A4A6F7" w14:textId="77777777" w:rsidR="00B248AE" w:rsidRPr="003A06AE" w:rsidRDefault="00B248AE" w:rsidP="00B248AE">
            <w:pPr>
              <w:pStyle w:val="NormalWeb"/>
              <w:spacing w:line="270" w:lineRule="atLeast"/>
              <w:rPr>
                <w:rFonts w:ascii="Arial" w:hAnsi="Arial" w:cs="Arial"/>
                <w:b/>
                <w:bCs/>
                <w:color w:val="2A2A2A"/>
                <w:sz w:val="20"/>
              </w:rPr>
            </w:pPr>
            <w:r w:rsidRPr="003A06AE">
              <w:rPr>
                <w:rFonts w:ascii="Arial" w:eastAsia="Segoe UI" w:hAnsi="Arial" w:cs="Arial"/>
                <w:b/>
                <w:color w:val="2A2A2A"/>
                <w:sz w:val="20"/>
                <w:lang w:val="es-ES" w:bidi="es-ES"/>
              </w:rPr>
              <w:t>Descripción</w:t>
            </w:r>
          </w:p>
        </w:tc>
        <w:tc>
          <w:tcPr>
            <w:tcW w:w="198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2EA61AA3" w14:textId="77777777" w:rsidR="00B248AE" w:rsidRPr="003A06AE" w:rsidRDefault="00B248AE" w:rsidP="00B248AE">
            <w:pPr>
              <w:pStyle w:val="NormalWeb"/>
              <w:spacing w:line="270" w:lineRule="atLeast"/>
              <w:rPr>
                <w:rFonts w:ascii="Arial" w:hAnsi="Arial" w:cs="Arial"/>
                <w:b/>
                <w:bCs/>
                <w:color w:val="2A2A2A"/>
                <w:sz w:val="20"/>
              </w:rPr>
            </w:pPr>
            <w:r w:rsidRPr="003A06AE">
              <w:rPr>
                <w:rFonts w:ascii="Arial" w:eastAsia="Segoe UI" w:hAnsi="Arial" w:cs="Arial"/>
                <w:b/>
                <w:color w:val="2A2A2A"/>
                <w:sz w:val="20"/>
                <w:lang w:val="es-ES" w:bidi="es-ES"/>
              </w:rPr>
              <w:t>Programación predeterminada</w:t>
            </w:r>
          </w:p>
        </w:tc>
      </w:tr>
      <w:tr w:rsidR="00B248AE" w:rsidRPr="003A06AE" w14:paraId="5A267250" w14:textId="77777777" w:rsidTr="00B248AE">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63C1138" w14:textId="77777777" w:rsidR="00B248AE" w:rsidRPr="003A06AE" w:rsidRDefault="00B248AE" w:rsidP="00B248AE">
            <w:pPr>
              <w:pStyle w:val="NormalWeb"/>
              <w:spacing w:line="270" w:lineRule="atLeast"/>
              <w:rPr>
                <w:rFonts w:ascii="Arial" w:hAnsi="Arial" w:cs="Arial"/>
                <w:color w:val="2A2A2A"/>
                <w:sz w:val="20"/>
              </w:rPr>
            </w:pPr>
            <w:r w:rsidRPr="003A06AE">
              <w:rPr>
                <w:rFonts w:ascii="Arial" w:eastAsia="Segoe UI" w:hAnsi="Arial" w:cs="Arial"/>
                <w:color w:val="2A2A2A"/>
                <w:sz w:val="20"/>
                <w:lang w:val="es-ES" w:bidi="es-ES"/>
              </w:rPr>
              <w:t>Limpieza de historial del agente: distribución</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96D57A0" w14:textId="77777777" w:rsidR="00B248AE" w:rsidRPr="003A06AE" w:rsidRDefault="00B248AE" w:rsidP="00B248AE">
            <w:pPr>
              <w:pStyle w:val="NormalWeb"/>
              <w:spacing w:line="270" w:lineRule="atLeast"/>
              <w:rPr>
                <w:rFonts w:ascii="Arial" w:hAnsi="Arial" w:cs="Arial"/>
                <w:color w:val="2A2A2A"/>
                <w:sz w:val="20"/>
              </w:rPr>
            </w:pPr>
            <w:r w:rsidRPr="003A06AE">
              <w:rPr>
                <w:rFonts w:ascii="Arial" w:eastAsia="Segoe UI" w:hAnsi="Arial" w:cs="Arial"/>
                <w:color w:val="2A2A2A"/>
                <w:sz w:val="20"/>
                <w:lang w:val="es-ES" w:bidi="es-ES"/>
              </w:rPr>
              <w:t>Quita de la base de datos de distribución el historial del agente de replicación.</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2C77D81" w14:textId="77777777" w:rsidR="00B248AE" w:rsidRPr="003A06AE" w:rsidRDefault="00B248AE" w:rsidP="00B248AE">
            <w:pPr>
              <w:pStyle w:val="NormalWeb"/>
              <w:spacing w:line="270" w:lineRule="atLeast"/>
              <w:rPr>
                <w:rFonts w:ascii="Arial" w:hAnsi="Arial" w:cs="Arial"/>
                <w:color w:val="2A2A2A"/>
                <w:sz w:val="20"/>
              </w:rPr>
            </w:pPr>
            <w:r w:rsidRPr="003A06AE">
              <w:rPr>
                <w:rFonts w:ascii="Arial" w:eastAsia="Segoe UI" w:hAnsi="Arial" w:cs="Arial"/>
                <w:color w:val="2A2A2A"/>
                <w:sz w:val="20"/>
                <w:lang w:val="es-ES" w:bidi="es-ES"/>
              </w:rPr>
              <w:t>Se ejecuta cada diez minutos.</w:t>
            </w:r>
          </w:p>
        </w:tc>
      </w:tr>
      <w:tr w:rsidR="00B248AE" w:rsidRPr="003A06AE" w14:paraId="05DBC787" w14:textId="77777777" w:rsidTr="00B248AE">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FFC4699" w14:textId="77777777" w:rsidR="00B248AE" w:rsidRPr="003A06AE" w:rsidRDefault="00B248AE" w:rsidP="00B248AE">
            <w:pPr>
              <w:pStyle w:val="NormalWeb"/>
              <w:spacing w:line="270" w:lineRule="atLeast"/>
              <w:rPr>
                <w:rFonts w:ascii="Arial" w:hAnsi="Arial" w:cs="Arial"/>
                <w:color w:val="2A2A2A"/>
                <w:sz w:val="20"/>
              </w:rPr>
            </w:pPr>
            <w:r w:rsidRPr="003A06AE">
              <w:rPr>
                <w:rFonts w:ascii="Arial" w:eastAsia="Segoe UI" w:hAnsi="Arial" w:cs="Arial"/>
                <w:color w:val="2A2A2A"/>
                <w:sz w:val="20"/>
                <w:lang w:val="es-ES" w:bidi="es-ES"/>
              </w:rPr>
              <w:t>Limpieza de la distribución: distribución</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C2D25C2" w14:textId="77777777" w:rsidR="00B248AE" w:rsidRPr="003A06AE" w:rsidRDefault="00B248AE" w:rsidP="00B248AE">
            <w:pPr>
              <w:pStyle w:val="NormalWeb"/>
              <w:spacing w:line="270" w:lineRule="atLeast"/>
              <w:rPr>
                <w:rFonts w:ascii="Arial" w:hAnsi="Arial" w:cs="Arial"/>
                <w:color w:val="2A2A2A"/>
                <w:sz w:val="20"/>
              </w:rPr>
            </w:pPr>
            <w:r w:rsidRPr="003A06AE">
              <w:rPr>
                <w:rFonts w:ascii="Arial" w:eastAsia="Segoe UI" w:hAnsi="Arial" w:cs="Arial"/>
                <w:color w:val="2A2A2A"/>
                <w:sz w:val="20"/>
                <w:lang w:val="es-ES" w:bidi="es-ES"/>
              </w:rPr>
              <w:t xml:space="preserve">Quita las transacciones replicadas de la base de datos de distribución. Desactiva las suscripciones que no se han sincronizado dentro del período </w:t>
            </w:r>
            <w:r w:rsidRPr="003A06AE">
              <w:rPr>
                <w:rFonts w:ascii="Arial" w:eastAsia="Segoe UI" w:hAnsi="Arial" w:cs="Arial"/>
                <w:color w:val="2A2A2A"/>
                <w:sz w:val="20"/>
                <w:lang w:val="es-ES" w:bidi="es-ES"/>
              </w:rPr>
              <w:lastRenderedPageBreak/>
              <w:t>de retención máximo de la distribución.</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B0E7CEF" w14:textId="77777777" w:rsidR="00B248AE" w:rsidRPr="003A06AE" w:rsidRDefault="00B248AE" w:rsidP="00B248AE">
            <w:pPr>
              <w:pStyle w:val="NormalWeb"/>
              <w:spacing w:line="270" w:lineRule="atLeast"/>
              <w:rPr>
                <w:rFonts w:ascii="Arial" w:hAnsi="Arial" w:cs="Arial"/>
                <w:color w:val="2A2A2A"/>
                <w:sz w:val="20"/>
              </w:rPr>
            </w:pPr>
            <w:r w:rsidRPr="003A06AE">
              <w:rPr>
                <w:rFonts w:ascii="Arial" w:eastAsia="Segoe UI" w:hAnsi="Arial" w:cs="Arial"/>
                <w:color w:val="2A2A2A"/>
                <w:sz w:val="20"/>
                <w:lang w:val="es-ES" w:bidi="es-ES"/>
              </w:rPr>
              <w:lastRenderedPageBreak/>
              <w:t>Se ejecuta cada diez minutos.</w:t>
            </w:r>
          </w:p>
        </w:tc>
      </w:tr>
      <w:tr w:rsidR="00B248AE" w:rsidRPr="003A06AE" w14:paraId="3CD01F83" w14:textId="77777777" w:rsidTr="00B248AE">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B822C54" w14:textId="77777777" w:rsidR="00B248AE" w:rsidRPr="003A06AE" w:rsidRDefault="00B248AE" w:rsidP="00B248AE">
            <w:pPr>
              <w:pStyle w:val="NormalWeb"/>
              <w:spacing w:line="270" w:lineRule="atLeast"/>
              <w:rPr>
                <w:rFonts w:ascii="Arial" w:hAnsi="Arial" w:cs="Arial"/>
                <w:color w:val="2A2A2A"/>
                <w:sz w:val="20"/>
              </w:rPr>
            </w:pPr>
            <w:r w:rsidRPr="003A06AE">
              <w:rPr>
                <w:rFonts w:ascii="Arial" w:eastAsia="Segoe UI" w:hAnsi="Arial" w:cs="Arial"/>
                <w:color w:val="2A2A2A"/>
                <w:sz w:val="20"/>
                <w:lang w:val="es-ES" w:bidi="es-ES"/>
              </w:rPr>
              <w:t>Limpieza de suscripciones expiradas</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BEB8BC0" w14:textId="77777777" w:rsidR="00B248AE" w:rsidRPr="003A06AE" w:rsidRDefault="00B248AE" w:rsidP="00B248AE">
            <w:pPr>
              <w:pStyle w:val="NormalWeb"/>
              <w:spacing w:line="270" w:lineRule="atLeast"/>
              <w:rPr>
                <w:rFonts w:ascii="Arial" w:hAnsi="Arial" w:cs="Arial"/>
                <w:color w:val="2A2A2A"/>
                <w:sz w:val="20"/>
              </w:rPr>
            </w:pPr>
            <w:r w:rsidRPr="003A06AE">
              <w:rPr>
                <w:rFonts w:ascii="Arial" w:eastAsia="Segoe UI" w:hAnsi="Arial" w:cs="Arial"/>
                <w:color w:val="2A2A2A"/>
                <w:sz w:val="20"/>
                <w:lang w:val="es-ES" w:bidi="es-ES"/>
              </w:rPr>
              <w:t>Detecta y quita las suscripciones expiradas de las bases de datos de publicaciones.</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65D1A8C" w14:textId="77777777" w:rsidR="00B248AE" w:rsidRPr="003A06AE" w:rsidRDefault="00B248AE" w:rsidP="00B248AE">
            <w:pPr>
              <w:pStyle w:val="NormalWeb"/>
              <w:spacing w:line="270" w:lineRule="atLeast"/>
              <w:rPr>
                <w:rFonts w:ascii="Arial" w:hAnsi="Arial" w:cs="Arial"/>
                <w:color w:val="2A2A2A"/>
                <w:sz w:val="20"/>
              </w:rPr>
            </w:pPr>
            <w:r w:rsidRPr="003A06AE">
              <w:rPr>
                <w:rFonts w:ascii="Arial" w:eastAsia="Segoe UI" w:hAnsi="Arial" w:cs="Arial"/>
                <w:color w:val="2A2A2A"/>
                <w:sz w:val="20"/>
                <w:lang w:val="es-ES" w:bidi="es-ES"/>
              </w:rPr>
              <w:t>Se ejecuta cada día a las 01:00 a.m.</w:t>
            </w:r>
          </w:p>
        </w:tc>
      </w:tr>
      <w:tr w:rsidR="00B248AE" w:rsidRPr="003A06AE" w14:paraId="00180DDB" w14:textId="77777777" w:rsidTr="00B248AE">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55B657" w14:textId="77777777" w:rsidR="00B248AE" w:rsidRPr="003A06AE" w:rsidRDefault="00B248AE" w:rsidP="00B248AE">
            <w:pPr>
              <w:pStyle w:val="NormalWeb"/>
              <w:spacing w:line="270" w:lineRule="atLeast"/>
              <w:rPr>
                <w:rFonts w:ascii="Arial" w:hAnsi="Arial" w:cs="Arial"/>
                <w:color w:val="2A2A2A"/>
                <w:sz w:val="20"/>
              </w:rPr>
            </w:pPr>
            <w:r w:rsidRPr="003A06AE">
              <w:rPr>
                <w:rFonts w:ascii="Arial" w:eastAsia="Segoe UI" w:hAnsi="Arial" w:cs="Arial"/>
                <w:color w:val="2A2A2A"/>
                <w:sz w:val="20"/>
                <w:lang w:val="es-ES" w:bidi="es-ES"/>
              </w:rPr>
              <w:t>Reinicializar suscripciones con errores de validación de datos</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E40E199" w14:textId="77777777" w:rsidR="00B248AE" w:rsidRPr="003A06AE" w:rsidRDefault="00B248AE" w:rsidP="00B248AE">
            <w:pPr>
              <w:pStyle w:val="NormalWeb"/>
              <w:spacing w:line="270" w:lineRule="atLeast"/>
              <w:rPr>
                <w:rFonts w:ascii="Arial" w:hAnsi="Arial" w:cs="Arial"/>
                <w:color w:val="2A2A2A"/>
                <w:sz w:val="20"/>
              </w:rPr>
            </w:pPr>
            <w:r w:rsidRPr="003A06AE">
              <w:rPr>
                <w:rFonts w:ascii="Arial" w:eastAsia="Segoe UI" w:hAnsi="Arial" w:cs="Arial"/>
                <w:color w:val="2A2A2A"/>
                <w:sz w:val="20"/>
                <w:lang w:val="es-ES" w:bidi="es-ES"/>
              </w:rPr>
              <w:t>Detecta todas las suscripciones con errores de validación de datos y las marca para reinicializarse. La próxima vez que se ejecute el Agente de mezcla o el Agente de distribución, se aplicará una nueva instantánea a los suscriptores.</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A1B9B0D" w14:textId="77777777" w:rsidR="00B248AE" w:rsidRPr="003A06AE" w:rsidRDefault="00B248AE" w:rsidP="00B248AE">
            <w:pPr>
              <w:pStyle w:val="NormalWeb"/>
              <w:spacing w:line="270" w:lineRule="atLeast"/>
              <w:rPr>
                <w:rFonts w:ascii="Arial" w:hAnsi="Arial" w:cs="Arial"/>
                <w:color w:val="2A2A2A"/>
                <w:sz w:val="20"/>
              </w:rPr>
            </w:pPr>
            <w:r w:rsidRPr="003A06AE">
              <w:rPr>
                <w:rFonts w:ascii="Arial" w:eastAsia="Segoe UI" w:hAnsi="Arial" w:cs="Arial"/>
                <w:color w:val="2A2A2A"/>
                <w:sz w:val="20"/>
                <w:lang w:val="es-ES" w:bidi="es-ES"/>
              </w:rPr>
              <w:t>No existe programación predeterminada (no se habilita de forma predeterminada).</w:t>
            </w:r>
          </w:p>
        </w:tc>
      </w:tr>
      <w:tr w:rsidR="00B248AE" w:rsidRPr="003A06AE" w14:paraId="662AF332" w14:textId="77777777" w:rsidTr="00B248AE">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5D82CA7" w14:textId="77777777" w:rsidR="00B248AE" w:rsidRPr="003A06AE" w:rsidRDefault="00B248AE" w:rsidP="00B248AE">
            <w:pPr>
              <w:pStyle w:val="NormalWeb"/>
              <w:spacing w:line="270" w:lineRule="atLeast"/>
              <w:rPr>
                <w:rFonts w:ascii="Arial" w:hAnsi="Arial" w:cs="Arial"/>
                <w:color w:val="2A2A2A"/>
                <w:sz w:val="20"/>
              </w:rPr>
            </w:pPr>
            <w:r w:rsidRPr="003A06AE">
              <w:rPr>
                <w:rFonts w:ascii="Arial" w:eastAsia="Segoe UI" w:hAnsi="Arial" w:cs="Arial"/>
                <w:color w:val="2A2A2A"/>
                <w:sz w:val="20"/>
                <w:lang w:val="es-ES" w:bidi="es-ES"/>
              </w:rPr>
              <w:t>Comprobación de agentes de replicación</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135CEF2" w14:textId="77777777" w:rsidR="00B248AE" w:rsidRPr="003A06AE" w:rsidRDefault="00B248AE" w:rsidP="00B248AE">
            <w:pPr>
              <w:pStyle w:val="NormalWeb"/>
              <w:spacing w:line="270" w:lineRule="atLeast"/>
              <w:rPr>
                <w:rFonts w:ascii="Arial" w:hAnsi="Arial" w:cs="Arial"/>
                <w:color w:val="2A2A2A"/>
                <w:sz w:val="20"/>
              </w:rPr>
            </w:pPr>
            <w:r w:rsidRPr="003A06AE">
              <w:rPr>
                <w:rFonts w:ascii="Arial" w:eastAsia="Segoe UI" w:hAnsi="Arial" w:cs="Arial"/>
                <w:color w:val="2A2A2A"/>
                <w:sz w:val="20"/>
                <w:lang w:val="es-ES" w:bidi="es-ES"/>
              </w:rPr>
              <w:t>Detecta los agentes de replicación que no registran activamente un historial. Escribe en el registro de eventos de Microsoft Windows si se produce un error en un trabajo.</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850FDF1" w14:textId="77777777" w:rsidR="00B248AE" w:rsidRPr="003A06AE" w:rsidRDefault="00B248AE" w:rsidP="00B248AE">
            <w:pPr>
              <w:pStyle w:val="NormalWeb"/>
              <w:spacing w:line="270" w:lineRule="atLeast"/>
              <w:rPr>
                <w:rFonts w:ascii="Arial" w:hAnsi="Arial" w:cs="Arial"/>
                <w:color w:val="2A2A2A"/>
                <w:sz w:val="20"/>
              </w:rPr>
            </w:pPr>
            <w:r w:rsidRPr="003A06AE">
              <w:rPr>
                <w:rFonts w:ascii="Arial" w:eastAsia="Segoe UI" w:hAnsi="Arial" w:cs="Arial"/>
                <w:color w:val="2A2A2A"/>
                <w:sz w:val="20"/>
                <w:lang w:val="es-ES" w:bidi="es-ES"/>
              </w:rPr>
              <w:t>Se ejecuta cada diez minutos.</w:t>
            </w:r>
          </w:p>
        </w:tc>
      </w:tr>
      <w:tr w:rsidR="00B248AE" w:rsidRPr="003A06AE" w14:paraId="67D0E5F4" w14:textId="77777777" w:rsidTr="00B248AE">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8C0AD8B" w14:textId="77777777" w:rsidR="00B248AE" w:rsidRPr="003A06AE" w:rsidRDefault="00B248AE" w:rsidP="00B248AE">
            <w:pPr>
              <w:pStyle w:val="NormalWeb"/>
              <w:spacing w:line="270" w:lineRule="atLeast"/>
              <w:rPr>
                <w:rFonts w:ascii="Arial" w:hAnsi="Arial" w:cs="Arial"/>
                <w:color w:val="2A2A2A"/>
                <w:sz w:val="20"/>
              </w:rPr>
            </w:pPr>
            <w:r w:rsidRPr="003A06AE">
              <w:rPr>
                <w:rFonts w:ascii="Arial" w:eastAsia="Segoe UI" w:hAnsi="Arial" w:cs="Arial"/>
                <w:color w:val="2A2A2A"/>
                <w:sz w:val="20"/>
                <w:lang w:val="es-ES" w:bidi="es-ES"/>
              </w:rPr>
              <w:t>Actualizador de supervisión de replicación para distribución</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2CE61F2" w14:textId="77777777" w:rsidR="00B248AE" w:rsidRPr="003A06AE" w:rsidRDefault="00B248AE" w:rsidP="00B248AE">
            <w:pPr>
              <w:pStyle w:val="NormalWeb"/>
              <w:spacing w:line="270" w:lineRule="atLeast"/>
              <w:rPr>
                <w:rFonts w:ascii="Arial" w:hAnsi="Arial" w:cs="Arial"/>
                <w:color w:val="2A2A2A"/>
                <w:sz w:val="20"/>
              </w:rPr>
            </w:pPr>
            <w:r w:rsidRPr="003A06AE">
              <w:rPr>
                <w:rFonts w:ascii="Arial" w:eastAsia="Segoe UI" w:hAnsi="Arial" w:cs="Arial"/>
                <w:color w:val="2A2A2A"/>
                <w:sz w:val="20"/>
                <w:lang w:val="es-ES" w:bidi="es-ES"/>
              </w:rPr>
              <w:t>Actualiza las consultas almacenadas en la caché que utiliza el Monitor de replicación.</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2906073" w14:textId="77777777" w:rsidR="00B248AE" w:rsidRPr="003A06AE" w:rsidRDefault="00B248AE" w:rsidP="00B248AE">
            <w:pPr>
              <w:pStyle w:val="NormalWeb"/>
              <w:spacing w:line="270" w:lineRule="atLeast"/>
              <w:rPr>
                <w:rFonts w:ascii="Arial" w:hAnsi="Arial" w:cs="Arial"/>
                <w:color w:val="2A2A2A"/>
                <w:sz w:val="20"/>
              </w:rPr>
            </w:pPr>
            <w:r w:rsidRPr="003A06AE">
              <w:rPr>
                <w:rFonts w:ascii="Arial" w:eastAsia="Segoe UI" w:hAnsi="Arial" w:cs="Arial"/>
                <w:color w:val="2A2A2A"/>
                <w:sz w:val="20"/>
                <w:lang w:val="es-ES" w:bidi="es-ES"/>
              </w:rPr>
              <w:t>Se ejecuta continuamente.</w:t>
            </w:r>
          </w:p>
        </w:tc>
      </w:tr>
    </w:tbl>
    <w:p w14:paraId="5412BB19" w14:textId="77777777" w:rsidR="00B248AE" w:rsidRPr="003A06AE" w:rsidRDefault="00B248AE" w:rsidP="00B248AE">
      <w:pPr>
        <w:rPr>
          <w:rFonts w:ascii="Arial" w:hAnsi="Arial" w:cs="Arial"/>
          <w:b/>
          <w:color w:val="0070C0"/>
          <w:sz w:val="20"/>
          <w:szCs w:val="40"/>
        </w:rPr>
      </w:pPr>
    </w:p>
    <w:p w14:paraId="6DA098C7" w14:textId="77777777" w:rsidR="00B248AE" w:rsidRPr="003A06AE" w:rsidRDefault="00B248AE" w:rsidP="00B248AE">
      <w:pPr>
        <w:pStyle w:val="Heading5"/>
        <w:rPr>
          <w:rFonts w:ascii="Arial" w:hAnsi="Arial" w:cs="Arial"/>
        </w:rPr>
      </w:pPr>
      <w:r w:rsidRPr="003A06AE">
        <w:rPr>
          <w:rFonts w:ascii="Arial" w:hAnsi="Arial" w:cs="Arial"/>
          <w:lang w:val="es-ES" w:bidi="es-ES"/>
        </w:rPr>
        <w:t>Estructura de niveles de publicador virtual</w:t>
      </w:r>
    </w:p>
    <w:p w14:paraId="4511FD4F" w14:textId="77777777" w:rsidR="00B248AE" w:rsidRPr="003A06AE" w:rsidRDefault="00B248AE" w:rsidP="00B248AE">
      <w:pPr>
        <w:rPr>
          <w:rFonts w:ascii="Arial" w:hAnsi="Arial" w:cs="Arial"/>
        </w:rPr>
      </w:pPr>
    </w:p>
    <w:p w14:paraId="5E2F92A5" w14:textId="4DBBE2DB" w:rsidR="00B248AE" w:rsidRPr="003A06AE" w:rsidRDefault="00F66959" w:rsidP="00B248AE">
      <w:pPr>
        <w:jc w:val="center"/>
        <w:rPr>
          <w:rFonts w:ascii="Arial" w:hAnsi="Arial" w:cs="Arial"/>
        </w:rPr>
      </w:pPr>
      <w:r>
        <w:object w:dxaOrig="9001" w:dyaOrig="5130" w14:anchorId="5A24B836">
          <v:shape id="_x0000_i1037" type="#_x0000_t75" style="width:6in;height:243.75pt" o:ole="">
            <v:imagedata r:id="rId39" o:title=""/>
          </v:shape>
          <o:OLEObject Type="Embed" ProgID="Visio.Drawing.15" ShapeID="_x0000_i1037" DrawAspect="Content" ObjectID="_1543410425" r:id="rId40"/>
        </w:object>
      </w:r>
    </w:p>
    <w:p w14:paraId="6219A0B3" w14:textId="77777777" w:rsidR="00B248AE" w:rsidRPr="003A06AE" w:rsidRDefault="00B248AE" w:rsidP="00B248AE">
      <w:pPr>
        <w:rPr>
          <w:rFonts w:ascii="Arial" w:hAnsi="Arial" w:cs="Arial"/>
          <w:b/>
          <w:color w:val="0070C0"/>
          <w:sz w:val="20"/>
          <w:szCs w:val="40"/>
        </w:rPr>
      </w:pPr>
    </w:p>
    <w:p w14:paraId="0C36EE4A" w14:textId="77777777" w:rsidR="00B248AE" w:rsidRPr="003A06AE" w:rsidRDefault="00B248AE" w:rsidP="00B248AE">
      <w:pPr>
        <w:pStyle w:val="Heading5"/>
        <w:rPr>
          <w:rFonts w:ascii="Arial" w:hAnsi="Arial" w:cs="Arial"/>
        </w:rPr>
      </w:pPr>
      <w:r w:rsidRPr="003A06AE">
        <w:rPr>
          <w:rFonts w:ascii="Arial" w:hAnsi="Arial" w:cs="Arial"/>
          <w:lang w:val="es-ES" w:bidi="es-ES"/>
        </w:rPr>
        <w:t>Estructura de niveles de suscriptor virtual</w:t>
      </w:r>
    </w:p>
    <w:p w14:paraId="326038A4" w14:textId="77777777" w:rsidR="00B248AE" w:rsidRPr="003A06AE" w:rsidRDefault="00B248AE" w:rsidP="00B248AE">
      <w:pPr>
        <w:rPr>
          <w:rFonts w:ascii="Arial" w:hAnsi="Arial" w:cs="Arial"/>
        </w:rPr>
      </w:pPr>
    </w:p>
    <w:p w14:paraId="0F8DAA08" w14:textId="361FE1D2" w:rsidR="00B248AE" w:rsidRPr="003A06AE" w:rsidRDefault="00F66959" w:rsidP="00B248AE">
      <w:pPr>
        <w:jc w:val="center"/>
        <w:rPr>
          <w:rFonts w:ascii="Arial" w:hAnsi="Arial" w:cs="Arial"/>
        </w:rPr>
      </w:pPr>
      <w:r>
        <w:object w:dxaOrig="13366" w:dyaOrig="6555" w14:anchorId="18BA1763">
          <v:shape id="_x0000_i1039" type="#_x0000_t75" style="width:481.15pt;height:235.9pt" o:ole="">
            <v:imagedata r:id="rId41" o:title=""/>
          </v:shape>
          <o:OLEObject Type="Embed" ProgID="Visio.Drawing.15" ShapeID="_x0000_i1039" DrawAspect="Content" ObjectID="_1543410426" r:id="rId42"/>
        </w:object>
      </w:r>
      <w:bookmarkStart w:id="48" w:name="_GoBack"/>
      <w:bookmarkEnd w:id="48"/>
    </w:p>
    <w:p w14:paraId="0B54F66C" w14:textId="77777777" w:rsidR="00B248AE" w:rsidRPr="003A06AE" w:rsidRDefault="00B248AE" w:rsidP="00387C76">
      <w:pPr>
        <w:rPr>
          <w:rFonts w:ascii="Arial" w:hAnsi="Arial" w:cs="Arial"/>
        </w:rPr>
      </w:pPr>
    </w:p>
    <w:p w14:paraId="12213E7B" w14:textId="5B079AE5" w:rsidR="003B3ECC" w:rsidRPr="003A06AE" w:rsidRDefault="003B3ECC" w:rsidP="00E43C80">
      <w:pPr>
        <w:pStyle w:val="Heading2"/>
        <w:rPr>
          <w:rFonts w:ascii="Arial" w:hAnsi="Arial" w:cs="Arial"/>
        </w:rPr>
      </w:pPr>
      <w:bookmarkStart w:id="49" w:name="_Publication_flow"/>
      <w:bookmarkStart w:id="50" w:name="_Configuring_the_Management"/>
      <w:bookmarkStart w:id="51" w:name="_Ref384668787"/>
      <w:bookmarkStart w:id="52" w:name="_Ref384670539"/>
      <w:bookmarkStart w:id="53" w:name="_Ref389755822"/>
      <w:bookmarkStart w:id="54" w:name="_Toc469570488"/>
      <w:bookmarkEnd w:id="49"/>
      <w:bookmarkEnd w:id="50"/>
      <w:r w:rsidRPr="003A06AE">
        <w:rPr>
          <w:rFonts w:ascii="Arial" w:hAnsi="Arial" w:cs="Arial"/>
          <w:lang w:val="es-ES" w:bidi="es-ES"/>
        </w:rPr>
        <w:lastRenderedPageBreak/>
        <w:t>Configuración del módulo de administración</w:t>
      </w:r>
      <w:bookmarkEnd w:id="51"/>
      <w:bookmarkEnd w:id="52"/>
      <w:bookmarkEnd w:id="53"/>
      <w:bookmarkEnd w:id="54"/>
    </w:p>
    <w:p w14:paraId="2066A610" w14:textId="5164FF1D" w:rsidR="003B3ECC" w:rsidRPr="003A06AE" w:rsidRDefault="003B3ECC" w:rsidP="003B3ECC">
      <w:pPr>
        <w:rPr>
          <w:rFonts w:ascii="Arial" w:hAnsi="Arial" w:cs="Arial"/>
        </w:rPr>
      </w:pPr>
      <w:r w:rsidRPr="003A06AE">
        <w:rPr>
          <w:rFonts w:ascii="Arial" w:hAnsi="Arial" w:cs="Arial"/>
          <w:lang w:val="es-ES" w:bidi="es-ES"/>
        </w:rPr>
        <w:t>En esta sección se ofrecen instrucciones sobre la configuración y optimización de este módulo de administración.</w:t>
      </w:r>
    </w:p>
    <w:p w14:paraId="1CFD8231" w14:textId="77777777" w:rsidR="004B3049" w:rsidRPr="003A06AE" w:rsidRDefault="004B3049" w:rsidP="003B3ECC">
      <w:pPr>
        <w:rPr>
          <w:rFonts w:ascii="Arial" w:hAnsi="Arial" w:cs="Arial"/>
        </w:rPr>
      </w:pPr>
      <w:r w:rsidRPr="003A06AE">
        <w:rPr>
          <w:rFonts w:ascii="Arial" w:hAnsi="Arial" w:cs="Arial"/>
          <w:lang w:val="es-ES" w:bidi="es-ES"/>
        </w:rPr>
        <w:t>Esta sección:</w:t>
      </w:r>
    </w:p>
    <w:p w14:paraId="44784520" w14:textId="719999D7" w:rsidR="003B3ECC" w:rsidRPr="003A06AE" w:rsidRDefault="00F0619D" w:rsidP="00EF16FB">
      <w:pPr>
        <w:pStyle w:val="BulletedList1"/>
        <w:numPr>
          <w:ilvl w:val="0"/>
          <w:numId w:val="15"/>
        </w:numPr>
        <w:tabs>
          <w:tab w:val="left" w:pos="360"/>
        </w:tabs>
        <w:spacing w:line="260" w:lineRule="exact"/>
        <w:rPr>
          <w:rStyle w:val="Link"/>
          <w:rFonts w:ascii="Arial" w:hAnsi="Arial" w:cs="Arial"/>
          <w:color w:val="auto"/>
          <w:u w:val="none"/>
        </w:rPr>
      </w:pPr>
      <w:hyperlink w:anchor="_Best_Practice:_Create" w:history="1">
        <w:r w:rsidR="003B3ECC" w:rsidRPr="003A06AE">
          <w:rPr>
            <w:rStyle w:val="Link"/>
            <w:rFonts w:ascii="Arial" w:hAnsi="Arial" w:cs="Arial"/>
            <w:lang w:val="es-ES" w:bidi="es-ES"/>
          </w:rPr>
          <w:t>Procedimiento recomendado: crear un módulo de administración para personalizaciones</w:t>
        </w:r>
      </w:hyperlink>
    </w:p>
    <w:p w14:paraId="6C4EA430" w14:textId="2CAFC90A" w:rsidR="00497748" w:rsidRPr="003A06AE" w:rsidRDefault="00F0619D" w:rsidP="00497748">
      <w:pPr>
        <w:pStyle w:val="ListParagraph"/>
        <w:numPr>
          <w:ilvl w:val="0"/>
          <w:numId w:val="15"/>
        </w:numPr>
        <w:rPr>
          <w:rFonts w:ascii="Arial" w:hAnsi="Arial" w:cs="Arial"/>
        </w:rPr>
      </w:pPr>
      <w:hyperlink w:anchor="_How_to_import" w:history="1">
        <w:r w:rsidR="00497748" w:rsidRPr="003A06AE">
          <w:rPr>
            <w:rStyle w:val="Hyperlink"/>
            <w:rFonts w:ascii="Arial" w:hAnsi="Arial" w:cs="Arial"/>
            <w:sz w:val="22"/>
            <w:szCs w:val="22"/>
            <w:lang w:val="es-ES" w:bidi="es-ES"/>
          </w:rPr>
          <w:t>Cómo importar un módulo de administración</w:t>
        </w:r>
      </w:hyperlink>
    </w:p>
    <w:p w14:paraId="19D488D7" w14:textId="6EC048E4" w:rsidR="006A1369" w:rsidRPr="003A06AE" w:rsidRDefault="00F0619D" w:rsidP="00497748">
      <w:pPr>
        <w:pStyle w:val="BulletedList1"/>
        <w:numPr>
          <w:ilvl w:val="0"/>
          <w:numId w:val="15"/>
        </w:numPr>
        <w:tabs>
          <w:tab w:val="left" w:pos="360"/>
        </w:tabs>
        <w:spacing w:line="260" w:lineRule="exact"/>
        <w:rPr>
          <w:rFonts w:ascii="Arial" w:hAnsi="Arial" w:cs="Arial"/>
        </w:rPr>
      </w:pPr>
      <w:hyperlink w:anchor="_How_to_enable" w:history="1">
        <w:r w:rsidR="00497748" w:rsidRPr="003A06AE">
          <w:rPr>
            <w:rStyle w:val="Hyperlink"/>
            <w:rFonts w:ascii="Arial" w:hAnsi="Arial" w:cs="Arial"/>
            <w:sz w:val="22"/>
            <w:szCs w:val="22"/>
            <w:lang w:val="es-ES" w:bidi="es-ES"/>
          </w:rPr>
          <w:t>Cómo habilitar la opción Proxy del agente</w:t>
        </w:r>
      </w:hyperlink>
    </w:p>
    <w:p w14:paraId="09926D96" w14:textId="61B93EDF" w:rsidR="006A1369" w:rsidRPr="003A06AE" w:rsidRDefault="00F0619D" w:rsidP="00497748">
      <w:pPr>
        <w:pStyle w:val="BulletedList1"/>
        <w:numPr>
          <w:ilvl w:val="0"/>
          <w:numId w:val="15"/>
        </w:numPr>
        <w:tabs>
          <w:tab w:val="left" w:pos="360"/>
        </w:tabs>
        <w:spacing w:line="260" w:lineRule="exact"/>
        <w:rPr>
          <w:rFonts w:ascii="Arial" w:hAnsi="Arial" w:cs="Arial"/>
        </w:rPr>
      </w:pPr>
      <w:hyperlink w:anchor="_How_to_configure" w:history="1">
        <w:r w:rsidR="00497748" w:rsidRPr="003A06AE">
          <w:rPr>
            <w:rStyle w:val="Hyperlink"/>
            <w:rFonts w:ascii="Arial" w:hAnsi="Arial" w:cs="Arial"/>
            <w:sz w:val="22"/>
            <w:szCs w:val="22"/>
            <w:lang w:val="es-ES" w:bidi="es-ES"/>
          </w:rPr>
          <w:t>Cómo configurar un perfil de identificación</w:t>
        </w:r>
      </w:hyperlink>
    </w:p>
    <w:p w14:paraId="5182BFED" w14:textId="1AADEE85" w:rsidR="003B3ECC" w:rsidRPr="003A06AE" w:rsidRDefault="00F0619D" w:rsidP="00EF16FB">
      <w:pPr>
        <w:pStyle w:val="BulletedList1"/>
        <w:numPr>
          <w:ilvl w:val="0"/>
          <w:numId w:val="15"/>
        </w:numPr>
        <w:tabs>
          <w:tab w:val="left" w:pos="360"/>
        </w:tabs>
        <w:spacing w:line="260" w:lineRule="exact"/>
        <w:rPr>
          <w:rFonts w:ascii="Arial" w:hAnsi="Arial" w:cs="Arial"/>
        </w:rPr>
      </w:pPr>
      <w:hyperlink w:anchor="_Security_Configuration" w:history="1">
        <w:r w:rsidR="003B3ECC" w:rsidRPr="003A06AE">
          <w:rPr>
            <w:rStyle w:val="Link"/>
            <w:rFonts w:ascii="Arial" w:hAnsi="Arial" w:cs="Arial"/>
            <w:lang w:val="es-ES" w:bidi="es-ES"/>
          </w:rPr>
          <w:t>Configuración de seguridad</w:t>
        </w:r>
      </w:hyperlink>
    </w:p>
    <w:p w14:paraId="2009B5ED" w14:textId="1DA4214F" w:rsidR="00C4340D" w:rsidRPr="003A06AE" w:rsidRDefault="00F0619D" w:rsidP="00497748">
      <w:pPr>
        <w:pStyle w:val="BulletedList1"/>
        <w:numPr>
          <w:ilvl w:val="1"/>
          <w:numId w:val="15"/>
        </w:numPr>
        <w:tabs>
          <w:tab w:val="left" w:pos="360"/>
        </w:tabs>
        <w:spacing w:line="260" w:lineRule="exact"/>
        <w:rPr>
          <w:rFonts w:ascii="Arial" w:hAnsi="Arial" w:cs="Arial"/>
        </w:rPr>
      </w:pPr>
      <w:hyperlink w:anchor="_Run_As_Profiles" w:history="1">
        <w:r w:rsidR="00497748" w:rsidRPr="003A06AE">
          <w:rPr>
            <w:rStyle w:val="Hyperlink"/>
            <w:rFonts w:ascii="Arial" w:hAnsi="Arial" w:cs="Arial"/>
            <w:sz w:val="22"/>
            <w:szCs w:val="22"/>
            <w:lang w:val="es-ES" w:bidi="es-ES"/>
          </w:rPr>
          <w:t>Perfiles de ejecución</w:t>
        </w:r>
      </w:hyperlink>
    </w:p>
    <w:p w14:paraId="2F94FBDF" w14:textId="3C9EA7FE" w:rsidR="006A1369" w:rsidRPr="003A06AE" w:rsidRDefault="00F0619D" w:rsidP="00497748">
      <w:pPr>
        <w:pStyle w:val="BulletedList1"/>
        <w:numPr>
          <w:ilvl w:val="1"/>
          <w:numId w:val="15"/>
        </w:numPr>
        <w:tabs>
          <w:tab w:val="left" w:pos="360"/>
        </w:tabs>
        <w:spacing w:line="260" w:lineRule="exact"/>
        <w:rPr>
          <w:rFonts w:ascii="Arial" w:hAnsi="Arial" w:cs="Arial"/>
        </w:rPr>
      </w:pPr>
      <w:hyperlink w:anchor="_Required_permissions" w:history="1">
        <w:r w:rsidR="00497748" w:rsidRPr="003A06AE">
          <w:rPr>
            <w:rStyle w:val="Hyperlink"/>
            <w:rFonts w:ascii="Arial" w:hAnsi="Arial" w:cs="Arial"/>
            <w:sz w:val="22"/>
            <w:szCs w:val="22"/>
            <w:lang w:val="es-ES" w:bidi="es-ES"/>
          </w:rPr>
          <w:t>Permisos necesarios</w:t>
        </w:r>
      </w:hyperlink>
    </w:p>
    <w:p w14:paraId="7617727A" w14:textId="77777777" w:rsidR="003B3ECC" w:rsidRPr="003A06AE" w:rsidRDefault="003B3ECC" w:rsidP="00387C76">
      <w:pPr>
        <w:pStyle w:val="Heading3"/>
        <w:rPr>
          <w:rFonts w:ascii="Arial" w:hAnsi="Arial" w:cs="Arial"/>
        </w:rPr>
      </w:pPr>
      <w:bookmarkStart w:id="55" w:name="z2"/>
      <w:bookmarkStart w:id="56" w:name="_Best_Practice:_Create"/>
      <w:bookmarkStart w:id="57" w:name="_Toc469570489"/>
      <w:bookmarkEnd w:id="55"/>
      <w:bookmarkEnd w:id="56"/>
      <w:r w:rsidRPr="003A06AE">
        <w:rPr>
          <w:rFonts w:ascii="Arial" w:hAnsi="Arial" w:cs="Arial"/>
          <w:lang w:val="es-ES" w:bidi="es-ES"/>
        </w:rPr>
        <w:t>Procedimiento recomendado: crear un módulo de administración para personalizaciones</w:t>
      </w:r>
      <w:bookmarkEnd w:id="57"/>
    </w:p>
    <w:p w14:paraId="7C8FB764" w14:textId="298ADFAB" w:rsidR="00745BFA" w:rsidRPr="003A06AE" w:rsidRDefault="00745BFA" w:rsidP="00745BFA">
      <w:pPr>
        <w:rPr>
          <w:rFonts w:ascii="Arial" w:hAnsi="Arial" w:cs="Arial"/>
        </w:rPr>
      </w:pPr>
      <w:r w:rsidRPr="003A06AE">
        <w:rPr>
          <w:rFonts w:ascii="Arial" w:hAnsi="Arial" w:cs="Arial"/>
          <w:lang w:val="es-ES" w:bidi="es-ES"/>
        </w:rPr>
        <w:t>El módulo de administración para replicación de Microsoft SQL Server 2012 está sellado, de modo que no se pueda cambiar la configuración original del archivo del módulo de administración. No obstante, puede crear personalizaciones, como invalidaciones o nuevos objetos de supervisión, y guardarlos en un módulo de administración distinto. De forma predeterminada, Operations Manager guarda las personalizaciones en el módulo de administración predeterminado. Como recomendación, debería crear un módulo de administración distinto para cada módulo sellado que desee personalizar.</w:t>
      </w:r>
    </w:p>
    <w:p w14:paraId="307B737C" w14:textId="77777777" w:rsidR="00745BFA" w:rsidRPr="003A06AE" w:rsidRDefault="00745BFA" w:rsidP="00745BFA">
      <w:pPr>
        <w:rPr>
          <w:rFonts w:ascii="Arial" w:hAnsi="Arial" w:cs="Arial"/>
        </w:rPr>
      </w:pPr>
      <w:r w:rsidRPr="003A06AE">
        <w:rPr>
          <w:rFonts w:ascii="Arial" w:hAnsi="Arial" w:cs="Arial"/>
          <w:lang w:val="es-ES" w:bidi="es-ES"/>
        </w:rPr>
        <w:t xml:space="preserve">La creación de un nuevo módulo para almacenar invalidaciones tiene las siguientes ventajas: </w:t>
      </w:r>
    </w:p>
    <w:p w14:paraId="0B0A3524" w14:textId="33B7038B" w:rsidR="00745BFA" w:rsidRPr="003A06AE" w:rsidRDefault="00745BFA" w:rsidP="00745BFA">
      <w:pPr>
        <w:pStyle w:val="BulletedList1"/>
        <w:numPr>
          <w:ilvl w:val="0"/>
          <w:numId w:val="0"/>
        </w:numPr>
        <w:tabs>
          <w:tab w:val="left" w:pos="360"/>
        </w:tabs>
        <w:spacing w:line="260" w:lineRule="exact"/>
        <w:ind w:left="360" w:hanging="360"/>
        <w:rPr>
          <w:rFonts w:ascii="Arial" w:hAnsi="Arial" w:cs="Arial"/>
        </w:rPr>
      </w:pPr>
      <w:r w:rsidRPr="003A06AE">
        <w:rPr>
          <w:rFonts w:ascii="Arial" w:hAnsi="Arial" w:cs="Arial"/>
          <w:lang w:val="es-ES" w:bidi="es-ES"/>
        </w:rPr>
        <w:t>•</w:t>
      </w:r>
      <w:r w:rsidRPr="003A06AE">
        <w:rPr>
          <w:rFonts w:ascii="Arial" w:hAnsi="Arial" w:cs="Arial"/>
          <w:lang w:val="es-ES" w:bidi="es-ES"/>
        </w:rPr>
        <w:tab/>
        <w:t>Cuando se crea un módulo de administración para almacenar la configuración personalizada de un módulo de administración sellado, es útil basar el nombre del nuevo módulo de administración en el nombre del módulo de administración que se está personalizando, como “Invalidaciones de replicación de Microsoft SQL Server 2012”.</w:t>
      </w:r>
    </w:p>
    <w:p w14:paraId="21A5586F" w14:textId="77777777" w:rsidR="00745BFA" w:rsidRPr="003A06AE" w:rsidRDefault="00745BFA" w:rsidP="00EF16FB">
      <w:pPr>
        <w:numPr>
          <w:ilvl w:val="0"/>
          <w:numId w:val="13"/>
        </w:numPr>
        <w:rPr>
          <w:rFonts w:ascii="Arial" w:hAnsi="Arial" w:cs="Arial"/>
        </w:rPr>
      </w:pPr>
      <w:r w:rsidRPr="003A06AE">
        <w:rPr>
          <w:rFonts w:ascii="Arial" w:hAnsi="Arial" w:cs="Arial"/>
          <w:lang w:val="es-ES" w:bidi="es-ES"/>
        </w:rPr>
        <w:t>La creación de un nuevo módulo de administración para almacenar las personalizaciones de todos los módulos de administración sellados simplifica la exportación de las personalizaciones desde un entorno de prueba a un entorno de producción. También simplifica la eliminación de un módulo de administración, ya que debe eliminar todas las dependencias antes de poder eliminar un módulo de administración. Si las personalizaciones de todos los módulos de administración se guardan en el módulo de administración predeterminado y necesita eliminar un único módulo de administración, debe eliminar primero el módulo de administración predeterminado, lo que también elimina las personalizaciones de otros módulos de administración.</w:t>
      </w:r>
    </w:p>
    <w:p w14:paraId="5F3E5032" w14:textId="77777777" w:rsidR="00745BFA" w:rsidRPr="003A06AE" w:rsidRDefault="00745BFA" w:rsidP="00745BFA">
      <w:pPr>
        <w:rPr>
          <w:rFonts w:ascii="Arial" w:hAnsi="Arial" w:cs="Arial"/>
        </w:rPr>
      </w:pPr>
    </w:p>
    <w:p w14:paraId="74977F01" w14:textId="60251451" w:rsidR="00745BFA" w:rsidRPr="003A06AE" w:rsidRDefault="00745BFA" w:rsidP="00745BFA">
      <w:pPr>
        <w:rPr>
          <w:rFonts w:ascii="Arial" w:hAnsi="Arial" w:cs="Arial"/>
        </w:rPr>
      </w:pPr>
      <w:r w:rsidRPr="003A06AE">
        <w:rPr>
          <w:rFonts w:ascii="Arial" w:hAnsi="Arial" w:cs="Arial"/>
          <w:lang w:val="es-ES" w:bidi="es-ES"/>
        </w:rPr>
        <w:t xml:space="preserve">Para obtener más información acerca de los módulos de administración sellados y sin sellar, vea </w:t>
      </w:r>
      <w:hyperlink r:id="rId43" w:history="1">
        <w:r w:rsidRPr="003A06AE">
          <w:rPr>
            <w:rStyle w:val="Hyperlink"/>
            <w:rFonts w:ascii="Arial" w:hAnsi="Arial" w:cs="Arial"/>
            <w:lang w:val="es-ES" w:bidi="es-ES"/>
          </w:rPr>
          <w:t>Formatos de módulos de administración</w:t>
        </w:r>
      </w:hyperlink>
      <w:r w:rsidRPr="003A06AE">
        <w:rPr>
          <w:rFonts w:ascii="Arial" w:hAnsi="Arial" w:cs="Arial"/>
          <w:lang w:val="es-ES" w:bidi="es-ES"/>
        </w:rPr>
        <w:t xml:space="preserve">. Si desea más información acerca de las personalizaciones de los módulos de administración y del módulo de administración personalizado, vea </w:t>
      </w:r>
      <w:hyperlink r:id="rId44" w:history="1">
        <w:r w:rsidRPr="003A06AE">
          <w:rPr>
            <w:rStyle w:val="Hyperlink"/>
            <w:rFonts w:ascii="Arial" w:hAnsi="Arial" w:cs="Arial"/>
            <w:lang w:val="es-ES" w:bidi="es-ES"/>
          </w:rPr>
          <w:t>Acerca de los módulos de administración</w:t>
        </w:r>
      </w:hyperlink>
      <w:r w:rsidRPr="003A06AE">
        <w:rPr>
          <w:rFonts w:ascii="Arial" w:hAnsi="Arial" w:cs="Arial"/>
          <w:lang w:val="es-ES" w:bidi="es-ES"/>
        </w:rPr>
        <w:t>.</w:t>
      </w:r>
    </w:p>
    <w:p w14:paraId="1D2CF18F" w14:textId="77777777" w:rsidR="009709D7" w:rsidRPr="003A06AE" w:rsidRDefault="009709D7" w:rsidP="00745BFA">
      <w:pPr>
        <w:rPr>
          <w:rFonts w:ascii="Arial" w:hAnsi="Arial" w:cs="Arial"/>
        </w:rPr>
      </w:pPr>
    </w:p>
    <w:p w14:paraId="72F03854" w14:textId="2480418F" w:rsidR="00745BFA" w:rsidRPr="003A06AE" w:rsidRDefault="002F67CA" w:rsidP="00745BFA">
      <w:pPr>
        <w:pStyle w:val="ProcedureTitle"/>
        <w:framePr w:wrap="notBeside"/>
        <w:rPr>
          <w:rFonts w:ascii="Arial" w:hAnsi="Arial" w:cs="Arial"/>
        </w:rPr>
      </w:pPr>
      <w:r w:rsidRPr="003A06AE">
        <w:rPr>
          <w:rFonts w:ascii="Arial" w:hAnsi="Arial" w:cs="Arial"/>
          <w:noProof/>
        </w:rPr>
        <w:drawing>
          <wp:inline distT="0" distB="0" distL="0" distR="0" wp14:anchorId="55C2EAC2" wp14:editId="379ED2C6">
            <wp:extent cx="152400" cy="15240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5BFA" w:rsidRPr="003A06AE">
        <w:rPr>
          <w:rFonts w:ascii="Arial" w:hAnsi="Arial" w:cs="Arial"/>
          <w:noProof/>
          <w:lang w:val="es-ES" w:bidi="es-ES"/>
        </w:rPr>
        <w:t>Cómo crear un módulo de administración para personalizaciones</w:t>
      </w:r>
    </w:p>
    <w:tbl>
      <w:tblPr>
        <w:tblW w:w="0" w:type="auto"/>
        <w:tblInd w:w="360" w:type="dxa"/>
        <w:tblCellMar>
          <w:left w:w="0" w:type="dxa"/>
          <w:right w:w="0" w:type="dxa"/>
        </w:tblCellMar>
        <w:tblLook w:val="01E0" w:firstRow="1" w:lastRow="1" w:firstColumn="1" w:lastColumn="1" w:noHBand="0" w:noVBand="0"/>
      </w:tblPr>
      <w:tblGrid>
        <w:gridCol w:w="8280"/>
      </w:tblGrid>
      <w:tr w:rsidR="00745BFA" w:rsidRPr="003A06AE" w14:paraId="0B719756" w14:textId="77777777" w:rsidTr="008B4D53">
        <w:tc>
          <w:tcPr>
            <w:tcW w:w="8856" w:type="dxa"/>
            <w:shd w:val="clear" w:color="auto" w:fill="auto"/>
          </w:tcPr>
          <w:p w14:paraId="04ADEF2C" w14:textId="77777777" w:rsidR="00745BFA" w:rsidRPr="003A06AE" w:rsidRDefault="00745BFA" w:rsidP="008B4D53">
            <w:pPr>
              <w:pStyle w:val="NumberedList1"/>
              <w:numPr>
                <w:ilvl w:val="0"/>
                <w:numId w:val="0"/>
              </w:numPr>
              <w:tabs>
                <w:tab w:val="left" w:pos="360"/>
              </w:tabs>
              <w:spacing w:line="260" w:lineRule="exact"/>
              <w:ind w:left="360" w:hanging="360"/>
              <w:rPr>
                <w:rFonts w:ascii="Arial" w:hAnsi="Arial" w:cs="Arial"/>
              </w:rPr>
            </w:pPr>
            <w:r w:rsidRPr="003A06AE">
              <w:rPr>
                <w:rFonts w:ascii="Arial" w:hAnsi="Arial" w:cs="Arial"/>
                <w:lang w:val="es-ES" w:bidi="es-ES"/>
              </w:rPr>
              <w:t>1.</w:t>
            </w:r>
            <w:r w:rsidRPr="003A06AE">
              <w:rPr>
                <w:rFonts w:ascii="Arial" w:hAnsi="Arial" w:cs="Arial"/>
                <w:lang w:val="es-ES" w:bidi="es-ES"/>
              </w:rPr>
              <w:tab/>
              <w:t xml:space="preserve">Abra la consola del operador y haga clic en el botón </w:t>
            </w:r>
            <w:r w:rsidRPr="003A06AE">
              <w:rPr>
                <w:rStyle w:val="UI"/>
                <w:rFonts w:ascii="Arial" w:hAnsi="Arial" w:cs="Arial"/>
                <w:lang w:val="es-ES" w:bidi="es-ES"/>
              </w:rPr>
              <w:t>Administración</w:t>
            </w:r>
            <w:r w:rsidRPr="003A06AE">
              <w:rPr>
                <w:rFonts w:ascii="Arial" w:hAnsi="Arial" w:cs="Arial"/>
                <w:lang w:val="es-ES" w:bidi="es-ES"/>
              </w:rPr>
              <w:t>.</w:t>
            </w:r>
          </w:p>
          <w:p w14:paraId="1FBD19D1" w14:textId="77777777" w:rsidR="00745BFA" w:rsidRPr="003A06AE" w:rsidRDefault="00745BFA" w:rsidP="008B4D53">
            <w:pPr>
              <w:pStyle w:val="NumberedList1"/>
              <w:numPr>
                <w:ilvl w:val="0"/>
                <w:numId w:val="0"/>
              </w:numPr>
              <w:tabs>
                <w:tab w:val="left" w:pos="360"/>
              </w:tabs>
              <w:spacing w:line="260" w:lineRule="exact"/>
              <w:ind w:left="360" w:hanging="360"/>
              <w:rPr>
                <w:rFonts w:ascii="Arial" w:hAnsi="Arial" w:cs="Arial"/>
              </w:rPr>
            </w:pPr>
            <w:r w:rsidRPr="003A06AE">
              <w:rPr>
                <w:rFonts w:ascii="Arial" w:hAnsi="Arial" w:cs="Arial"/>
                <w:lang w:val="es-ES" w:bidi="es-ES"/>
              </w:rPr>
              <w:t>2.</w:t>
            </w:r>
            <w:r w:rsidRPr="003A06AE">
              <w:rPr>
                <w:rFonts w:ascii="Arial" w:hAnsi="Arial" w:cs="Arial"/>
                <w:lang w:val="es-ES" w:bidi="es-ES"/>
              </w:rPr>
              <w:tab/>
              <w:t xml:space="preserve">Haga clic con el botón derecho en </w:t>
            </w:r>
            <w:r w:rsidRPr="003A06AE">
              <w:rPr>
                <w:rStyle w:val="UI"/>
                <w:rFonts w:ascii="Arial" w:hAnsi="Arial" w:cs="Arial"/>
                <w:lang w:val="es-ES" w:bidi="es-ES"/>
              </w:rPr>
              <w:t>Módulos de administración</w:t>
            </w:r>
            <w:r w:rsidRPr="003A06AE">
              <w:rPr>
                <w:rFonts w:ascii="Arial" w:hAnsi="Arial" w:cs="Arial"/>
                <w:lang w:val="es-ES" w:bidi="es-ES"/>
              </w:rPr>
              <w:t xml:space="preserve"> y, después, en </w:t>
            </w:r>
            <w:r w:rsidRPr="003A06AE">
              <w:rPr>
                <w:rStyle w:val="UI"/>
                <w:rFonts w:ascii="Arial" w:hAnsi="Arial" w:cs="Arial"/>
                <w:lang w:val="es-ES" w:bidi="es-ES"/>
              </w:rPr>
              <w:t>Crear nuevo módulo de administración</w:t>
            </w:r>
            <w:r w:rsidRPr="003A06AE">
              <w:rPr>
                <w:rFonts w:ascii="Arial" w:hAnsi="Arial" w:cs="Arial"/>
                <w:lang w:val="es-ES" w:bidi="es-ES"/>
              </w:rPr>
              <w:t>.</w:t>
            </w:r>
          </w:p>
          <w:p w14:paraId="34942E8F" w14:textId="69B395B1" w:rsidR="00745BFA" w:rsidRPr="003A06AE" w:rsidRDefault="00745BFA" w:rsidP="008B4D53">
            <w:pPr>
              <w:pStyle w:val="NumberedList1"/>
              <w:numPr>
                <w:ilvl w:val="0"/>
                <w:numId w:val="0"/>
              </w:numPr>
              <w:tabs>
                <w:tab w:val="left" w:pos="360"/>
              </w:tabs>
              <w:spacing w:line="260" w:lineRule="exact"/>
              <w:ind w:left="360" w:hanging="360"/>
              <w:rPr>
                <w:rFonts w:ascii="Arial" w:hAnsi="Arial" w:cs="Arial"/>
              </w:rPr>
            </w:pPr>
            <w:r w:rsidRPr="003A06AE">
              <w:rPr>
                <w:rFonts w:ascii="Arial" w:hAnsi="Arial" w:cs="Arial"/>
                <w:lang w:val="es-ES" w:bidi="es-ES"/>
              </w:rPr>
              <w:t>3.</w:t>
            </w:r>
            <w:r w:rsidRPr="003A06AE">
              <w:rPr>
                <w:rFonts w:ascii="Arial" w:hAnsi="Arial" w:cs="Arial"/>
                <w:lang w:val="es-ES" w:bidi="es-ES"/>
              </w:rPr>
              <w:tab/>
              <w:t xml:space="preserve">Escriba un nombre (por ejemplo, Personalizaciones de MP de replicación de MSSQL2012) y haga clic en </w:t>
            </w:r>
            <w:r w:rsidRPr="003A06AE">
              <w:rPr>
                <w:rStyle w:val="UI"/>
                <w:rFonts w:ascii="Arial" w:hAnsi="Arial" w:cs="Arial"/>
                <w:lang w:val="es-ES" w:bidi="es-ES"/>
              </w:rPr>
              <w:t>Siguiente</w:t>
            </w:r>
            <w:r w:rsidRPr="003A06AE">
              <w:rPr>
                <w:rFonts w:ascii="Arial" w:hAnsi="Arial" w:cs="Arial"/>
                <w:lang w:val="es-ES" w:bidi="es-ES"/>
              </w:rPr>
              <w:t>.</w:t>
            </w:r>
          </w:p>
          <w:p w14:paraId="33CAF04D" w14:textId="77777777" w:rsidR="00745BFA" w:rsidRPr="003A06AE" w:rsidRDefault="00745BFA" w:rsidP="008B4D53">
            <w:pPr>
              <w:pStyle w:val="NumberedList1"/>
              <w:numPr>
                <w:ilvl w:val="0"/>
                <w:numId w:val="0"/>
              </w:numPr>
              <w:tabs>
                <w:tab w:val="left" w:pos="360"/>
              </w:tabs>
              <w:spacing w:line="260" w:lineRule="exact"/>
              <w:ind w:left="360" w:hanging="360"/>
              <w:rPr>
                <w:rFonts w:ascii="Arial" w:hAnsi="Arial" w:cs="Arial"/>
              </w:rPr>
            </w:pPr>
            <w:r w:rsidRPr="003A06AE">
              <w:rPr>
                <w:rFonts w:ascii="Arial" w:hAnsi="Arial" w:cs="Arial"/>
                <w:lang w:val="es-ES" w:bidi="es-ES"/>
              </w:rPr>
              <w:t>4.</w:t>
            </w:r>
            <w:r w:rsidRPr="003A06AE">
              <w:rPr>
                <w:rFonts w:ascii="Arial" w:hAnsi="Arial" w:cs="Arial"/>
                <w:lang w:val="es-ES" w:bidi="es-ES"/>
              </w:rPr>
              <w:tab/>
              <w:t xml:space="preserve">Haga clic en </w:t>
            </w:r>
            <w:r w:rsidRPr="003A06AE">
              <w:rPr>
                <w:rStyle w:val="UI"/>
                <w:rFonts w:ascii="Arial" w:hAnsi="Arial" w:cs="Arial"/>
                <w:lang w:val="es-ES" w:bidi="es-ES"/>
              </w:rPr>
              <w:t>Crear</w:t>
            </w:r>
            <w:r w:rsidRPr="003A06AE">
              <w:rPr>
                <w:rFonts w:ascii="Arial" w:hAnsi="Arial" w:cs="Arial"/>
                <w:lang w:val="es-ES" w:bidi="es-ES"/>
              </w:rPr>
              <w:t>.</w:t>
            </w:r>
          </w:p>
        </w:tc>
      </w:tr>
    </w:tbl>
    <w:p w14:paraId="1FC77E29" w14:textId="7330065E" w:rsidR="0042791E" w:rsidRPr="003A06AE" w:rsidRDefault="0042791E" w:rsidP="00387C76">
      <w:pPr>
        <w:pStyle w:val="Heading3"/>
        <w:rPr>
          <w:rFonts w:ascii="Arial" w:hAnsi="Arial" w:cs="Arial"/>
        </w:rPr>
      </w:pPr>
      <w:bookmarkStart w:id="58" w:name="z3"/>
      <w:bookmarkStart w:id="59" w:name="_How_to_import"/>
      <w:bookmarkStart w:id="60" w:name="_Ref384671384"/>
      <w:bookmarkStart w:id="61" w:name="_Toc469570490"/>
      <w:bookmarkEnd w:id="58"/>
      <w:bookmarkEnd w:id="59"/>
      <w:r w:rsidRPr="003A06AE">
        <w:rPr>
          <w:rFonts w:ascii="Arial" w:hAnsi="Arial" w:cs="Arial"/>
          <w:lang w:val="es-ES" w:bidi="es-ES"/>
        </w:rPr>
        <w:t>Cómo importar un módulo de administración</w:t>
      </w:r>
      <w:bookmarkEnd w:id="60"/>
      <w:bookmarkEnd w:id="61"/>
    </w:p>
    <w:p w14:paraId="433F9C0C" w14:textId="0989404B" w:rsidR="0042791E" w:rsidRPr="003A06AE" w:rsidRDefault="00D9572D" w:rsidP="0042791E">
      <w:pPr>
        <w:rPr>
          <w:rFonts w:ascii="Arial" w:hAnsi="Arial" w:cs="Arial"/>
        </w:rPr>
      </w:pPr>
      <w:r w:rsidRPr="003A06AE">
        <w:rPr>
          <w:rFonts w:ascii="Arial" w:hAnsi="Arial" w:cs="Arial"/>
          <w:lang w:val="es-ES" w:bidi="es-ES"/>
        </w:rPr>
        <w:t xml:space="preserve">Para obtener más información sobre cómo importar un módulo de administración, vea </w:t>
      </w:r>
      <w:hyperlink r:id="rId46" w:history="1">
        <w:r w:rsidRPr="003A06AE">
          <w:rPr>
            <w:rStyle w:val="Hyperlink"/>
            <w:rFonts w:ascii="Arial" w:hAnsi="Arial" w:cs="Arial"/>
            <w:szCs w:val="20"/>
            <w:lang w:val="es-ES" w:bidi="es-ES"/>
          </w:rPr>
          <w:t>Cómo importar un módulo de administración de Operations Manager</w:t>
        </w:r>
      </w:hyperlink>
      <w:r w:rsidRPr="003A06AE">
        <w:rPr>
          <w:rFonts w:ascii="Arial" w:hAnsi="Arial" w:cs="Arial"/>
          <w:lang w:val="es-ES" w:bidi="es-ES"/>
        </w:rPr>
        <w:t>.</w:t>
      </w:r>
    </w:p>
    <w:p w14:paraId="7A525830" w14:textId="70E202EF" w:rsidR="0042791E" w:rsidRPr="003A06AE" w:rsidRDefault="0042791E" w:rsidP="00387C76">
      <w:pPr>
        <w:pStyle w:val="Heading3"/>
        <w:rPr>
          <w:rFonts w:ascii="Arial" w:hAnsi="Arial" w:cs="Arial"/>
        </w:rPr>
      </w:pPr>
      <w:bookmarkStart w:id="62" w:name="_How_to_enable"/>
      <w:bookmarkStart w:id="63" w:name="_Ref384671390"/>
      <w:bookmarkStart w:id="64" w:name="_Toc469570491"/>
      <w:bookmarkEnd w:id="62"/>
      <w:r w:rsidRPr="003A06AE">
        <w:rPr>
          <w:rFonts w:ascii="Arial" w:hAnsi="Arial" w:cs="Arial"/>
          <w:lang w:val="es-ES" w:bidi="es-ES"/>
        </w:rPr>
        <w:t xml:space="preserve">Cómo habilitar </w:t>
      </w:r>
      <w:bookmarkEnd w:id="63"/>
      <w:r w:rsidRPr="003A06AE">
        <w:rPr>
          <w:rFonts w:ascii="Arial" w:hAnsi="Arial" w:cs="Arial"/>
          <w:lang w:val="es-ES" w:bidi="es-ES"/>
        </w:rPr>
        <w:t>la opción Proxy del agente</w:t>
      </w:r>
      <w:bookmarkEnd w:id="64"/>
    </w:p>
    <w:p w14:paraId="440E35DA" w14:textId="25896277" w:rsidR="00C14DB8" w:rsidRPr="003A06AE" w:rsidRDefault="00C14DB8" w:rsidP="00C14DB8">
      <w:pPr>
        <w:rPr>
          <w:rFonts w:ascii="Arial" w:hAnsi="Arial" w:cs="Arial"/>
        </w:rPr>
      </w:pPr>
      <w:r w:rsidRPr="003A06AE">
        <w:rPr>
          <w:rFonts w:ascii="Arial" w:hAnsi="Arial" w:cs="Arial"/>
          <w:lang w:val="es-ES" w:bidi="es-ES"/>
        </w:rPr>
        <w:t xml:space="preserve">Haga lo siguiente para habilitar la </w:t>
      </w:r>
      <w:r w:rsidRPr="003A06AE">
        <w:rPr>
          <w:rFonts w:ascii="Arial" w:hAnsi="Arial" w:cs="Arial"/>
          <w:b/>
          <w:lang w:val="es-ES" w:bidi="es-ES"/>
        </w:rPr>
        <w:t>opción Proxy del agente</w:t>
      </w:r>
      <w:r w:rsidRPr="003A06AE">
        <w:rPr>
          <w:rFonts w:ascii="Arial" w:hAnsi="Arial" w:cs="Arial"/>
          <w:lang w:val="es-ES" w:bidi="es-ES"/>
        </w:rPr>
        <w:t>:</w:t>
      </w:r>
    </w:p>
    <w:p w14:paraId="7034D551" w14:textId="77777777" w:rsidR="00C14DB8" w:rsidRPr="003A06AE" w:rsidRDefault="00C14DB8" w:rsidP="00C14DB8">
      <w:pPr>
        <w:pStyle w:val="NumberedList1"/>
        <w:numPr>
          <w:ilvl w:val="0"/>
          <w:numId w:val="0"/>
        </w:numPr>
        <w:tabs>
          <w:tab w:val="left" w:pos="360"/>
        </w:tabs>
        <w:spacing w:line="260" w:lineRule="exact"/>
        <w:ind w:left="720" w:hanging="360"/>
        <w:rPr>
          <w:rFonts w:ascii="Arial" w:hAnsi="Arial" w:cs="Arial"/>
        </w:rPr>
      </w:pPr>
      <w:r w:rsidRPr="003A06AE">
        <w:rPr>
          <w:rFonts w:ascii="Arial" w:hAnsi="Arial" w:cs="Arial"/>
          <w:lang w:val="es-ES" w:bidi="es-ES"/>
        </w:rPr>
        <w:t>1.</w:t>
      </w:r>
      <w:r w:rsidRPr="003A06AE">
        <w:rPr>
          <w:rFonts w:ascii="Arial" w:hAnsi="Arial" w:cs="Arial"/>
          <w:lang w:val="es-ES" w:bidi="es-ES"/>
        </w:rPr>
        <w:tab/>
        <w:t xml:space="preserve">Abra la consola del operador y haga clic en el botón </w:t>
      </w:r>
      <w:r w:rsidRPr="003A06AE">
        <w:rPr>
          <w:rFonts w:ascii="Arial" w:hAnsi="Arial" w:cs="Arial"/>
          <w:b/>
          <w:lang w:val="es-ES" w:bidi="es-ES"/>
        </w:rPr>
        <w:t>Administración</w:t>
      </w:r>
      <w:r w:rsidRPr="003A06AE">
        <w:rPr>
          <w:rFonts w:ascii="Arial" w:hAnsi="Arial" w:cs="Arial"/>
          <w:lang w:val="es-ES" w:bidi="es-ES"/>
        </w:rPr>
        <w:t>.</w:t>
      </w:r>
    </w:p>
    <w:p w14:paraId="35E87E8F" w14:textId="77777777" w:rsidR="00C14DB8" w:rsidRPr="003A06AE" w:rsidRDefault="00C14DB8" w:rsidP="00C14DB8">
      <w:pPr>
        <w:pStyle w:val="NumberedList1"/>
        <w:numPr>
          <w:ilvl w:val="0"/>
          <w:numId w:val="0"/>
        </w:numPr>
        <w:tabs>
          <w:tab w:val="left" w:pos="360"/>
        </w:tabs>
        <w:spacing w:line="260" w:lineRule="exact"/>
        <w:ind w:left="720" w:hanging="360"/>
        <w:rPr>
          <w:rFonts w:ascii="Arial" w:hAnsi="Arial" w:cs="Arial"/>
        </w:rPr>
      </w:pPr>
      <w:r w:rsidRPr="003A06AE">
        <w:rPr>
          <w:rFonts w:ascii="Arial" w:hAnsi="Arial" w:cs="Arial"/>
          <w:lang w:val="es-ES" w:bidi="es-ES"/>
        </w:rPr>
        <w:t>2.</w:t>
      </w:r>
      <w:r w:rsidRPr="003A06AE">
        <w:rPr>
          <w:rFonts w:ascii="Arial" w:hAnsi="Arial" w:cs="Arial"/>
          <w:lang w:val="es-ES" w:bidi="es-ES"/>
        </w:rPr>
        <w:tab/>
        <w:t xml:space="preserve">En el panel Administrador, haga clic en </w:t>
      </w:r>
      <w:r w:rsidRPr="003A06AE">
        <w:rPr>
          <w:rStyle w:val="UI"/>
          <w:rFonts w:ascii="Arial" w:hAnsi="Arial" w:cs="Arial"/>
          <w:lang w:val="es-ES" w:bidi="es-ES"/>
        </w:rPr>
        <w:t>Administrado con agente</w:t>
      </w:r>
      <w:r w:rsidRPr="003A06AE">
        <w:rPr>
          <w:rFonts w:ascii="Arial" w:hAnsi="Arial" w:cs="Arial"/>
          <w:lang w:val="es-ES" w:bidi="es-ES"/>
        </w:rPr>
        <w:t>.</w:t>
      </w:r>
    </w:p>
    <w:p w14:paraId="334C10C9" w14:textId="77777777" w:rsidR="00C14DB8" w:rsidRPr="003A06AE" w:rsidRDefault="00C14DB8" w:rsidP="00C14DB8">
      <w:pPr>
        <w:pStyle w:val="NumberedList1"/>
        <w:numPr>
          <w:ilvl w:val="0"/>
          <w:numId w:val="0"/>
        </w:numPr>
        <w:tabs>
          <w:tab w:val="left" w:pos="360"/>
        </w:tabs>
        <w:spacing w:line="260" w:lineRule="exact"/>
        <w:ind w:left="720" w:hanging="360"/>
        <w:rPr>
          <w:rFonts w:ascii="Arial" w:hAnsi="Arial" w:cs="Arial"/>
        </w:rPr>
      </w:pPr>
      <w:r w:rsidRPr="003A06AE">
        <w:rPr>
          <w:rFonts w:ascii="Arial" w:hAnsi="Arial" w:cs="Arial"/>
          <w:lang w:val="es-ES" w:bidi="es-ES"/>
        </w:rPr>
        <w:t>3.</w:t>
      </w:r>
      <w:r w:rsidRPr="003A06AE">
        <w:rPr>
          <w:rFonts w:ascii="Arial" w:hAnsi="Arial" w:cs="Arial"/>
          <w:lang w:val="es-ES" w:bidi="es-ES"/>
        </w:rPr>
        <w:tab/>
        <w:t>Haga doble clic en un agente en la lista.</w:t>
      </w:r>
    </w:p>
    <w:p w14:paraId="082CCAE3" w14:textId="77777777" w:rsidR="00C14DB8" w:rsidRPr="003A06AE" w:rsidRDefault="00C14DB8" w:rsidP="00C14DB8">
      <w:pPr>
        <w:ind w:left="360"/>
        <w:rPr>
          <w:rFonts w:ascii="Arial" w:hAnsi="Arial" w:cs="Arial"/>
        </w:rPr>
      </w:pPr>
      <w:r w:rsidRPr="003A06AE">
        <w:rPr>
          <w:rFonts w:ascii="Arial" w:hAnsi="Arial" w:cs="Arial"/>
          <w:lang w:val="es-ES" w:bidi="es-ES"/>
        </w:rPr>
        <w:t>4.</w:t>
      </w:r>
      <w:r w:rsidRPr="003A06AE">
        <w:rPr>
          <w:rFonts w:ascii="Arial" w:hAnsi="Arial" w:cs="Arial"/>
          <w:lang w:val="es-ES" w:bidi="es-ES"/>
        </w:rPr>
        <w:tab/>
        <w:t xml:space="preserve">En la pestaña Seguridad, seleccione </w:t>
      </w:r>
      <w:r w:rsidRPr="003A06AE">
        <w:rPr>
          <w:rStyle w:val="UI"/>
          <w:rFonts w:ascii="Arial" w:hAnsi="Arial" w:cs="Arial"/>
          <w:lang w:val="es-ES" w:bidi="es-ES"/>
        </w:rPr>
        <w:t>Permitir que este agente actúe como proxy y detectar objetos administrados en otros equipos</w:t>
      </w:r>
      <w:r w:rsidRPr="003A06AE">
        <w:rPr>
          <w:rFonts w:ascii="Arial" w:hAnsi="Arial" w:cs="Arial"/>
          <w:lang w:val="es-ES" w:bidi="es-ES"/>
        </w:rPr>
        <w:t>.</w:t>
      </w:r>
    </w:p>
    <w:p w14:paraId="39700E1A" w14:textId="77777777" w:rsidR="00C14DB8" w:rsidRPr="003A06AE" w:rsidRDefault="00C14DB8" w:rsidP="00387C76">
      <w:pPr>
        <w:pStyle w:val="Heading3"/>
        <w:rPr>
          <w:rFonts w:ascii="Arial" w:hAnsi="Arial" w:cs="Arial"/>
        </w:rPr>
      </w:pPr>
      <w:bookmarkStart w:id="65" w:name="_How_to_configure"/>
      <w:bookmarkStart w:id="66" w:name="_Ref384671395"/>
      <w:bookmarkStart w:id="67" w:name="_Toc469570492"/>
      <w:bookmarkEnd w:id="65"/>
      <w:r w:rsidRPr="003A06AE">
        <w:rPr>
          <w:rFonts w:ascii="Arial" w:hAnsi="Arial" w:cs="Arial"/>
          <w:lang w:val="es-ES" w:bidi="es-ES"/>
        </w:rPr>
        <w:t>Cómo configurar un perfil de identificación</w:t>
      </w:r>
      <w:bookmarkEnd w:id="66"/>
      <w:bookmarkEnd w:id="67"/>
    </w:p>
    <w:p w14:paraId="1AD9D8A9" w14:textId="77777777" w:rsidR="00C14DB8" w:rsidRPr="003A06AE" w:rsidRDefault="00C14DB8" w:rsidP="00C14DB8">
      <w:pPr>
        <w:pStyle w:val="NumberedList1"/>
        <w:numPr>
          <w:ilvl w:val="0"/>
          <w:numId w:val="0"/>
        </w:numPr>
        <w:tabs>
          <w:tab w:val="left" w:pos="360"/>
        </w:tabs>
        <w:spacing w:line="260" w:lineRule="exact"/>
        <w:ind w:left="360" w:hanging="360"/>
        <w:rPr>
          <w:rFonts w:ascii="Arial" w:hAnsi="Arial" w:cs="Arial"/>
        </w:rPr>
      </w:pPr>
      <w:r w:rsidRPr="003A06AE">
        <w:rPr>
          <w:rFonts w:ascii="Arial" w:hAnsi="Arial" w:cs="Arial"/>
          <w:lang w:val="es-ES" w:bidi="es-ES"/>
        </w:rPr>
        <w:t xml:space="preserve">Haga lo siguiente para configurar un </w:t>
      </w:r>
      <w:r w:rsidRPr="003A06AE">
        <w:rPr>
          <w:rFonts w:ascii="Arial" w:hAnsi="Arial" w:cs="Arial"/>
          <w:b/>
          <w:lang w:val="es-ES" w:bidi="es-ES"/>
        </w:rPr>
        <w:t>perfil de ejecución</w:t>
      </w:r>
      <w:r w:rsidRPr="003A06AE">
        <w:rPr>
          <w:rFonts w:ascii="Arial" w:hAnsi="Arial" w:cs="Arial"/>
          <w:lang w:val="es-ES" w:bidi="es-ES"/>
        </w:rPr>
        <w:t>:</w:t>
      </w:r>
    </w:p>
    <w:p w14:paraId="32597D5F" w14:textId="0F2B0D8C" w:rsidR="00C14DB8" w:rsidRPr="003A06AE" w:rsidRDefault="00C14DB8" w:rsidP="00EF16FB">
      <w:pPr>
        <w:pStyle w:val="NumberedList1"/>
        <w:numPr>
          <w:ilvl w:val="0"/>
          <w:numId w:val="16"/>
        </w:numPr>
        <w:tabs>
          <w:tab w:val="left" w:pos="360"/>
        </w:tabs>
        <w:spacing w:line="260" w:lineRule="exact"/>
        <w:rPr>
          <w:rFonts w:ascii="Arial" w:hAnsi="Arial" w:cs="Arial"/>
        </w:rPr>
      </w:pPr>
      <w:r w:rsidRPr="003A06AE">
        <w:rPr>
          <w:rFonts w:ascii="Arial" w:hAnsi="Arial" w:cs="Arial"/>
          <w:lang w:val="es-ES" w:bidi="es-ES"/>
        </w:rPr>
        <w:t>Identifique los nombres de los equipos de destino en los que la cuenta de acción predeterminada no tiene derechos suficientes para supervisar la replicación de SQL Server 2012.</w:t>
      </w:r>
    </w:p>
    <w:p w14:paraId="2E2B8546" w14:textId="7174410E" w:rsidR="00C14DB8" w:rsidRPr="003A06AE" w:rsidRDefault="00C14DB8" w:rsidP="00C4756C">
      <w:pPr>
        <w:pStyle w:val="NumberedList1"/>
        <w:numPr>
          <w:ilvl w:val="0"/>
          <w:numId w:val="16"/>
        </w:numPr>
        <w:tabs>
          <w:tab w:val="left" w:pos="360"/>
        </w:tabs>
        <w:spacing w:line="260" w:lineRule="exact"/>
        <w:rPr>
          <w:rFonts w:ascii="Arial" w:hAnsi="Arial" w:cs="Arial"/>
        </w:rPr>
      </w:pPr>
      <w:r w:rsidRPr="003A06AE">
        <w:rPr>
          <w:rFonts w:ascii="Arial" w:hAnsi="Arial" w:cs="Arial"/>
          <w:lang w:val="es-ES" w:bidi="es-ES"/>
        </w:rPr>
        <w:t>En cada sistema, cree o use un conjunto de credenciales existente que tenga como mínimo el conjunto de privilegios descritos en la sección “</w:t>
      </w:r>
      <w:hyperlink w:anchor="_Security_Configuration" w:history="1">
        <w:r w:rsidR="00C4756C" w:rsidRPr="003A06AE">
          <w:rPr>
            <w:rStyle w:val="Hyperlink"/>
            <w:rFonts w:ascii="Arial" w:hAnsi="Arial" w:cs="Arial"/>
            <w:sz w:val="22"/>
            <w:szCs w:val="22"/>
            <w:lang w:val="es-ES" w:bidi="es-ES"/>
          </w:rPr>
          <w:t>Configuración de seguridad</w:t>
        </w:r>
      </w:hyperlink>
      <w:r w:rsidRPr="003A06AE">
        <w:rPr>
          <w:rFonts w:ascii="Arial" w:hAnsi="Arial" w:cs="Arial"/>
          <w:lang w:val="es-ES" w:bidi="es-ES"/>
        </w:rPr>
        <w:t>” de esta guía del módulo de administración.</w:t>
      </w:r>
    </w:p>
    <w:p w14:paraId="56A48726" w14:textId="77777777" w:rsidR="00C14DB8" w:rsidRPr="003A06AE" w:rsidRDefault="00C14DB8" w:rsidP="00EF16FB">
      <w:pPr>
        <w:pStyle w:val="NumberedList1"/>
        <w:numPr>
          <w:ilvl w:val="0"/>
          <w:numId w:val="16"/>
        </w:numPr>
        <w:tabs>
          <w:tab w:val="left" w:pos="360"/>
        </w:tabs>
        <w:spacing w:line="260" w:lineRule="exact"/>
        <w:rPr>
          <w:rFonts w:ascii="Arial" w:hAnsi="Arial" w:cs="Arial"/>
        </w:rPr>
      </w:pPr>
      <w:r w:rsidRPr="003A06AE">
        <w:rPr>
          <w:rFonts w:ascii="Arial" w:hAnsi="Arial" w:cs="Arial"/>
          <w:lang w:val="es-ES" w:bidi="es-ES"/>
        </w:rPr>
        <w:t xml:space="preserve">Por cada conjunto de credenciales identificado en el paso 2, asegúrese de que existe la correspondiente </w:t>
      </w:r>
      <w:r w:rsidRPr="003A06AE">
        <w:rPr>
          <w:rFonts w:ascii="Arial" w:hAnsi="Arial" w:cs="Arial"/>
          <w:b/>
          <w:lang w:val="es-ES" w:bidi="es-ES"/>
        </w:rPr>
        <w:t>cuenta de ejecución</w:t>
      </w:r>
      <w:r w:rsidRPr="003A06AE">
        <w:rPr>
          <w:rFonts w:ascii="Arial" w:hAnsi="Arial" w:cs="Arial"/>
          <w:lang w:val="es-ES" w:bidi="es-ES"/>
        </w:rPr>
        <w:t xml:space="preserve"> en el grupo de administración. Si es necesario, cree la </w:t>
      </w:r>
      <w:r w:rsidRPr="003A06AE">
        <w:rPr>
          <w:rFonts w:ascii="Arial" w:hAnsi="Arial" w:cs="Arial"/>
          <w:b/>
          <w:lang w:val="es-ES" w:bidi="es-ES"/>
        </w:rPr>
        <w:t>cuenta de ejecución</w:t>
      </w:r>
      <w:r w:rsidRPr="003A06AE">
        <w:rPr>
          <w:rFonts w:ascii="Arial" w:hAnsi="Arial" w:cs="Arial"/>
          <w:lang w:val="es-ES" w:bidi="es-ES"/>
        </w:rPr>
        <w:t>.</w:t>
      </w:r>
    </w:p>
    <w:p w14:paraId="00E1A9E8" w14:textId="77777777" w:rsidR="00C14DB8" w:rsidRPr="003A06AE" w:rsidRDefault="00C14DB8" w:rsidP="00EF16FB">
      <w:pPr>
        <w:pStyle w:val="NumberedList1"/>
        <w:numPr>
          <w:ilvl w:val="0"/>
          <w:numId w:val="16"/>
        </w:numPr>
        <w:tabs>
          <w:tab w:val="left" w:pos="360"/>
        </w:tabs>
        <w:spacing w:line="260" w:lineRule="exact"/>
        <w:rPr>
          <w:rFonts w:ascii="Arial" w:hAnsi="Arial" w:cs="Arial"/>
        </w:rPr>
      </w:pPr>
      <w:r w:rsidRPr="003A06AE">
        <w:rPr>
          <w:rFonts w:ascii="Arial" w:hAnsi="Arial" w:cs="Arial"/>
          <w:lang w:val="es-ES" w:bidi="es-ES"/>
        </w:rPr>
        <w:t xml:space="preserve">Configure asignaciones entre los destinos y las </w:t>
      </w:r>
      <w:r w:rsidRPr="003A06AE">
        <w:rPr>
          <w:rFonts w:ascii="Arial" w:hAnsi="Arial" w:cs="Arial"/>
          <w:b/>
          <w:lang w:val="es-ES" w:bidi="es-ES"/>
        </w:rPr>
        <w:t>cuentas de ejecución</w:t>
      </w:r>
      <w:r w:rsidRPr="003A06AE">
        <w:rPr>
          <w:rFonts w:ascii="Arial" w:hAnsi="Arial" w:cs="Arial"/>
          <w:lang w:val="es-ES" w:bidi="es-ES"/>
        </w:rPr>
        <w:t xml:space="preserve"> en la pestaña </w:t>
      </w:r>
      <w:r w:rsidRPr="003A06AE">
        <w:rPr>
          <w:rStyle w:val="UI"/>
          <w:rFonts w:ascii="Arial" w:hAnsi="Arial" w:cs="Arial"/>
          <w:lang w:val="es-ES" w:bidi="es-ES"/>
        </w:rPr>
        <w:t>Cuentas de ejecución</w:t>
      </w:r>
      <w:r w:rsidRPr="003A06AE">
        <w:rPr>
          <w:rFonts w:ascii="Arial" w:hAnsi="Arial" w:cs="Arial"/>
          <w:lang w:val="es-ES" w:bidi="es-ES"/>
        </w:rPr>
        <w:t xml:space="preserve"> de cada </w:t>
      </w:r>
      <w:r w:rsidRPr="003A06AE">
        <w:rPr>
          <w:rFonts w:ascii="Arial" w:hAnsi="Arial" w:cs="Arial"/>
          <w:b/>
          <w:lang w:val="es-ES" w:bidi="es-ES"/>
        </w:rPr>
        <w:t>perfil de identificación</w:t>
      </w:r>
      <w:r w:rsidRPr="003A06AE">
        <w:rPr>
          <w:rFonts w:ascii="Arial" w:hAnsi="Arial" w:cs="Arial"/>
          <w:lang w:val="es-ES" w:bidi="es-ES"/>
        </w:rPr>
        <w:t>.</w:t>
      </w:r>
    </w:p>
    <w:p w14:paraId="6C3FC860" w14:textId="77777777" w:rsidR="00D82B82" w:rsidRPr="003A06AE" w:rsidRDefault="00D82B82" w:rsidP="00D82B82">
      <w:pPr>
        <w:pStyle w:val="NumberedList1"/>
        <w:numPr>
          <w:ilvl w:val="0"/>
          <w:numId w:val="0"/>
        </w:numPr>
        <w:tabs>
          <w:tab w:val="left" w:pos="360"/>
        </w:tabs>
        <w:spacing w:line="260" w:lineRule="exact"/>
        <w:rPr>
          <w:rFonts w:ascii="Arial" w:hAnsi="Arial" w:cs="Arial"/>
        </w:rPr>
      </w:pPr>
    </w:p>
    <w:p w14:paraId="65F6F353" w14:textId="775F34A2" w:rsidR="00D82B82" w:rsidRPr="003A06AE" w:rsidRDefault="002F67CA" w:rsidP="00D82B82">
      <w:pPr>
        <w:pStyle w:val="AlertLabel"/>
        <w:framePr w:wrap="notBeside"/>
        <w:rPr>
          <w:rFonts w:ascii="Arial" w:hAnsi="Arial" w:cs="Arial"/>
        </w:rPr>
      </w:pPr>
      <w:r w:rsidRPr="003A06AE">
        <w:rPr>
          <w:rFonts w:ascii="Arial" w:hAnsi="Arial" w:cs="Arial"/>
          <w:noProof/>
        </w:rPr>
        <w:drawing>
          <wp:inline distT="0" distB="0" distL="0" distR="0" wp14:anchorId="31B4F968" wp14:editId="147F6C02">
            <wp:extent cx="2286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82B82" w:rsidRPr="003A06AE">
        <w:rPr>
          <w:rFonts w:ascii="Arial" w:hAnsi="Arial" w:cs="Arial"/>
          <w:lang w:val="es-ES" w:bidi="es-ES"/>
        </w:rPr>
        <w:t xml:space="preserve">Nota </w:t>
      </w:r>
    </w:p>
    <w:p w14:paraId="0400F869" w14:textId="13F09EB0" w:rsidR="00DF7B40" w:rsidRPr="003A06AE" w:rsidRDefault="004B3049" w:rsidP="009C46D9">
      <w:pPr>
        <w:ind w:left="360"/>
        <w:rPr>
          <w:rFonts w:ascii="Arial" w:hAnsi="Arial" w:cs="Arial"/>
        </w:rPr>
      </w:pPr>
      <w:r w:rsidRPr="003A06AE">
        <w:rPr>
          <w:rFonts w:ascii="Arial" w:hAnsi="Arial" w:cs="Arial"/>
          <w:lang w:val="es-ES" w:bidi="es-ES"/>
        </w:rPr>
        <w:t>Vaya a la sección “</w:t>
      </w:r>
      <w:hyperlink w:anchor="_Run_As_Profiles" w:history="1">
        <w:r w:rsidR="00C4756C" w:rsidRPr="003A06AE">
          <w:rPr>
            <w:rStyle w:val="Hyperlink"/>
            <w:rFonts w:ascii="Arial" w:hAnsi="Arial" w:cs="Arial"/>
            <w:sz w:val="22"/>
            <w:szCs w:val="22"/>
            <w:lang w:val="es-ES" w:bidi="es-ES"/>
          </w:rPr>
          <w:t>Perfiles de identificación</w:t>
        </w:r>
      </w:hyperlink>
      <w:r w:rsidRPr="003A06AE">
        <w:rPr>
          <w:rFonts w:ascii="Arial" w:hAnsi="Arial" w:cs="Arial"/>
          <w:lang w:val="es-ES" w:bidi="es-ES"/>
        </w:rPr>
        <w:t xml:space="preserve">” para ver una explicación detallada de los perfiles de identificación definidos en el módulo de administración para replicación de Microsoft SQL Server 2012. </w:t>
      </w:r>
    </w:p>
    <w:p w14:paraId="34468646" w14:textId="22ACB45E" w:rsidR="00DF7B40" w:rsidRPr="003A06AE" w:rsidRDefault="002F67CA" w:rsidP="00DF7B40">
      <w:pPr>
        <w:pStyle w:val="AlertLabel"/>
        <w:framePr w:wrap="notBeside"/>
        <w:rPr>
          <w:rFonts w:ascii="Arial" w:hAnsi="Arial" w:cs="Arial"/>
        </w:rPr>
      </w:pPr>
      <w:r w:rsidRPr="003A06AE">
        <w:rPr>
          <w:rFonts w:ascii="Arial" w:hAnsi="Arial" w:cs="Arial"/>
          <w:noProof/>
        </w:rPr>
        <w:drawing>
          <wp:inline distT="0" distB="0" distL="0" distR="0" wp14:anchorId="6D3421C8" wp14:editId="37FA9180">
            <wp:extent cx="2286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3A06AE">
        <w:rPr>
          <w:rFonts w:ascii="Arial" w:hAnsi="Arial" w:cs="Arial"/>
          <w:lang w:val="es-ES" w:bidi="es-ES"/>
        </w:rPr>
        <w:t xml:space="preserve">Nota </w:t>
      </w:r>
    </w:p>
    <w:p w14:paraId="1099F2C4" w14:textId="11048F4C" w:rsidR="00DF7B40" w:rsidRPr="003A06AE" w:rsidRDefault="00DF7B40" w:rsidP="00DF7B40">
      <w:pPr>
        <w:ind w:left="360"/>
        <w:rPr>
          <w:rFonts w:ascii="Arial" w:hAnsi="Arial" w:cs="Arial"/>
        </w:rPr>
      </w:pPr>
      <w:r w:rsidRPr="003A06AE">
        <w:rPr>
          <w:rFonts w:ascii="Arial" w:hAnsi="Arial" w:cs="Arial"/>
          <w:lang w:val="es-ES" w:bidi="es-ES"/>
        </w:rPr>
        <w:t>Consulte la sección “</w:t>
      </w:r>
      <w:hyperlink w:anchor="_Appendix:_Run_As" w:history="1">
        <w:r w:rsidR="00C4756C" w:rsidRPr="003A06AE">
          <w:rPr>
            <w:rStyle w:val="Hyperlink"/>
            <w:rFonts w:ascii="Arial" w:hAnsi="Arial" w:cs="Arial"/>
            <w:sz w:val="22"/>
            <w:szCs w:val="22"/>
            <w:lang w:val="es-ES" w:bidi="es-ES"/>
          </w:rPr>
          <w:t>Apéndice: Perfiles de identificación</w:t>
        </w:r>
      </w:hyperlink>
      <w:r w:rsidRPr="003A06AE">
        <w:rPr>
          <w:rFonts w:ascii="Arial" w:hAnsi="Arial" w:cs="Arial"/>
          <w:lang w:val="es-ES" w:bidi="es-ES"/>
        </w:rPr>
        <w:t xml:space="preserve">” para ver una lista completa de detecciones, reglas y monitores a fin de identificar las reglas y los monitores asociados a cada </w:t>
      </w:r>
      <w:r w:rsidRPr="003A06AE">
        <w:rPr>
          <w:rFonts w:ascii="Arial" w:hAnsi="Arial" w:cs="Arial"/>
          <w:b/>
          <w:lang w:val="es-ES" w:bidi="es-ES"/>
        </w:rPr>
        <w:t>perfil de identificación</w:t>
      </w:r>
      <w:r w:rsidRPr="003A06AE">
        <w:rPr>
          <w:rFonts w:ascii="Arial" w:hAnsi="Arial" w:cs="Arial"/>
          <w:lang w:val="es-ES" w:bidi="es-ES"/>
        </w:rPr>
        <w:t>.</w:t>
      </w:r>
    </w:p>
    <w:p w14:paraId="270075E1" w14:textId="659C55C7" w:rsidR="00D82B82" w:rsidRPr="003A06AE" w:rsidRDefault="00D82B82" w:rsidP="00D854D0">
      <w:pPr>
        <w:rPr>
          <w:rFonts w:ascii="Arial" w:hAnsi="Arial" w:cs="Arial"/>
        </w:rPr>
      </w:pPr>
    </w:p>
    <w:p w14:paraId="57B6F547" w14:textId="5EB23546" w:rsidR="003B3ECC" w:rsidRPr="003A06AE" w:rsidRDefault="003B3ECC" w:rsidP="00387C76">
      <w:pPr>
        <w:pStyle w:val="Heading3"/>
        <w:rPr>
          <w:rFonts w:ascii="Arial" w:hAnsi="Arial" w:cs="Arial"/>
        </w:rPr>
      </w:pPr>
      <w:bookmarkStart w:id="68" w:name="_Security_Configuration"/>
      <w:bookmarkStart w:id="69" w:name="_Ref384669885"/>
      <w:bookmarkStart w:id="70" w:name="_Toc469570493"/>
      <w:bookmarkEnd w:id="68"/>
      <w:r w:rsidRPr="003A06AE">
        <w:rPr>
          <w:rFonts w:ascii="Arial" w:hAnsi="Arial" w:cs="Arial"/>
          <w:lang w:val="es-ES" w:bidi="es-ES"/>
        </w:rPr>
        <w:t>Configuración de seguridad</w:t>
      </w:r>
      <w:bookmarkEnd w:id="69"/>
      <w:bookmarkEnd w:id="70"/>
    </w:p>
    <w:p w14:paraId="20EC9C02" w14:textId="3A66523E" w:rsidR="004B3049" w:rsidRPr="003A06AE" w:rsidRDefault="004B3049" w:rsidP="004B3049">
      <w:pPr>
        <w:rPr>
          <w:rFonts w:ascii="Arial" w:hAnsi="Arial" w:cs="Arial"/>
        </w:rPr>
      </w:pPr>
      <w:r w:rsidRPr="003A06AE">
        <w:rPr>
          <w:rFonts w:ascii="Arial" w:hAnsi="Arial" w:cs="Arial"/>
          <w:lang w:val="es-ES" w:bidi="es-ES"/>
        </w:rPr>
        <w:t>En esta sección se ofrecen instrucciones para configurar la seguridad de este módulo de administración.</w:t>
      </w:r>
    </w:p>
    <w:p w14:paraId="3029ABD4" w14:textId="77777777" w:rsidR="004B3049" w:rsidRPr="003A06AE" w:rsidRDefault="004B3049" w:rsidP="004B3049">
      <w:pPr>
        <w:rPr>
          <w:rFonts w:ascii="Arial" w:hAnsi="Arial" w:cs="Arial"/>
        </w:rPr>
      </w:pPr>
      <w:r w:rsidRPr="003A06AE">
        <w:rPr>
          <w:rFonts w:ascii="Arial" w:hAnsi="Arial" w:cs="Arial"/>
          <w:lang w:val="es-ES" w:bidi="es-ES"/>
        </w:rPr>
        <w:t>Esta sección:</w:t>
      </w:r>
    </w:p>
    <w:p w14:paraId="49B1B935" w14:textId="76FA036A" w:rsidR="004B3049" w:rsidRPr="003A06AE" w:rsidRDefault="00F0619D" w:rsidP="00EF16FB">
      <w:pPr>
        <w:numPr>
          <w:ilvl w:val="0"/>
          <w:numId w:val="18"/>
        </w:numPr>
        <w:rPr>
          <w:rStyle w:val="Link"/>
          <w:rFonts w:ascii="Arial" w:hAnsi="Arial" w:cs="Arial"/>
          <w:color w:val="auto"/>
          <w:u w:val="none"/>
        </w:rPr>
      </w:pPr>
      <w:hyperlink w:anchor="_Run_As_Profiles" w:history="1">
        <w:r w:rsidR="00C4756C" w:rsidRPr="003A06AE">
          <w:rPr>
            <w:rStyle w:val="Hyperlink"/>
            <w:rFonts w:ascii="Arial" w:hAnsi="Arial" w:cs="Arial"/>
            <w:sz w:val="22"/>
            <w:szCs w:val="22"/>
            <w:lang w:val="es-ES" w:bidi="es-ES"/>
          </w:rPr>
          <w:t>Perfiles de ejecución</w:t>
        </w:r>
      </w:hyperlink>
    </w:p>
    <w:p w14:paraId="3CBCFE88" w14:textId="7061EB2C" w:rsidR="005E53CC" w:rsidRPr="003A06AE" w:rsidRDefault="00F0619D" w:rsidP="00EF16FB">
      <w:pPr>
        <w:numPr>
          <w:ilvl w:val="0"/>
          <w:numId w:val="18"/>
        </w:numPr>
        <w:rPr>
          <w:rFonts w:ascii="Arial" w:hAnsi="Arial" w:cs="Arial"/>
        </w:rPr>
      </w:pPr>
      <w:hyperlink w:anchor="_Required_permissions" w:history="1">
        <w:r w:rsidR="005E53CC" w:rsidRPr="003A06AE">
          <w:rPr>
            <w:rStyle w:val="Hyperlink"/>
            <w:rFonts w:ascii="Arial" w:hAnsi="Arial" w:cs="Arial"/>
            <w:sz w:val="22"/>
            <w:szCs w:val="22"/>
            <w:lang w:val="es-ES" w:bidi="es-ES"/>
          </w:rPr>
          <w:t>Permisos necesarios</w:t>
        </w:r>
      </w:hyperlink>
    </w:p>
    <w:bookmarkStart w:id="71" w:name="_Ref384675893"/>
    <w:bookmarkStart w:id="72" w:name="_Ref384671069"/>
    <w:p w14:paraId="1FCEFDAB" w14:textId="7787E5F3" w:rsidR="00B91820" w:rsidRPr="003A06AE" w:rsidRDefault="00B91820" w:rsidP="00B91820">
      <w:pPr>
        <w:numPr>
          <w:ilvl w:val="0"/>
          <w:numId w:val="18"/>
        </w:numPr>
        <w:rPr>
          <w:rFonts w:ascii="Arial" w:hAnsi="Arial" w:cs="Arial"/>
        </w:rPr>
      </w:pPr>
      <w:r w:rsidRPr="003A06AE">
        <w:rPr>
          <w:rFonts w:ascii="Arial" w:hAnsi="Arial" w:cs="Arial"/>
          <w:lang w:bidi="es-ES"/>
        </w:rPr>
        <w:fldChar w:fldCharType="begin"/>
      </w:r>
      <w:r w:rsidR="00C4756C" w:rsidRPr="003A06AE">
        <w:rPr>
          <w:rFonts w:ascii="Arial" w:hAnsi="Arial" w:cs="Arial"/>
          <w:lang w:val="es-ES" w:bidi="es-ES"/>
        </w:rPr>
        <w:instrText>HYPERLINK  \l "_Low-Privilege_Environments"</w:instrText>
      </w:r>
      <w:r w:rsidRPr="003A06AE">
        <w:rPr>
          <w:rFonts w:ascii="Arial" w:hAnsi="Arial" w:cs="Arial"/>
          <w:lang w:bidi="es-ES"/>
        </w:rPr>
        <w:fldChar w:fldCharType="separate"/>
      </w:r>
      <w:r w:rsidRPr="003A06AE">
        <w:rPr>
          <w:rStyle w:val="Hyperlink"/>
          <w:rFonts w:ascii="Arial" w:hAnsi="Arial" w:cs="Arial"/>
          <w:sz w:val="22"/>
          <w:szCs w:val="22"/>
          <w:lang w:val="es-ES" w:bidi="es-ES"/>
        </w:rPr>
        <w:t>Entornos con pocos privilegios</w:t>
      </w:r>
      <w:r w:rsidRPr="003A06AE">
        <w:rPr>
          <w:rFonts w:ascii="Arial" w:hAnsi="Arial" w:cs="Arial"/>
          <w:lang w:bidi="es-ES"/>
        </w:rPr>
        <w:fldChar w:fldCharType="end"/>
      </w:r>
    </w:p>
    <w:p w14:paraId="4BF0DAE2" w14:textId="338D9BEE" w:rsidR="005E53CC" w:rsidRPr="003A06AE" w:rsidRDefault="00F0619D" w:rsidP="00980872">
      <w:pPr>
        <w:pStyle w:val="ListParagraph"/>
        <w:numPr>
          <w:ilvl w:val="0"/>
          <w:numId w:val="18"/>
        </w:numPr>
        <w:rPr>
          <w:rFonts w:ascii="Arial" w:hAnsi="Arial" w:cs="Arial"/>
        </w:rPr>
      </w:pPr>
      <w:hyperlink w:anchor="_TLS_1.2_Protection" w:history="1">
        <w:r w:rsidR="005E53CC" w:rsidRPr="003A06AE">
          <w:rPr>
            <w:rStyle w:val="Hyperlink"/>
            <w:rFonts w:ascii="Arial" w:hAnsi="Arial" w:cs="Arial"/>
            <w:sz w:val="22"/>
            <w:szCs w:val="22"/>
            <w:lang w:val="es-ES" w:bidi="es-ES"/>
          </w:rPr>
          <w:t>Protección de TLS 1.2</w:t>
        </w:r>
      </w:hyperlink>
    </w:p>
    <w:p w14:paraId="234F5553" w14:textId="77777777" w:rsidR="005E53CC" w:rsidRPr="003A06AE" w:rsidRDefault="005E53CC" w:rsidP="00980872">
      <w:pPr>
        <w:pStyle w:val="ListParagraph"/>
        <w:rPr>
          <w:rFonts w:ascii="Arial" w:hAnsi="Arial" w:cs="Arial"/>
        </w:rPr>
      </w:pPr>
    </w:p>
    <w:p w14:paraId="23E4A79B" w14:textId="77777777" w:rsidR="004B3049" w:rsidRPr="003A06AE" w:rsidRDefault="004B3049" w:rsidP="00387C76">
      <w:pPr>
        <w:pStyle w:val="Heading4"/>
        <w:rPr>
          <w:rFonts w:ascii="Arial" w:hAnsi="Arial" w:cs="Arial"/>
        </w:rPr>
      </w:pPr>
      <w:bookmarkStart w:id="73" w:name="_Run_As_Profiles"/>
      <w:bookmarkStart w:id="74" w:name="_Toc469570494"/>
      <w:bookmarkEnd w:id="73"/>
      <w:r w:rsidRPr="003A06AE">
        <w:rPr>
          <w:rFonts w:ascii="Arial" w:hAnsi="Arial" w:cs="Arial"/>
          <w:lang w:val="es-ES" w:bidi="es-ES"/>
        </w:rPr>
        <w:t>Perfiles de ejecución</w:t>
      </w:r>
      <w:bookmarkEnd w:id="71"/>
      <w:bookmarkEnd w:id="74"/>
    </w:p>
    <w:p w14:paraId="15FE9C4F" w14:textId="20172B57" w:rsidR="004B3049" w:rsidRPr="003A06AE" w:rsidRDefault="004B3049" w:rsidP="004B3049">
      <w:pPr>
        <w:rPr>
          <w:rFonts w:ascii="Arial" w:hAnsi="Arial" w:cs="Arial"/>
        </w:rPr>
      </w:pPr>
      <w:r w:rsidRPr="003A06AE">
        <w:rPr>
          <w:rFonts w:ascii="Arial" w:hAnsi="Arial" w:cs="Arial"/>
          <w:lang w:val="es-ES" w:bidi="es-ES"/>
        </w:rPr>
        <w:t>Cuando el módulo de administración de replicación de Microsoft SQL Server 2012 se importa por primera vez, se crean cuatro perfiles de identificación:</w:t>
      </w:r>
    </w:p>
    <w:p w14:paraId="4766C080" w14:textId="26845FF1" w:rsidR="0066775C" w:rsidRPr="003A06AE" w:rsidRDefault="00304A49" w:rsidP="00304A49">
      <w:pPr>
        <w:pStyle w:val="BulletedList1"/>
        <w:numPr>
          <w:ilvl w:val="0"/>
          <w:numId w:val="17"/>
        </w:numPr>
        <w:tabs>
          <w:tab w:val="left" w:pos="360"/>
        </w:tabs>
        <w:spacing w:line="260" w:lineRule="exact"/>
        <w:rPr>
          <w:rFonts w:ascii="Arial" w:hAnsi="Arial" w:cs="Arial"/>
        </w:rPr>
      </w:pPr>
      <w:r w:rsidRPr="003A06AE">
        <w:rPr>
          <w:rFonts w:ascii="Arial" w:hAnsi="Arial" w:cs="Arial"/>
          <w:lang w:val="es-ES" w:bidi="es-ES"/>
        </w:rPr>
        <w:t>Perfil de identificación de detección de replicación de Microsoft SQL Server</w:t>
      </w:r>
    </w:p>
    <w:p w14:paraId="6F7EECA9" w14:textId="42053F84" w:rsidR="00534CB9" w:rsidRPr="003A06AE" w:rsidRDefault="00304A49" w:rsidP="00304A49">
      <w:pPr>
        <w:pStyle w:val="BulletedList1"/>
        <w:numPr>
          <w:ilvl w:val="0"/>
          <w:numId w:val="17"/>
        </w:numPr>
        <w:tabs>
          <w:tab w:val="left" w:pos="360"/>
        </w:tabs>
        <w:spacing w:line="260" w:lineRule="exact"/>
        <w:rPr>
          <w:rFonts w:ascii="Arial" w:hAnsi="Arial" w:cs="Arial"/>
        </w:rPr>
      </w:pPr>
      <w:r w:rsidRPr="003A06AE">
        <w:rPr>
          <w:rFonts w:ascii="Arial" w:hAnsi="Arial" w:cs="Arial"/>
          <w:lang w:val="es-ES" w:bidi="es-ES"/>
        </w:rPr>
        <w:t>Disponibilidad del distribuidor de replicación de Microsoft SQL Server desde el perfil de identificación de supervisión de suscriptor</w:t>
      </w:r>
    </w:p>
    <w:p w14:paraId="78FD9D74" w14:textId="040759C3" w:rsidR="00534CB9" w:rsidRPr="003A06AE" w:rsidRDefault="00304A49" w:rsidP="00304A49">
      <w:pPr>
        <w:pStyle w:val="BulletedList1"/>
        <w:numPr>
          <w:ilvl w:val="0"/>
          <w:numId w:val="17"/>
        </w:numPr>
        <w:tabs>
          <w:tab w:val="left" w:pos="360"/>
        </w:tabs>
        <w:spacing w:line="260" w:lineRule="exact"/>
        <w:rPr>
          <w:rFonts w:ascii="Arial" w:hAnsi="Arial" w:cs="Arial"/>
        </w:rPr>
      </w:pPr>
      <w:r w:rsidRPr="003A06AE">
        <w:rPr>
          <w:rFonts w:ascii="Arial" w:hAnsi="Arial" w:cs="Arial"/>
          <w:lang w:val="es-ES" w:bidi="es-ES"/>
        </w:rPr>
        <w:t>Perfil de identificación de supervisión de replicación de Microsoft SQL Server</w:t>
      </w:r>
    </w:p>
    <w:p w14:paraId="290B4942" w14:textId="6DC8FFAC" w:rsidR="00304A49" w:rsidRPr="003A06AE" w:rsidRDefault="00304A49" w:rsidP="00304A49">
      <w:pPr>
        <w:pStyle w:val="BulletedList1"/>
        <w:numPr>
          <w:ilvl w:val="0"/>
          <w:numId w:val="17"/>
        </w:numPr>
        <w:tabs>
          <w:tab w:val="left" w:pos="360"/>
        </w:tabs>
        <w:spacing w:line="260" w:lineRule="exact"/>
        <w:rPr>
          <w:rFonts w:ascii="Arial" w:hAnsi="Arial" w:cs="Arial"/>
        </w:rPr>
      </w:pPr>
      <w:r w:rsidRPr="003A06AE">
        <w:rPr>
          <w:rFonts w:ascii="Arial" w:hAnsi="Arial" w:cs="Arial"/>
          <w:lang w:val="es-ES" w:bidi="es-ES"/>
        </w:rPr>
        <w:t>Perfil de identificación de detección de SDK de SCOM de replicación de Microsoft SQL Server</w:t>
      </w:r>
    </w:p>
    <w:p w14:paraId="11CF7424" w14:textId="0729605C" w:rsidR="004B3049" w:rsidRPr="003A06AE" w:rsidRDefault="004B3049" w:rsidP="004B3049">
      <w:pPr>
        <w:rPr>
          <w:rFonts w:ascii="Arial" w:hAnsi="Arial" w:cs="Arial"/>
        </w:rPr>
      </w:pPr>
      <w:r w:rsidRPr="003A06AE">
        <w:rPr>
          <w:rFonts w:ascii="Arial" w:hAnsi="Arial" w:cs="Arial"/>
          <w:lang w:val="es-ES" w:bidi="es-ES"/>
        </w:rPr>
        <w:t>Todas las detecciones, monitores y reglas definidos en el módulo de administración de replicación de SQL Server 2012 usan de forma predeterminada cuentas definidas en el perfil de identificación “Cuenta de acción predeterminada”. Si la cuenta de acción predeterminada de un sistema concreto no tiene los permisos necesarios para detectar o supervisar los objetos de replicación de SQL Server 2012, esos sistemas pueden estar limitados por credenciales más específicas en los perfiles de identificación de “Replicación de Microsoft SQL Server…”.</w:t>
      </w:r>
    </w:p>
    <w:p w14:paraId="530F8B22" w14:textId="2356C6BC" w:rsidR="00C4340D" w:rsidRPr="003A06AE" w:rsidRDefault="00C4340D" w:rsidP="00D854D0">
      <w:pPr>
        <w:rPr>
          <w:rFonts w:ascii="Arial" w:hAnsi="Arial" w:cs="Arial"/>
        </w:rPr>
      </w:pPr>
    </w:p>
    <w:p w14:paraId="16597C48" w14:textId="7A89D293" w:rsidR="00C4340D" w:rsidRPr="003A06AE" w:rsidRDefault="002F67CA" w:rsidP="00C4340D">
      <w:pPr>
        <w:rPr>
          <w:rFonts w:ascii="Arial" w:hAnsi="Arial" w:cs="Arial"/>
          <w:b/>
        </w:rPr>
      </w:pPr>
      <w:r w:rsidRPr="003A06AE">
        <w:rPr>
          <w:rFonts w:ascii="Arial" w:hAnsi="Arial" w:cs="Arial"/>
          <w:b/>
          <w:noProof/>
        </w:rPr>
        <w:drawing>
          <wp:inline distT="0" distB="0" distL="0" distR="0" wp14:anchorId="49C68931" wp14:editId="17E9AC75">
            <wp:extent cx="2286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4340D" w:rsidRPr="003A06AE">
        <w:rPr>
          <w:rFonts w:ascii="Arial" w:hAnsi="Arial" w:cs="Arial"/>
          <w:b/>
          <w:lang w:val="es-ES" w:bidi="es-ES"/>
        </w:rPr>
        <w:t>Nota</w:t>
      </w:r>
    </w:p>
    <w:p w14:paraId="1DD629D2" w14:textId="5AA3CEA7" w:rsidR="00DF7B40" w:rsidRPr="003A06AE" w:rsidRDefault="00C4340D" w:rsidP="00DF7B40">
      <w:pPr>
        <w:ind w:left="360"/>
        <w:rPr>
          <w:rFonts w:ascii="Arial" w:hAnsi="Arial" w:cs="Arial"/>
        </w:rPr>
      </w:pPr>
      <w:r w:rsidRPr="003A06AE">
        <w:rPr>
          <w:rFonts w:ascii="Arial" w:hAnsi="Arial" w:cs="Arial"/>
          <w:lang w:val="es-ES" w:bidi="es-ES"/>
        </w:rPr>
        <w:t>Para obtener más información sobre cómo configurar los perfiles de identificación, consulte la sección “</w:t>
      </w:r>
      <w:hyperlink w:anchor="_How_to_configure" w:history="1">
        <w:r w:rsidR="00AF115D" w:rsidRPr="003A06AE">
          <w:rPr>
            <w:rStyle w:val="Hyperlink"/>
            <w:rFonts w:ascii="Arial" w:hAnsi="Arial" w:cs="Arial"/>
            <w:sz w:val="22"/>
            <w:szCs w:val="22"/>
            <w:lang w:val="es-ES" w:bidi="es-ES"/>
          </w:rPr>
          <w:t>Cómo configurar un perfil de identificación</w:t>
        </w:r>
      </w:hyperlink>
      <w:r w:rsidRPr="003A06AE">
        <w:rPr>
          <w:rFonts w:ascii="Arial" w:hAnsi="Arial" w:cs="Arial"/>
          <w:lang w:val="es-ES" w:bidi="es-ES"/>
        </w:rPr>
        <w:t>” de esta guía.</w:t>
      </w:r>
    </w:p>
    <w:p w14:paraId="3C0F2692" w14:textId="00ED1FBD" w:rsidR="00DF7B40" w:rsidRPr="003A06AE" w:rsidRDefault="002F67CA" w:rsidP="00DF7B40">
      <w:pPr>
        <w:pStyle w:val="AlertLabel"/>
        <w:framePr w:wrap="notBeside"/>
        <w:rPr>
          <w:rFonts w:ascii="Arial" w:hAnsi="Arial" w:cs="Arial"/>
        </w:rPr>
      </w:pPr>
      <w:r w:rsidRPr="003A06AE">
        <w:rPr>
          <w:rFonts w:ascii="Arial" w:hAnsi="Arial" w:cs="Arial"/>
          <w:noProof/>
        </w:rPr>
        <w:drawing>
          <wp:inline distT="0" distB="0" distL="0" distR="0" wp14:anchorId="3EF6D1AA" wp14:editId="12487640">
            <wp:extent cx="2286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3A06AE">
        <w:rPr>
          <w:rFonts w:ascii="Arial" w:hAnsi="Arial" w:cs="Arial"/>
          <w:lang w:val="es-ES" w:bidi="es-ES"/>
        </w:rPr>
        <w:t xml:space="preserve">Nota </w:t>
      </w:r>
    </w:p>
    <w:p w14:paraId="13E3D12B" w14:textId="593BCAA9" w:rsidR="00C4340D" w:rsidRPr="003A06AE" w:rsidRDefault="00DF7B40" w:rsidP="009709D7">
      <w:pPr>
        <w:ind w:left="360"/>
        <w:rPr>
          <w:rFonts w:ascii="Arial" w:hAnsi="Arial" w:cs="Arial"/>
        </w:rPr>
      </w:pPr>
      <w:r w:rsidRPr="003A06AE">
        <w:rPr>
          <w:rFonts w:ascii="Arial" w:hAnsi="Arial" w:cs="Arial"/>
          <w:lang w:val="es-ES" w:bidi="es-ES"/>
        </w:rPr>
        <w:t>Consulte la sección “</w:t>
      </w:r>
      <w:hyperlink w:anchor="_Appendix:_Run_As" w:history="1">
        <w:r w:rsidR="00AF115D" w:rsidRPr="003A06AE">
          <w:rPr>
            <w:rStyle w:val="Hyperlink"/>
            <w:rFonts w:ascii="Arial" w:hAnsi="Arial" w:cs="Arial"/>
            <w:sz w:val="22"/>
            <w:szCs w:val="22"/>
            <w:lang w:val="es-ES" w:bidi="es-ES"/>
          </w:rPr>
          <w:t>Apéndice: Perfiles de identificación</w:t>
        </w:r>
      </w:hyperlink>
      <w:r w:rsidRPr="003A06AE">
        <w:rPr>
          <w:rFonts w:ascii="Arial" w:hAnsi="Arial" w:cs="Arial"/>
          <w:lang w:val="es-ES" w:bidi="es-ES"/>
        </w:rPr>
        <w:t xml:space="preserve">” para ver una lista completa de detecciones, reglas y monitores a fin de identificar las reglas y los monitores asociados a cada </w:t>
      </w:r>
      <w:r w:rsidRPr="003A06AE">
        <w:rPr>
          <w:rFonts w:ascii="Arial" w:hAnsi="Arial" w:cs="Arial"/>
          <w:b/>
          <w:lang w:val="es-ES" w:bidi="es-ES"/>
        </w:rPr>
        <w:t>perfil de identificación</w:t>
      </w:r>
      <w:r w:rsidRPr="003A06AE">
        <w:rPr>
          <w:rFonts w:ascii="Arial" w:hAnsi="Arial" w:cs="Arial"/>
          <w:lang w:val="es-ES" w:bidi="es-ES"/>
        </w:rPr>
        <w:t>.</w:t>
      </w:r>
    </w:p>
    <w:p w14:paraId="25DC1792" w14:textId="05151BBE" w:rsidR="00D82B82" w:rsidRPr="003A06AE" w:rsidRDefault="006E27EF" w:rsidP="00387C76">
      <w:pPr>
        <w:pStyle w:val="Heading4"/>
        <w:rPr>
          <w:rFonts w:ascii="Arial" w:hAnsi="Arial" w:cs="Arial"/>
        </w:rPr>
      </w:pPr>
      <w:bookmarkStart w:id="75" w:name="_Required_permissions"/>
      <w:bookmarkStart w:id="76" w:name="Permissions"/>
      <w:bookmarkStart w:id="77" w:name="_Toc469570495"/>
      <w:bookmarkEnd w:id="72"/>
      <w:bookmarkEnd w:id="75"/>
      <w:bookmarkEnd w:id="76"/>
      <w:r w:rsidRPr="003A06AE">
        <w:rPr>
          <w:rFonts w:ascii="Arial" w:hAnsi="Arial" w:cs="Arial"/>
          <w:lang w:val="es-ES" w:bidi="es-ES"/>
        </w:rPr>
        <w:t>Permisos necesarios</w:t>
      </w:r>
      <w:bookmarkEnd w:id="77"/>
    </w:p>
    <w:p w14:paraId="07810852" w14:textId="65DAA81C" w:rsidR="00C4340D" w:rsidRPr="003A06AE" w:rsidRDefault="00C4340D" w:rsidP="00C4340D">
      <w:pPr>
        <w:rPr>
          <w:rFonts w:ascii="Arial" w:hAnsi="Arial" w:cs="Arial"/>
        </w:rPr>
      </w:pPr>
      <w:r w:rsidRPr="003A06AE">
        <w:rPr>
          <w:rFonts w:ascii="Arial" w:hAnsi="Arial" w:cs="Arial"/>
          <w:lang w:val="es-ES" w:bidi="es-ES"/>
        </w:rPr>
        <w:t>En esta sección se explica cómo configurar los permisos necesarios en el módulo de administración para replicación de Microsoft SQL Server 2012. Todos los flujos de trabajo (detecciones, reglas y monitores) de este módulo de administración están enlazados a los perfiles de identificación descritos en la sección “</w:t>
      </w:r>
      <w:hyperlink w:anchor="_Run_As_Profiles" w:history="1">
        <w:r w:rsidR="00AF115D" w:rsidRPr="003A06AE">
          <w:rPr>
            <w:rStyle w:val="Hyperlink"/>
            <w:rFonts w:ascii="Arial" w:hAnsi="Arial" w:cs="Arial"/>
            <w:sz w:val="22"/>
            <w:szCs w:val="22"/>
            <w:lang w:val="es-ES" w:bidi="es-ES"/>
          </w:rPr>
          <w:t>Perfiles de identificación</w:t>
        </w:r>
      </w:hyperlink>
      <w:r w:rsidRPr="003A06AE">
        <w:rPr>
          <w:rFonts w:ascii="Arial" w:hAnsi="Arial" w:cs="Arial"/>
          <w:lang w:val="es-ES" w:bidi="es-ES"/>
        </w:rPr>
        <w:t>”. Para permitir la supervisión, se deben conceder los permisos apropiados a las cuentas de ejecución y estas cuentas deben estar enlazadas a sus respectivos perfiles de identificación. En los apartados siguientes se describe cómo conceder permisos en los niveles de sistema operativo y de SQL Server.</w:t>
      </w:r>
    </w:p>
    <w:p w14:paraId="476BF953" w14:textId="07203C25" w:rsidR="008F215A" w:rsidRPr="003A06AE" w:rsidRDefault="002F67CA" w:rsidP="008F215A">
      <w:pPr>
        <w:pStyle w:val="AlertLabel"/>
        <w:framePr w:wrap="notBeside"/>
        <w:rPr>
          <w:rFonts w:ascii="Arial" w:hAnsi="Arial" w:cs="Arial"/>
        </w:rPr>
      </w:pPr>
      <w:r w:rsidRPr="003A06AE">
        <w:rPr>
          <w:rFonts w:ascii="Arial" w:hAnsi="Arial" w:cs="Arial"/>
          <w:noProof/>
        </w:rPr>
        <w:drawing>
          <wp:inline distT="0" distB="0" distL="0" distR="0" wp14:anchorId="6089F870" wp14:editId="17B7F434">
            <wp:extent cx="2286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3A06AE">
        <w:rPr>
          <w:rFonts w:ascii="Arial" w:hAnsi="Arial" w:cs="Arial"/>
          <w:lang w:val="es-ES" w:bidi="es-ES"/>
        </w:rPr>
        <w:t xml:space="preserve">Nota </w:t>
      </w:r>
    </w:p>
    <w:p w14:paraId="1448BC4C" w14:textId="10701789" w:rsidR="008F215A" w:rsidRPr="003A06AE" w:rsidRDefault="008F215A" w:rsidP="008F215A">
      <w:pPr>
        <w:ind w:left="360"/>
        <w:rPr>
          <w:rFonts w:ascii="Arial" w:hAnsi="Arial" w:cs="Arial"/>
        </w:rPr>
      </w:pPr>
      <w:r w:rsidRPr="003A06AE">
        <w:rPr>
          <w:rFonts w:ascii="Arial" w:hAnsi="Arial" w:cs="Arial"/>
          <w:lang w:val="es-ES" w:bidi="es-ES"/>
        </w:rPr>
        <w:t>Vaya a la sección “</w:t>
      </w:r>
      <w:hyperlink w:anchor="_Run_As_Profiles" w:history="1">
        <w:r w:rsidR="00AF115D" w:rsidRPr="003A06AE">
          <w:rPr>
            <w:rStyle w:val="Hyperlink"/>
            <w:rFonts w:ascii="Arial" w:hAnsi="Arial" w:cs="Arial"/>
            <w:sz w:val="22"/>
            <w:szCs w:val="22"/>
            <w:lang w:val="es-ES" w:bidi="es-ES"/>
          </w:rPr>
          <w:t>Perfiles de identificación</w:t>
        </w:r>
      </w:hyperlink>
      <w:r w:rsidRPr="003A06AE">
        <w:rPr>
          <w:rFonts w:ascii="Arial" w:hAnsi="Arial" w:cs="Arial"/>
          <w:lang w:val="es-ES" w:bidi="es-ES"/>
        </w:rPr>
        <w:t xml:space="preserve">” para ver una explicación detallada de los perfiles de identificación definidos en el módulo de administración para replicación de Microsoft SQL Server 2012. </w:t>
      </w:r>
    </w:p>
    <w:p w14:paraId="6D6E1F42" w14:textId="077C1AE4" w:rsidR="008F215A" w:rsidRPr="003A06AE" w:rsidRDefault="002F67CA" w:rsidP="008F215A">
      <w:pPr>
        <w:rPr>
          <w:rFonts w:ascii="Arial" w:hAnsi="Arial" w:cs="Arial"/>
          <w:b/>
        </w:rPr>
      </w:pPr>
      <w:r w:rsidRPr="003A06AE">
        <w:rPr>
          <w:rFonts w:ascii="Arial" w:hAnsi="Arial" w:cs="Arial"/>
          <w:b/>
          <w:noProof/>
        </w:rPr>
        <w:drawing>
          <wp:inline distT="0" distB="0" distL="0" distR="0" wp14:anchorId="0C343505" wp14:editId="4ED2C929">
            <wp:extent cx="2286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3A06AE">
        <w:rPr>
          <w:rFonts w:ascii="Arial" w:hAnsi="Arial" w:cs="Arial"/>
          <w:b/>
          <w:lang w:val="es-ES" w:bidi="es-ES"/>
        </w:rPr>
        <w:t>Nota</w:t>
      </w:r>
    </w:p>
    <w:p w14:paraId="6B796403" w14:textId="3743A2AF" w:rsidR="00DF7B40" w:rsidRPr="003A06AE" w:rsidRDefault="008F215A" w:rsidP="00DF7B40">
      <w:pPr>
        <w:ind w:left="360"/>
        <w:rPr>
          <w:rFonts w:ascii="Arial" w:hAnsi="Arial" w:cs="Arial"/>
        </w:rPr>
      </w:pPr>
      <w:r w:rsidRPr="003A06AE">
        <w:rPr>
          <w:rFonts w:ascii="Arial" w:hAnsi="Arial" w:cs="Arial"/>
          <w:lang w:val="es-ES" w:bidi="es-ES"/>
        </w:rPr>
        <w:t>Para obtener más información sobre cómo configurar los perfiles de identificación, consulte la sección “</w:t>
      </w:r>
      <w:hyperlink w:anchor="_How_to_configure" w:history="1">
        <w:r w:rsidR="00AF115D" w:rsidRPr="003A06AE">
          <w:rPr>
            <w:rStyle w:val="Hyperlink"/>
            <w:rFonts w:ascii="Arial" w:hAnsi="Arial" w:cs="Arial"/>
            <w:sz w:val="22"/>
            <w:szCs w:val="22"/>
            <w:lang w:val="es-ES" w:bidi="es-ES"/>
          </w:rPr>
          <w:t>Cómo configurar un perfil de identificación</w:t>
        </w:r>
      </w:hyperlink>
      <w:r w:rsidRPr="003A06AE">
        <w:rPr>
          <w:rFonts w:ascii="Arial" w:hAnsi="Arial" w:cs="Arial"/>
          <w:lang w:val="es-ES" w:bidi="es-ES"/>
        </w:rPr>
        <w:t>” de esta guía.</w:t>
      </w:r>
    </w:p>
    <w:p w14:paraId="2AFEBB01" w14:textId="3050F9EC" w:rsidR="00DF7B40" w:rsidRPr="003A06AE" w:rsidRDefault="002F67CA" w:rsidP="00DF7B40">
      <w:pPr>
        <w:pStyle w:val="AlertLabel"/>
        <w:framePr w:wrap="notBeside"/>
        <w:rPr>
          <w:rFonts w:ascii="Arial" w:hAnsi="Arial" w:cs="Arial"/>
        </w:rPr>
      </w:pPr>
      <w:r w:rsidRPr="003A06AE">
        <w:rPr>
          <w:rFonts w:ascii="Arial" w:hAnsi="Arial" w:cs="Arial"/>
          <w:noProof/>
        </w:rPr>
        <w:drawing>
          <wp:inline distT="0" distB="0" distL="0" distR="0" wp14:anchorId="25B352BA" wp14:editId="2C9D79A8">
            <wp:extent cx="22860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3A06AE">
        <w:rPr>
          <w:rFonts w:ascii="Arial" w:hAnsi="Arial" w:cs="Arial"/>
          <w:lang w:val="es-ES" w:bidi="es-ES"/>
        </w:rPr>
        <w:t xml:space="preserve">Nota </w:t>
      </w:r>
    </w:p>
    <w:p w14:paraId="0958EF35" w14:textId="38C4EB17" w:rsidR="00DF7B40" w:rsidRPr="003A06AE" w:rsidRDefault="00DF7B40" w:rsidP="00DF7B40">
      <w:pPr>
        <w:ind w:left="360"/>
        <w:rPr>
          <w:rFonts w:ascii="Arial" w:hAnsi="Arial" w:cs="Arial"/>
        </w:rPr>
      </w:pPr>
      <w:r w:rsidRPr="003A06AE">
        <w:rPr>
          <w:rFonts w:ascii="Arial" w:hAnsi="Arial" w:cs="Arial"/>
          <w:lang w:val="es-ES" w:bidi="es-ES"/>
        </w:rPr>
        <w:t>Consulte la sección “</w:t>
      </w:r>
      <w:hyperlink w:anchor="_Appendix:_Run_As" w:history="1">
        <w:r w:rsidR="00AF115D" w:rsidRPr="003A06AE">
          <w:rPr>
            <w:rStyle w:val="Hyperlink"/>
            <w:rFonts w:ascii="Arial" w:hAnsi="Arial" w:cs="Arial"/>
            <w:sz w:val="22"/>
            <w:szCs w:val="22"/>
            <w:lang w:val="es-ES" w:bidi="es-ES"/>
          </w:rPr>
          <w:t>Apéndice: Perfiles de identificación</w:t>
        </w:r>
      </w:hyperlink>
      <w:r w:rsidRPr="003A06AE">
        <w:rPr>
          <w:rFonts w:ascii="Arial" w:hAnsi="Arial" w:cs="Arial"/>
          <w:lang w:val="es-ES" w:bidi="es-ES"/>
        </w:rPr>
        <w:t xml:space="preserve">” para ver una lista completa de detecciones, reglas y monitores a fin de identificar las reglas y los monitores asociados a cada </w:t>
      </w:r>
      <w:r w:rsidRPr="003A06AE">
        <w:rPr>
          <w:rFonts w:ascii="Arial" w:hAnsi="Arial" w:cs="Arial"/>
          <w:b/>
          <w:lang w:val="es-ES" w:bidi="es-ES"/>
        </w:rPr>
        <w:t>perfil de identificación</w:t>
      </w:r>
      <w:r w:rsidRPr="003A06AE">
        <w:rPr>
          <w:rFonts w:ascii="Arial" w:hAnsi="Arial" w:cs="Arial"/>
          <w:lang w:val="es-ES" w:bidi="es-ES"/>
        </w:rPr>
        <w:t>.</w:t>
      </w:r>
    </w:p>
    <w:p w14:paraId="0876824E" w14:textId="77777777" w:rsidR="00D6145F" w:rsidRPr="003A06AE" w:rsidRDefault="00D6145F" w:rsidP="00DF7B40">
      <w:pPr>
        <w:ind w:left="360"/>
        <w:rPr>
          <w:rFonts w:ascii="Arial" w:hAnsi="Arial" w:cs="Arial"/>
        </w:rPr>
      </w:pPr>
    </w:p>
    <w:p w14:paraId="03EA52E8" w14:textId="63CFD0AB" w:rsidR="008F215A" w:rsidRPr="003A06AE" w:rsidRDefault="00D6145F" w:rsidP="00980872">
      <w:pPr>
        <w:pStyle w:val="Heading4"/>
        <w:rPr>
          <w:rFonts w:ascii="Arial" w:hAnsi="Arial" w:cs="Arial"/>
        </w:rPr>
      </w:pPr>
      <w:bookmarkStart w:id="78" w:name="_Low-Privilege_Environments"/>
      <w:bookmarkStart w:id="79" w:name="LowPriv"/>
      <w:bookmarkStart w:id="80" w:name="_Toc469570496"/>
      <w:bookmarkEnd w:id="78"/>
      <w:r w:rsidRPr="003A06AE">
        <w:rPr>
          <w:rFonts w:ascii="Arial" w:hAnsi="Arial" w:cs="Arial"/>
          <w:lang w:val="es-ES" w:bidi="es-ES"/>
        </w:rPr>
        <w:t>Entornos con pocos privilegios</w:t>
      </w:r>
      <w:bookmarkEnd w:id="79"/>
      <w:bookmarkEnd w:id="80"/>
    </w:p>
    <w:p w14:paraId="4F7B31A6" w14:textId="150D39B3" w:rsidR="008F215A" w:rsidRPr="003A06AE" w:rsidRDefault="002F67CA" w:rsidP="00387C76">
      <w:pPr>
        <w:pStyle w:val="Heading5"/>
        <w:rPr>
          <w:rFonts w:ascii="Arial" w:hAnsi="Arial" w:cs="Arial"/>
        </w:rPr>
      </w:pPr>
      <w:r w:rsidRPr="003A06AE">
        <w:rPr>
          <w:rFonts w:ascii="Arial" w:hAnsi="Arial" w:cs="Arial"/>
          <w:noProof/>
        </w:rPr>
        <w:drawing>
          <wp:inline distT="0" distB="0" distL="0" distR="0" wp14:anchorId="18C6D772" wp14:editId="49BF0C7B">
            <wp:extent cx="1524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3A06AE">
        <w:rPr>
          <w:rFonts w:ascii="Arial" w:hAnsi="Arial" w:cs="Arial"/>
          <w:lang w:val="es-ES" w:bidi="es-ES"/>
        </w:rPr>
        <w:t>Para configurar permisos en Active Directory</w:t>
      </w:r>
    </w:p>
    <w:p w14:paraId="442C7CF4" w14:textId="461BF370" w:rsidR="00663A15" w:rsidRPr="003A06AE" w:rsidRDefault="00663A15" w:rsidP="00EF16FB">
      <w:pPr>
        <w:pStyle w:val="NumberedList1"/>
        <w:numPr>
          <w:ilvl w:val="0"/>
          <w:numId w:val="19"/>
        </w:numPr>
        <w:tabs>
          <w:tab w:val="left" w:pos="360"/>
        </w:tabs>
        <w:spacing w:line="260" w:lineRule="exact"/>
        <w:rPr>
          <w:rFonts w:ascii="Arial" w:hAnsi="Arial" w:cs="Arial"/>
        </w:rPr>
      </w:pPr>
      <w:r w:rsidRPr="003A06AE">
        <w:rPr>
          <w:rFonts w:ascii="Arial" w:hAnsi="Arial" w:cs="Arial"/>
          <w:lang w:val="es-ES" w:bidi="es-ES"/>
        </w:rPr>
        <w:t>En Active Directory, cree cuatro usuarios de dominio que se usarán generalmente para el acceso con pocos privilegios a todas las instancias de SQL Server de destino:</w:t>
      </w:r>
    </w:p>
    <w:p w14:paraId="34C3B8CC" w14:textId="7754B348" w:rsidR="00663A15" w:rsidRPr="003A06AE" w:rsidRDefault="00534CB9" w:rsidP="00323330">
      <w:pPr>
        <w:pStyle w:val="NumberedList2"/>
        <w:numPr>
          <w:ilvl w:val="0"/>
          <w:numId w:val="25"/>
        </w:numPr>
        <w:tabs>
          <w:tab w:val="left" w:pos="720"/>
        </w:tabs>
        <w:spacing w:line="260" w:lineRule="exact"/>
        <w:rPr>
          <w:rStyle w:val="UserInputNon-localizable"/>
          <w:rFonts w:ascii="Arial" w:hAnsi="Arial" w:cs="Arial"/>
        </w:rPr>
      </w:pPr>
      <w:r w:rsidRPr="003A06AE">
        <w:rPr>
          <w:rStyle w:val="UserInputNon-localizable"/>
          <w:rFonts w:ascii="Arial" w:hAnsi="Arial" w:cs="Arial"/>
          <w:lang w:val="es-ES" w:bidi="es-ES"/>
        </w:rPr>
        <w:t>SSReplDiscovery</w:t>
      </w:r>
    </w:p>
    <w:p w14:paraId="7DB156D3" w14:textId="3B59EB3E" w:rsidR="00D93F4D" w:rsidRPr="003A06AE" w:rsidRDefault="00D93F4D" w:rsidP="00323330">
      <w:pPr>
        <w:pStyle w:val="NumberedList2"/>
        <w:numPr>
          <w:ilvl w:val="0"/>
          <w:numId w:val="25"/>
        </w:numPr>
        <w:tabs>
          <w:tab w:val="left" w:pos="720"/>
        </w:tabs>
        <w:spacing w:line="260" w:lineRule="exact"/>
        <w:rPr>
          <w:rFonts w:ascii="Arial" w:hAnsi="Arial" w:cs="Arial"/>
        </w:rPr>
      </w:pPr>
      <w:r w:rsidRPr="003A06AE">
        <w:rPr>
          <w:rStyle w:val="UserInputNon-localizable"/>
          <w:rFonts w:ascii="Arial" w:hAnsi="Arial" w:cs="Arial"/>
          <w:lang w:val="es-ES" w:bidi="es-ES"/>
        </w:rPr>
        <w:t>SSReplAvDB</w:t>
      </w:r>
    </w:p>
    <w:p w14:paraId="60742A5E" w14:textId="75C27156" w:rsidR="00D93F4D" w:rsidRPr="003A06AE" w:rsidRDefault="00D93F4D" w:rsidP="00323330">
      <w:pPr>
        <w:pStyle w:val="NumberedList2"/>
        <w:numPr>
          <w:ilvl w:val="0"/>
          <w:numId w:val="25"/>
        </w:numPr>
        <w:tabs>
          <w:tab w:val="left" w:pos="720"/>
        </w:tabs>
        <w:spacing w:line="260" w:lineRule="exact"/>
        <w:rPr>
          <w:rFonts w:ascii="Arial" w:hAnsi="Arial" w:cs="Arial"/>
        </w:rPr>
      </w:pPr>
      <w:r w:rsidRPr="003A06AE">
        <w:rPr>
          <w:rStyle w:val="UserInputNon-localizable"/>
          <w:rFonts w:ascii="Arial" w:hAnsi="Arial" w:cs="Arial"/>
          <w:lang w:val="es-ES" w:bidi="es-ES"/>
        </w:rPr>
        <w:t>SSReplMonitoring</w:t>
      </w:r>
    </w:p>
    <w:p w14:paraId="1C9943C9" w14:textId="56528162" w:rsidR="004010BC" w:rsidRPr="003A06AE" w:rsidRDefault="00534CB9" w:rsidP="00323330">
      <w:pPr>
        <w:pStyle w:val="NumberedList2"/>
        <w:numPr>
          <w:ilvl w:val="0"/>
          <w:numId w:val="25"/>
        </w:numPr>
        <w:tabs>
          <w:tab w:val="left" w:pos="720"/>
        </w:tabs>
        <w:spacing w:line="260" w:lineRule="exact"/>
        <w:rPr>
          <w:rFonts w:ascii="Arial" w:hAnsi="Arial" w:cs="Arial"/>
        </w:rPr>
      </w:pPr>
      <w:r w:rsidRPr="003A06AE">
        <w:rPr>
          <w:rStyle w:val="UserInputNon-localizable"/>
          <w:rFonts w:ascii="Arial" w:hAnsi="Arial" w:cs="Arial"/>
          <w:lang w:val="es-ES" w:bidi="es-ES"/>
        </w:rPr>
        <w:t>SSReplSDK</w:t>
      </w:r>
    </w:p>
    <w:p w14:paraId="1CBEFC98" w14:textId="012E0067" w:rsidR="00663A15" w:rsidRPr="003A06AE" w:rsidRDefault="00663A15" w:rsidP="00EF16FB">
      <w:pPr>
        <w:pStyle w:val="NumberedList1"/>
        <w:numPr>
          <w:ilvl w:val="0"/>
          <w:numId w:val="19"/>
        </w:numPr>
        <w:tabs>
          <w:tab w:val="left" w:pos="360"/>
        </w:tabs>
        <w:spacing w:line="260" w:lineRule="exact"/>
        <w:rPr>
          <w:rFonts w:ascii="Arial" w:hAnsi="Arial" w:cs="Arial"/>
        </w:rPr>
      </w:pPr>
      <w:r w:rsidRPr="003A06AE">
        <w:rPr>
          <w:rFonts w:ascii="Arial" w:hAnsi="Arial" w:cs="Arial"/>
          <w:lang w:val="es-ES" w:bidi="es-ES"/>
        </w:rPr>
        <w:t xml:space="preserve">Cree un grupo de dominio denominado </w:t>
      </w:r>
      <w:r w:rsidR="00534CB9" w:rsidRPr="003A06AE">
        <w:rPr>
          <w:rStyle w:val="UserInputNon-localizable"/>
          <w:rFonts w:ascii="Arial" w:hAnsi="Arial" w:cs="Arial"/>
          <w:lang w:val="es-ES" w:bidi="es-ES"/>
        </w:rPr>
        <w:t>SSReplMPLowPriv</w:t>
      </w:r>
      <w:r w:rsidRPr="003A06AE">
        <w:rPr>
          <w:rFonts w:ascii="Arial" w:hAnsi="Arial" w:cs="Arial"/>
          <w:lang w:val="es-ES" w:bidi="es-ES"/>
        </w:rPr>
        <w:t xml:space="preserve"> y agregue los siguientes usuarios de dominio:</w:t>
      </w:r>
    </w:p>
    <w:p w14:paraId="65ED1CDF" w14:textId="2E96ED7F" w:rsidR="00663A15" w:rsidRPr="003A06AE" w:rsidRDefault="00A117E8" w:rsidP="00323330">
      <w:pPr>
        <w:pStyle w:val="NumberedList2"/>
        <w:numPr>
          <w:ilvl w:val="0"/>
          <w:numId w:val="26"/>
        </w:numPr>
        <w:tabs>
          <w:tab w:val="left" w:pos="720"/>
        </w:tabs>
        <w:spacing w:line="260" w:lineRule="exact"/>
        <w:rPr>
          <w:rStyle w:val="UserInputNon-localizable"/>
          <w:rFonts w:ascii="Arial" w:hAnsi="Arial" w:cs="Arial"/>
        </w:rPr>
      </w:pPr>
      <w:r w:rsidRPr="003A06AE">
        <w:rPr>
          <w:rStyle w:val="UserInputNon-localizable"/>
          <w:rFonts w:ascii="Arial" w:hAnsi="Arial" w:cs="Arial"/>
          <w:lang w:val="es-ES" w:bidi="es-ES"/>
        </w:rPr>
        <w:t>SSReplDiscovery</w:t>
      </w:r>
    </w:p>
    <w:p w14:paraId="5479860E" w14:textId="0BB11030" w:rsidR="00663A15" w:rsidRPr="003A06AE" w:rsidRDefault="00A117E8" w:rsidP="00323330">
      <w:pPr>
        <w:pStyle w:val="NumberedList2"/>
        <w:numPr>
          <w:ilvl w:val="0"/>
          <w:numId w:val="26"/>
        </w:numPr>
        <w:tabs>
          <w:tab w:val="left" w:pos="720"/>
        </w:tabs>
        <w:spacing w:line="260" w:lineRule="exact"/>
        <w:rPr>
          <w:rStyle w:val="UserInputNon-localizable"/>
          <w:rFonts w:ascii="Arial" w:hAnsi="Arial" w:cs="Arial"/>
        </w:rPr>
      </w:pPr>
      <w:r w:rsidRPr="003A06AE">
        <w:rPr>
          <w:rStyle w:val="UserInputNon-localizable"/>
          <w:rFonts w:ascii="Arial" w:hAnsi="Arial" w:cs="Arial"/>
          <w:lang w:val="es-ES" w:bidi="es-ES"/>
        </w:rPr>
        <w:t>SSReplMonitoring</w:t>
      </w:r>
    </w:p>
    <w:p w14:paraId="08F813D6" w14:textId="301DB31D" w:rsidR="002A516A" w:rsidRPr="003A06AE" w:rsidRDefault="002A516A" w:rsidP="00323330">
      <w:pPr>
        <w:pStyle w:val="NumberedList2"/>
        <w:numPr>
          <w:ilvl w:val="0"/>
          <w:numId w:val="26"/>
        </w:numPr>
        <w:tabs>
          <w:tab w:val="left" w:pos="720"/>
        </w:tabs>
        <w:spacing w:line="260" w:lineRule="exact"/>
        <w:rPr>
          <w:rStyle w:val="UserInputNon-localizable"/>
          <w:rFonts w:ascii="Arial" w:hAnsi="Arial" w:cs="Arial"/>
        </w:rPr>
      </w:pPr>
      <w:r w:rsidRPr="003A06AE">
        <w:rPr>
          <w:rStyle w:val="UserInputNon-localizable"/>
          <w:rFonts w:ascii="Arial" w:hAnsi="Arial" w:cs="Arial"/>
          <w:lang w:val="es-ES" w:bidi="es-ES"/>
        </w:rPr>
        <w:t>SSReplAvDB</w:t>
      </w:r>
    </w:p>
    <w:p w14:paraId="069CE926" w14:textId="1A72C4B4" w:rsidR="004010BC" w:rsidRPr="003A06AE" w:rsidRDefault="004010BC" w:rsidP="00323330">
      <w:pPr>
        <w:pStyle w:val="NumberedList2"/>
        <w:numPr>
          <w:ilvl w:val="0"/>
          <w:numId w:val="26"/>
        </w:numPr>
        <w:tabs>
          <w:tab w:val="left" w:pos="720"/>
        </w:tabs>
        <w:spacing w:line="260" w:lineRule="exact"/>
        <w:rPr>
          <w:rStyle w:val="UserInputNon-localizable"/>
          <w:rFonts w:ascii="Arial" w:hAnsi="Arial" w:cs="Arial"/>
          <w:b w:val="0"/>
          <w:szCs w:val="22"/>
        </w:rPr>
      </w:pPr>
      <w:r w:rsidRPr="003A06AE">
        <w:rPr>
          <w:rStyle w:val="UserInputNon-localizable"/>
          <w:rFonts w:ascii="Arial" w:hAnsi="Arial" w:cs="Arial"/>
          <w:lang w:val="es-ES" w:bidi="es-ES"/>
        </w:rPr>
        <w:t>SSReplSDK</w:t>
      </w:r>
    </w:p>
    <w:p w14:paraId="5268DD13" w14:textId="6AAA8BE6" w:rsidR="00B91820" w:rsidRPr="003A06AE" w:rsidRDefault="00455F9B" w:rsidP="00D6145F">
      <w:pPr>
        <w:pStyle w:val="NumberedList2"/>
        <w:numPr>
          <w:ilvl w:val="0"/>
          <w:numId w:val="19"/>
        </w:numPr>
        <w:tabs>
          <w:tab w:val="left" w:pos="720"/>
        </w:tabs>
        <w:spacing w:line="260" w:lineRule="exact"/>
        <w:rPr>
          <w:rFonts w:ascii="Arial" w:hAnsi="Arial" w:cs="Arial"/>
          <w:szCs w:val="18"/>
        </w:rPr>
      </w:pPr>
      <w:r w:rsidRPr="003A06AE">
        <w:rPr>
          <w:rFonts w:ascii="Arial" w:hAnsi="Arial" w:cs="Arial"/>
          <w:lang w:val="es-ES" w:bidi="es-ES"/>
        </w:rPr>
        <w:t xml:space="preserve">Conceda el permiso especial: Controladores de dominio de solo lectura - “Permiso de lectura” a </w:t>
      </w:r>
      <w:r w:rsidRPr="003A06AE">
        <w:rPr>
          <w:rStyle w:val="UserInputNon-localizable"/>
          <w:rFonts w:ascii="Arial" w:hAnsi="Arial" w:cs="Arial"/>
          <w:lang w:val="es-ES" w:bidi="es-ES"/>
        </w:rPr>
        <w:t>SSReplMPLowPriv</w:t>
      </w:r>
      <w:r w:rsidRPr="003A06AE">
        <w:rPr>
          <w:rFonts w:ascii="Arial" w:hAnsi="Arial" w:cs="Arial"/>
          <w:lang w:val="es-ES" w:bidi="es-ES"/>
        </w:rPr>
        <w:t>.</w:t>
      </w:r>
    </w:p>
    <w:p w14:paraId="52D77BCD" w14:textId="3F97E48A" w:rsidR="003A23A1" w:rsidRPr="003A06AE" w:rsidRDefault="003A23A1" w:rsidP="003A23A1">
      <w:pPr>
        <w:pStyle w:val="Heading5"/>
        <w:rPr>
          <w:rFonts w:ascii="Arial" w:hAnsi="Arial" w:cs="Arial"/>
        </w:rPr>
      </w:pPr>
      <w:bookmarkStart w:id="81" w:name="_To_configure_permissions"/>
      <w:bookmarkEnd w:id="81"/>
      <w:r w:rsidRPr="003A06AE">
        <w:rPr>
          <w:rFonts w:ascii="Arial" w:hAnsi="Arial" w:cs="Arial"/>
          <w:noProof/>
        </w:rPr>
        <w:drawing>
          <wp:inline distT="0" distB="0" distL="0" distR="0" wp14:anchorId="5DE1607A" wp14:editId="11FD5AFA">
            <wp:extent cx="161925" cy="1619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bookmarkStart w:id="82" w:name="_Ref384678241"/>
      <w:r w:rsidRPr="003A06AE">
        <w:rPr>
          <w:rFonts w:ascii="Arial" w:hAnsi="Arial" w:cs="Arial"/>
          <w:lang w:val="es-ES" w:bidi="es-ES"/>
        </w:rPr>
        <w:t>Para configurar permisos en el equipo del agente</w:t>
      </w:r>
      <w:bookmarkEnd w:id="82"/>
    </w:p>
    <w:p w14:paraId="58832121" w14:textId="77777777" w:rsidR="003A23A1" w:rsidRPr="003A06AE" w:rsidRDefault="003A23A1" w:rsidP="00323330">
      <w:pPr>
        <w:pStyle w:val="NumberedList1"/>
        <w:numPr>
          <w:ilvl w:val="0"/>
          <w:numId w:val="32"/>
        </w:numPr>
        <w:tabs>
          <w:tab w:val="left" w:pos="360"/>
        </w:tabs>
        <w:spacing w:before="60" w:after="60" w:line="260" w:lineRule="exact"/>
        <w:jc w:val="both"/>
        <w:rPr>
          <w:rFonts w:ascii="Arial" w:eastAsia="SimSun" w:hAnsi="Arial" w:cs="Arial"/>
        </w:rPr>
      </w:pPr>
      <w:r w:rsidRPr="003A06AE">
        <w:rPr>
          <w:rFonts w:ascii="Arial" w:hAnsi="Arial" w:cs="Arial"/>
          <w:lang w:val="es-ES" w:bidi="es-ES"/>
        </w:rPr>
        <w:t xml:space="preserve">En el equipo del agente, agregue el usuario de dominio </w:t>
      </w:r>
      <w:r w:rsidRPr="003A06AE">
        <w:rPr>
          <w:rStyle w:val="UserInputNon-localizable"/>
          <w:rFonts w:ascii="Arial" w:hAnsi="Arial" w:cs="Arial"/>
          <w:lang w:val="es-ES" w:bidi="es-ES"/>
        </w:rPr>
        <w:t>SSReplMonitoring</w:t>
      </w:r>
      <w:r w:rsidRPr="003A06AE">
        <w:rPr>
          <w:rFonts w:ascii="Arial" w:hAnsi="Arial" w:cs="Arial"/>
          <w:lang w:val="es-ES" w:bidi="es-ES"/>
        </w:rPr>
        <w:t xml:space="preserve"> al grupo local “Usuarios de monitor de sistema”.</w:t>
      </w:r>
    </w:p>
    <w:p w14:paraId="399ACFB9" w14:textId="77777777" w:rsidR="003A23A1" w:rsidRPr="003A06AE" w:rsidRDefault="003A23A1" w:rsidP="00323330">
      <w:pPr>
        <w:pStyle w:val="NumberedList1"/>
        <w:numPr>
          <w:ilvl w:val="0"/>
          <w:numId w:val="32"/>
        </w:numPr>
        <w:tabs>
          <w:tab w:val="left" w:pos="360"/>
        </w:tabs>
        <w:spacing w:before="60" w:after="60" w:line="260" w:lineRule="exact"/>
        <w:jc w:val="both"/>
        <w:rPr>
          <w:rFonts w:ascii="Arial" w:hAnsi="Arial" w:cs="Arial"/>
        </w:rPr>
      </w:pPr>
      <w:r w:rsidRPr="003A06AE">
        <w:rPr>
          <w:rFonts w:ascii="Arial" w:hAnsi="Arial" w:cs="Arial"/>
          <w:lang w:val="es-ES" w:bidi="es-ES"/>
        </w:rPr>
        <w:t xml:space="preserve">Agregue el usuario de dominio </w:t>
      </w:r>
      <w:r w:rsidRPr="003A06AE">
        <w:rPr>
          <w:rStyle w:val="UserInputNon-localizable"/>
          <w:rFonts w:ascii="Arial" w:hAnsi="Arial" w:cs="Arial"/>
          <w:lang w:val="es-ES" w:bidi="es-ES"/>
        </w:rPr>
        <w:t>SSReplMonitoring</w:t>
      </w:r>
      <w:r w:rsidRPr="003A06AE">
        <w:rPr>
          <w:rFonts w:ascii="Arial" w:hAnsi="Arial" w:cs="Arial"/>
          <w:lang w:val="es-ES" w:bidi="es-ES"/>
        </w:rPr>
        <w:t xml:space="preserve"> al grupo local “EventLogReaders”.</w:t>
      </w:r>
    </w:p>
    <w:p w14:paraId="031FB2CB" w14:textId="77777777" w:rsidR="003A23A1" w:rsidRPr="003A06AE" w:rsidRDefault="003A23A1" w:rsidP="00323330">
      <w:pPr>
        <w:pStyle w:val="NumberedList1"/>
        <w:numPr>
          <w:ilvl w:val="0"/>
          <w:numId w:val="32"/>
        </w:numPr>
        <w:tabs>
          <w:tab w:val="left" w:pos="360"/>
        </w:tabs>
        <w:spacing w:before="60" w:after="60" w:line="260" w:lineRule="exact"/>
        <w:jc w:val="both"/>
        <w:rPr>
          <w:rFonts w:ascii="Arial" w:eastAsia="SimSun" w:hAnsi="Arial" w:cs="Arial"/>
        </w:rPr>
      </w:pPr>
      <w:r w:rsidRPr="003A06AE">
        <w:rPr>
          <w:rFonts w:ascii="Arial" w:eastAsia="SimSun" w:hAnsi="Arial" w:cs="Arial"/>
          <w:lang w:val="es-ES" w:bidi="es-ES"/>
        </w:rPr>
        <w:t xml:space="preserve">Vaya a HKEY_LOCAL_MACHINE\System\CurrentControlSet\Services\EventLog. Abra la opción Permisos, agregue el grupo con pocos privilegios </w:t>
      </w:r>
      <w:r w:rsidRPr="003A06AE">
        <w:rPr>
          <w:rStyle w:val="UserInputNon-localizable"/>
          <w:rFonts w:ascii="Arial" w:hAnsi="Arial" w:cs="Arial"/>
          <w:lang w:val="es-ES" w:bidi="es-ES"/>
        </w:rPr>
        <w:t>SSReplMPLowPriv</w:t>
      </w:r>
      <w:r w:rsidRPr="003A06AE">
        <w:rPr>
          <w:rFonts w:ascii="Arial" w:eastAsia="SimSun" w:hAnsi="Arial" w:cs="Arial"/>
          <w:lang w:val="es-ES" w:bidi="es-ES"/>
        </w:rPr>
        <w:t xml:space="preserve"> a la lista de seguridad y conceda un permiso especial (aparte del predeterminado):</w:t>
      </w:r>
    </w:p>
    <w:p w14:paraId="721ACD44" w14:textId="77777777" w:rsidR="003A23A1" w:rsidRPr="003A06AE" w:rsidRDefault="003A23A1" w:rsidP="003A23A1">
      <w:pPr>
        <w:pStyle w:val="NumberedList1"/>
        <w:tabs>
          <w:tab w:val="left" w:pos="360"/>
        </w:tabs>
        <w:spacing w:before="60" w:after="60" w:line="260" w:lineRule="exact"/>
        <w:ind w:firstLine="0"/>
        <w:jc w:val="both"/>
        <w:rPr>
          <w:rFonts w:ascii="Arial" w:eastAsia="SimSun" w:hAnsi="Arial" w:cs="Arial"/>
        </w:rPr>
      </w:pPr>
      <w:r w:rsidRPr="003A06AE">
        <w:rPr>
          <w:rFonts w:ascii="Arial" w:eastAsia="SimSun" w:hAnsi="Arial" w:cs="Arial"/>
          <w:lang w:val="es-ES" w:bidi="es-ES"/>
        </w:rPr>
        <w:t>- Establecer valor</w:t>
      </w:r>
    </w:p>
    <w:p w14:paraId="09419A67" w14:textId="77777777" w:rsidR="003A23A1" w:rsidRPr="003A06AE" w:rsidRDefault="003A23A1" w:rsidP="003A23A1">
      <w:pPr>
        <w:pStyle w:val="NumberedList1"/>
        <w:tabs>
          <w:tab w:val="left" w:pos="360"/>
        </w:tabs>
        <w:spacing w:before="60" w:after="60" w:line="260" w:lineRule="exact"/>
        <w:ind w:firstLine="0"/>
        <w:jc w:val="both"/>
        <w:rPr>
          <w:rFonts w:ascii="Arial" w:eastAsia="SimSun" w:hAnsi="Arial" w:cs="Arial"/>
        </w:rPr>
      </w:pPr>
      <w:r w:rsidRPr="003A06AE">
        <w:rPr>
          <w:rFonts w:ascii="Arial" w:eastAsia="SimSun" w:hAnsi="Arial" w:cs="Arial"/>
          <w:lang w:val="es-ES" w:bidi="es-ES"/>
        </w:rPr>
        <w:t>- Crear subclave</w:t>
      </w:r>
    </w:p>
    <w:p w14:paraId="34CD0CCD" w14:textId="77777777" w:rsidR="003A23A1" w:rsidRPr="003A06AE" w:rsidRDefault="003A23A1" w:rsidP="003A23A1">
      <w:pPr>
        <w:pStyle w:val="NumberedList1"/>
        <w:tabs>
          <w:tab w:val="left" w:pos="360"/>
        </w:tabs>
        <w:spacing w:before="60" w:after="60" w:line="260" w:lineRule="exact"/>
        <w:ind w:firstLine="0"/>
        <w:jc w:val="both"/>
        <w:rPr>
          <w:rFonts w:ascii="Arial" w:eastAsia="SimSun" w:hAnsi="Arial" w:cs="Arial"/>
        </w:rPr>
      </w:pPr>
      <w:r w:rsidRPr="003A06AE">
        <w:rPr>
          <w:rFonts w:ascii="Arial" w:eastAsia="SimSun" w:hAnsi="Arial" w:cs="Arial"/>
          <w:lang w:val="es-ES" w:bidi="es-ES"/>
        </w:rPr>
        <w:t>- Control de lectura</w:t>
      </w:r>
    </w:p>
    <w:p w14:paraId="3970F4D5" w14:textId="77777777" w:rsidR="003A23A1" w:rsidRPr="003A06AE" w:rsidRDefault="003A23A1" w:rsidP="00323330">
      <w:pPr>
        <w:pStyle w:val="NumberedList1"/>
        <w:numPr>
          <w:ilvl w:val="0"/>
          <w:numId w:val="32"/>
        </w:numPr>
        <w:tabs>
          <w:tab w:val="left" w:pos="360"/>
        </w:tabs>
        <w:spacing w:before="60" w:after="60" w:line="260" w:lineRule="exact"/>
        <w:jc w:val="both"/>
        <w:rPr>
          <w:rFonts w:ascii="Arial" w:hAnsi="Arial" w:cs="Arial"/>
        </w:rPr>
      </w:pPr>
      <w:r w:rsidRPr="003A06AE">
        <w:rPr>
          <w:rFonts w:ascii="Arial" w:hAnsi="Arial" w:cs="Arial"/>
          <w:lang w:val="es-ES" w:bidi="es-ES"/>
        </w:rPr>
        <w:t xml:space="preserve">Agregue el grupo de dominio </w:t>
      </w:r>
      <w:r w:rsidRPr="003A06AE">
        <w:rPr>
          <w:rStyle w:val="UserInputNon-localizable"/>
          <w:rFonts w:ascii="Arial" w:hAnsi="Arial" w:cs="Arial"/>
          <w:lang w:val="es-ES" w:bidi="es-ES"/>
        </w:rPr>
        <w:t>SSReplMPLowPriv</w:t>
      </w:r>
      <w:r w:rsidRPr="003A06AE">
        <w:rPr>
          <w:rFonts w:ascii="Arial" w:hAnsi="Arial" w:cs="Arial"/>
          <w:lang w:val="es-ES" w:bidi="es-ES"/>
        </w:rPr>
        <w:t xml:space="preserve"> como miembro al grupo </w:t>
      </w:r>
      <w:r w:rsidRPr="003A06AE">
        <w:rPr>
          <w:rFonts w:ascii="Arial" w:hAnsi="Arial" w:cs="Arial"/>
          <w:b/>
          <w:lang w:val="es-ES" w:bidi="es-ES"/>
        </w:rPr>
        <w:t>Usuarios</w:t>
      </w:r>
      <w:r w:rsidRPr="003A06AE">
        <w:rPr>
          <w:rFonts w:ascii="Arial" w:hAnsi="Arial" w:cs="Arial"/>
          <w:lang w:val="es-ES" w:bidi="es-ES"/>
        </w:rPr>
        <w:t xml:space="preserve"> local.</w:t>
      </w:r>
    </w:p>
    <w:p w14:paraId="3D6D597C" w14:textId="77777777" w:rsidR="003A23A1" w:rsidRPr="003A06AE" w:rsidRDefault="003A23A1" w:rsidP="00323330">
      <w:pPr>
        <w:pStyle w:val="NumberedList1"/>
        <w:numPr>
          <w:ilvl w:val="0"/>
          <w:numId w:val="32"/>
        </w:numPr>
        <w:tabs>
          <w:tab w:val="left" w:pos="360"/>
        </w:tabs>
        <w:spacing w:before="60" w:after="60" w:line="260" w:lineRule="exact"/>
        <w:jc w:val="both"/>
        <w:rPr>
          <w:rFonts w:ascii="Arial" w:hAnsi="Arial" w:cs="Arial"/>
        </w:rPr>
      </w:pPr>
      <w:r w:rsidRPr="003A06AE">
        <w:rPr>
          <w:rFonts w:ascii="Arial" w:hAnsi="Arial" w:cs="Arial"/>
          <w:lang w:val="es-ES" w:bidi="es-ES"/>
        </w:rPr>
        <w:t xml:space="preserve">Vaya a Directiva de equipo local – Configuración de Windows – Configuración de seguridad – Directivas locales – Asignación de derechos de usuario y configure la directiva “Permitir el inicio de sesión local” para agregar el grupo de dominio </w:t>
      </w:r>
      <w:r w:rsidRPr="003A06AE">
        <w:rPr>
          <w:rStyle w:val="UserInputNon-localizable"/>
          <w:rFonts w:ascii="Arial" w:hAnsi="Arial" w:cs="Arial"/>
          <w:lang w:val="es-ES" w:bidi="es-ES"/>
        </w:rPr>
        <w:t>SSReplMPLowPriv</w:t>
      </w:r>
      <w:r w:rsidRPr="003A06AE">
        <w:rPr>
          <w:rFonts w:ascii="Arial" w:hAnsi="Arial" w:cs="Arial"/>
          <w:lang w:val="es-ES" w:bidi="es-ES"/>
        </w:rPr>
        <w:t xml:space="preserve"> para poder iniciar sesión localmente. </w:t>
      </w:r>
    </w:p>
    <w:p w14:paraId="270EB62D" w14:textId="77777777" w:rsidR="003A23A1" w:rsidRPr="003A06AE" w:rsidRDefault="003A23A1" w:rsidP="00323330">
      <w:pPr>
        <w:pStyle w:val="NumberedList1"/>
        <w:numPr>
          <w:ilvl w:val="0"/>
          <w:numId w:val="32"/>
        </w:numPr>
        <w:tabs>
          <w:tab w:val="left" w:pos="360"/>
        </w:tabs>
        <w:spacing w:before="60" w:after="60" w:line="260" w:lineRule="exact"/>
        <w:jc w:val="both"/>
        <w:rPr>
          <w:rFonts w:ascii="Arial" w:hAnsi="Arial" w:cs="Arial"/>
        </w:rPr>
      </w:pPr>
      <w:r w:rsidRPr="003A06AE">
        <w:rPr>
          <w:rFonts w:ascii="Arial" w:hAnsi="Arial" w:cs="Arial"/>
          <w:lang w:val="es-ES" w:bidi="es-ES"/>
        </w:rPr>
        <w:t>Conceda permiso de lectura en la ruta del Registro “</w:t>
      </w:r>
      <w:r w:rsidRPr="003A06AE">
        <w:rPr>
          <w:rFonts w:ascii="Arial" w:hAnsi="Arial" w:cs="Arial"/>
          <w:b/>
          <w:lang w:val="es-ES" w:bidi="es-ES"/>
        </w:rPr>
        <w:t xml:space="preserve">HKLM:\Software\Microsoft\Microsoft SQL Server” </w:t>
      </w:r>
      <w:r w:rsidRPr="003A06AE">
        <w:rPr>
          <w:rFonts w:ascii="Arial" w:hAnsi="Arial" w:cs="Arial"/>
          <w:lang w:val="es-ES" w:bidi="es-ES"/>
        </w:rPr>
        <w:t xml:space="preserve">para </w:t>
      </w:r>
      <w:r w:rsidRPr="003A06AE">
        <w:rPr>
          <w:rStyle w:val="UserInputNon-localizable"/>
          <w:rFonts w:ascii="Arial" w:hAnsi="Arial" w:cs="Arial"/>
          <w:lang w:val="es-ES" w:bidi="es-ES"/>
        </w:rPr>
        <w:t>SSReplMPLowPriv</w:t>
      </w:r>
      <w:r w:rsidRPr="003A06AE">
        <w:rPr>
          <w:rFonts w:ascii="Arial" w:hAnsi="Arial" w:cs="Arial"/>
          <w:lang w:val="es-ES" w:bidi="es-ES"/>
        </w:rPr>
        <w:t>.</w:t>
      </w:r>
    </w:p>
    <w:p w14:paraId="7A6FA4CD" w14:textId="77777777" w:rsidR="003A23A1" w:rsidRPr="003A06AE" w:rsidRDefault="003A23A1" w:rsidP="00323330">
      <w:pPr>
        <w:pStyle w:val="NumberedList1"/>
        <w:numPr>
          <w:ilvl w:val="0"/>
          <w:numId w:val="32"/>
        </w:numPr>
        <w:tabs>
          <w:tab w:val="left" w:pos="360"/>
        </w:tabs>
        <w:spacing w:before="60" w:after="60" w:line="260" w:lineRule="exact"/>
        <w:jc w:val="both"/>
        <w:rPr>
          <w:rFonts w:ascii="Arial" w:hAnsi="Arial" w:cs="Arial"/>
          <w:color w:val="000000"/>
        </w:rPr>
      </w:pPr>
      <w:r w:rsidRPr="003A06AE">
        <w:rPr>
          <w:rFonts w:ascii="Arial" w:hAnsi="Arial" w:cs="Arial"/>
          <w:lang w:val="es-ES" w:bidi="es-ES"/>
        </w:rPr>
        <w:t xml:space="preserve">Conceda los permisos “Ejecutar métodos”, “Habilitar cuenta”, “Llamada remota habilitada” y “Seguridad de lectura” a </w:t>
      </w:r>
      <w:r w:rsidRPr="003A06AE">
        <w:rPr>
          <w:rStyle w:val="UserInputNon-localizable"/>
          <w:rFonts w:ascii="Arial" w:hAnsi="Arial" w:cs="Arial"/>
          <w:lang w:val="es-ES" w:bidi="es-ES"/>
        </w:rPr>
        <w:t>SSReplMPLowPriv</w:t>
      </w:r>
      <w:r w:rsidRPr="003A06AE">
        <w:rPr>
          <w:rFonts w:ascii="Arial" w:hAnsi="Arial" w:cs="Arial"/>
          <w:color w:val="000000"/>
          <w:lang w:val="es-ES" w:bidi="es-ES"/>
        </w:rPr>
        <w:t xml:space="preserve"> para los siguientes espacios de nombres de WMI:</w:t>
      </w:r>
    </w:p>
    <w:p w14:paraId="28123F1D" w14:textId="77777777" w:rsidR="003A23A1" w:rsidRPr="003A06AE" w:rsidRDefault="003A23A1" w:rsidP="00323330">
      <w:pPr>
        <w:pStyle w:val="NumberedList1"/>
        <w:numPr>
          <w:ilvl w:val="1"/>
          <w:numId w:val="32"/>
        </w:numPr>
        <w:tabs>
          <w:tab w:val="left" w:pos="360"/>
        </w:tabs>
        <w:spacing w:before="60" w:after="60" w:line="260" w:lineRule="exact"/>
        <w:jc w:val="both"/>
        <w:rPr>
          <w:rFonts w:ascii="Arial" w:hAnsi="Arial" w:cs="Arial"/>
          <w:color w:val="000000"/>
        </w:rPr>
      </w:pPr>
      <w:r w:rsidRPr="003A06AE">
        <w:rPr>
          <w:rFonts w:ascii="Arial" w:hAnsi="Arial" w:cs="Arial"/>
          <w:b/>
          <w:color w:val="000000"/>
          <w:lang w:val="es-ES" w:bidi="es-ES"/>
        </w:rPr>
        <w:t>root</w:t>
      </w:r>
    </w:p>
    <w:p w14:paraId="5F0C1213" w14:textId="77777777" w:rsidR="003A23A1" w:rsidRPr="003A06AE" w:rsidRDefault="003A23A1" w:rsidP="00323330">
      <w:pPr>
        <w:pStyle w:val="NumberedList1"/>
        <w:numPr>
          <w:ilvl w:val="1"/>
          <w:numId w:val="32"/>
        </w:numPr>
        <w:tabs>
          <w:tab w:val="left" w:pos="360"/>
        </w:tabs>
        <w:spacing w:before="60" w:after="60" w:line="260" w:lineRule="exact"/>
        <w:jc w:val="both"/>
        <w:rPr>
          <w:rFonts w:ascii="Arial" w:hAnsi="Arial" w:cs="Arial"/>
          <w:color w:val="000000"/>
        </w:rPr>
      </w:pPr>
      <w:r w:rsidRPr="003A06AE">
        <w:rPr>
          <w:rFonts w:ascii="Arial" w:hAnsi="Arial" w:cs="Arial"/>
          <w:b/>
          <w:color w:val="000000"/>
          <w:lang w:val="es-ES" w:bidi="es-ES"/>
        </w:rPr>
        <w:t>root\cimv2</w:t>
      </w:r>
    </w:p>
    <w:p w14:paraId="6D1E5B3C" w14:textId="77777777" w:rsidR="003A23A1" w:rsidRPr="003A06AE" w:rsidRDefault="003A23A1" w:rsidP="00323330">
      <w:pPr>
        <w:pStyle w:val="NumberedList1"/>
        <w:numPr>
          <w:ilvl w:val="1"/>
          <w:numId w:val="32"/>
        </w:numPr>
        <w:tabs>
          <w:tab w:val="left" w:pos="360"/>
        </w:tabs>
        <w:spacing w:before="60" w:after="60" w:line="260" w:lineRule="exact"/>
        <w:jc w:val="both"/>
        <w:rPr>
          <w:rFonts w:ascii="Arial" w:hAnsi="Arial" w:cs="Arial"/>
          <w:color w:val="000000"/>
        </w:rPr>
      </w:pPr>
      <w:r w:rsidRPr="003A06AE">
        <w:rPr>
          <w:rFonts w:ascii="Arial" w:hAnsi="Arial" w:cs="Arial"/>
          <w:b/>
          <w:color w:val="000000"/>
          <w:lang w:val="es-ES" w:bidi="es-ES"/>
        </w:rPr>
        <w:t>root\default</w:t>
      </w:r>
    </w:p>
    <w:p w14:paraId="409F020F" w14:textId="77777777" w:rsidR="003A23A1" w:rsidRPr="003A06AE" w:rsidRDefault="003A23A1" w:rsidP="00323330">
      <w:pPr>
        <w:pStyle w:val="NumberedList1"/>
        <w:numPr>
          <w:ilvl w:val="1"/>
          <w:numId w:val="32"/>
        </w:numPr>
        <w:tabs>
          <w:tab w:val="left" w:pos="360"/>
        </w:tabs>
        <w:spacing w:before="60" w:after="60" w:line="260" w:lineRule="exact"/>
        <w:jc w:val="both"/>
        <w:rPr>
          <w:rFonts w:ascii="Arial" w:hAnsi="Arial" w:cs="Arial"/>
          <w:color w:val="000000"/>
        </w:rPr>
      </w:pPr>
      <w:r w:rsidRPr="003A06AE">
        <w:rPr>
          <w:rFonts w:ascii="Arial" w:hAnsi="Arial" w:cs="Arial"/>
          <w:b/>
          <w:color w:val="000000"/>
          <w:lang w:val="es-ES" w:bidi="es-ES"/>
        </w:rPr>
        <w:t>root\Microsoft\SqlServer\ComputerManagement11(12)</w:t>
      </w:r>
    </w:p>
    <w:p w14:paraId="0E9BEC39" w14:textId="77777777" w:rsidR="008B736C" w:rsidRPr="003A06AE" w:rsidRDefault="008B736C" w:rsidP="00980872">
      <w:pPr>
        <w:pStyle w:val="NumberedList1"/>
        <w:numPr>
          <w:ilvl w:val="0"/>
          <w:numId w:val="0"/>
        </w:numPr>
        <w:tabs>
          <w:tab w:val="left" w:pos="360"/>
        </w:tabs>
        <w:spacing w:before="60" w:after="60" w:line="260" w:lineRule="exact"/>
        <w:ind w:left="1080"/>
        <w:jc w:val="both"/>
        <w:rPr>
          <w:rFonts w:ascii="Arial" w:hAnsi="Arial" w:cs="Arial"/>
          <w:color w:val="000000"/>
        </w:rPr>
      </w:pPr>
    </w:p>
    <w:p w14:paraId="3EE23D03" w14:textId="77777777" w:rsidR="005F26DA" w:rsidRPr="003A06AE" w:rsidRDefault="008B736C" w:rsidP="00323330">
      <w:pPr>
        <w:pStyle w:val="ListParagraph"/>
        <w:numPr>
          <w:ilvl w:val="0"/>
          <w:numId w:val="32"/>
        </w:numPr>
        <w:spacing w:after="0" w:line="240" w:lineRule="auto"/>
        <w:rPr>
          <w:rFonts w:ascii="Arial" w:eastAsia="Times New Roman" w:hAnsi="Arial" w:cs="Arial"/>
        </w:rPr>
      </w:pPr>
      <w:r w:rsidRPr="003A06AE">
        <w:rPr>
          <w:rFonts w:ascii="Arial" w:hAnsi="Arial" w:cs="Arial"/>
          <w:lang w:val="es-ES" w:bidi="es-ES"/>
        </w:rPr>
        <w:t xml:space="preserve">Conceda permisos a </w:t>
      </w:r>
      <w:r w:rsidRPr="003A06AE">
        <w:rPr>
          <w:rFonts w:ascii="Arial" w:hAnsi="Arial" w:cs="Arial"/>
          <w:b/>
          <w:lang w:val="es-ES" w:bidi="es-ES"/>
        </w:rPr>
        <w:t>SSReplSDK</w:t>
      </w:r>
      <w:r w:rsidRPr="003A06AE">
        <w:rPr>
          <w:rFonts w:ascii="Arial" w:hAnsi="Arial" w:cs="Arial"/>
          <w:lang w:val="es-ES" w:bidi="es-ES"/>
        </w:rPr>
        <w:t xml:space="preserve"> para todos los servicios SQL Server.</w:t>
      </w:r>
    </w:p>
    <w:p w14:paraId="084B6539" w14:textId="300F418A" w:rsidR="005F26DA" w:rsidRPr="003A06AE" w:rsidRDefault="005F26DA" w:rsidP="005F26DA">
      <w:pPr>
        <w:pStyle w:val="ListParagraph"/>
        <w:spacing w:after="0" w:line="240" w:lineRule="auto"/>
        <w:ind w:left="360"/>
        <w:rPr>
          <w:rFonts w:ascii="Arial" w:hAnsi="Arial" w:cs="Arial"/>
        </w:rPr>
      </w:pPr>
      <w:r w:rsidRPr="003A06AE">
        <w:rPr>
          <w:rFonts w:ascii="Arial" w:hAnsi="Arial" w:cs="Arial"/>
          <w:lang w:val="es-ES" w:bidi="es-ES"/>
        </w:rPr>
        <w:t xml:space="preserve">Lea los privilegios existentes para un servicio determinado (con </w:t>
      </w:r>
      <w:r w:rsidR="00C21ED8" w:rsidRPr="003A06AE">
        <w:rPr>
          <w:rStyle w:val="codeembedded0"/>
          <w:rFonts w:ascii="Arial" w:hAnsi="Arial" w:cs="Arial"/>
          <w:b/>
          <w:lang w:val="es-ES" w:bidi="es-ES"/>
        </w:rPr>
        <w:t>SC sdshow</w:t>
      </w:r>
      <w:r w:rsidRPr="003A06AE">
        <w:rPr>
          <w:rFonts w:ascii="Arial" w:hAnsi="Arial" w:cs="Arial"/>
          <w:lang w:val="es-ES" w:bidi="es-ES"/>
        </w:rPr>
        <w:t xml:space="preserve">) y, después, conceda más privilegios al usuario </w:t>
      </w:r>
      <w:r w:rsidRPr="003A06AE">
        <w:rPr>
          <w:rFonts w:ascii="Arial" w:hAnsi="Arial" w:cs="Arial"/>
          <w:b/>
          <w:lang w:val="es-ES" w:bidi="es-ES"/>
        </w:rPr>
        <w:t>SSReplSDK</w:t>
      </w:r>
      <w:r w:rsidRPr="003A06AE">
        <w:rPr>
          <w:rFonts w:ascii="Arial" w:hAnsi="Arial" w:cs="Arial"/>
          <w:lang w:val="es-ES" w:bidi="es-ES"/>
        </w:rPr>
        <w:t xml:space="preserve"> para ese servidor.</w:t>
      </w:r>
    </w:p>
    <w:p w14:paraId="4F76F9F9" w14:textId="77777777" w:rsidR="005F26DA" w:rsidRPr="003A06AE" w:rsidRDefault="005F26DA" w:rsidP="005F26DA">
      <w:pPr>
        <w:pStyle w:val="ListParagraph"/>
        <w:spacing w:after="0" w:line="240" w:lineRule="auto"/>
        <w:ind w:left="360"/>
        <w:rPr>
          <w:rFonts w:ascii="Arial" w:hAnsi="Arial" w:cs="Arial"/>
        </w:rPr>
      </w:pPr>
      <w:r w:rsidRPr="003A06AE">
        <w:rPr>
          <w:rFonts w:ascii="Arial" w:hAnsi="Arial" w:cs="Arial"/>
          <w:lang w:val="es-ES" w:bidi="es-ES"/>
        </w:rPr>
        <w:t xml:space="preserve">Por ejemplo, imagine que el resultado del comando </w:t>
      </w:r>
      <w:r w:rsidRPr="003A06AE">
        <w:rPr>
          <w:rStyle w:val="codeembedded0"/>
          <w:rFonts w:ascii="Arial" w:hAnsi="Arial" w:cs="Arial"/>
          <w:b/>
          <w:lang w:val="es-ES" w:bidi="es-ES"/>
        </w:rPr>
        <w:t>SC sdshow</w:t>
      </w:r>
      <w:r w:rsidRPr="003A06AE">
        <w:rPr>
          <w:rFonts w:ascii="Arial" w:hAnsi="Arial" w:cs="Arial"/>
          <w:lang w:val="es-ES" w:bidi="es-ES"/>
        </w:rPr>
        <w:t xml:space="preserve"> para el servicio SQL Server es el siguiente: </w:t>
      </w:r>
    </w:p>
    <w:p w14:paraId="22609D20" w14:textId="77777777" w:rsidR="005F26DA" w:rsidRPr="003A06AE" w:rsidRDefault="005F26DA" w:rsidP="005F26DA">
      <w:pPr>
        <w:pStyle w:val="ListParagraph"/>
        <w:spacing w:after="0" w:line="240" w:lineRule="auto"/>
        <w:ind w:left="360"/>
        <w:rPr>
          <w:rFonts w:ascii="Arial" w:hAnsi="Arial" w:cs="Arial"/>
        </w:rPr>
      </w:pPr>
    </w:p>
    <w:p w14:paraId="6F789C07" w14:textId="77777777" w:rsidR="005F26DA" w:rsidRPr="003A06AE" w:rsidRDefault="005F26DA" w:rsidP="005F26DA">
      <w:pPr>
        <w:pStyle w:val="ListParagraph"/>
        <w:spacing w:after="0" w:line="240" w:lineRule="auto"/>
        <w:ind w:left="360"/>
        <w:rPr>
          <w:rStyle w:val="userinputnon-localizable0"/>
          <w:rFonts w:ascii="Arial" w:hAnsi="Arial" w:cs="Arial"/>
          <w:b/>
        </w:rPr>
      </w:pPr>
      <w:r w:rsidRPr="003A06AE">
        <w:rPr>
          <w:rStyle w:val="userinputnon-localizable0"/>
          <w:rFonts w:ascii="Arial" w:hAnsi="Arial" w:cs="Arial"/>
          <w:b/>
          <w:lang w:val="es-ES" w:bidi="es-ES"/>
        </w:rPr>
        <w:t>D:(A;;CCLCSWRPWPDTLOCRRC;;;SY)(A;;CCDCLCSWRPWPDTLOCRSDRCWDWO;;;BA)(A;;CCLCSWLOCRRC;;;IU)(A;;CCLCSWLOCRRC;;;SU)S:(AU;FA;CCDCLCSWRPWPDTLOCRSDRCWDWO;;;WD)</w:t>
      </w:r>
    </w:p>
    <w:p w14:paraId="0106BCB8" w14:textId="77777777" w:rsidR="005F26DA" w:rsidRPr="003A06AE" w:rsidRDefault="005F26DA" w:rsidP="005F26DA">
      <w:pPr>
        <w:pStyle w:val="ListParagraph"/>
        <w:spacing w:after="0" w:line="240" w:lineRule="auto"/>
        <w:ind w:left="360"/>
        <w:rPr>
          <w:rStyle w:val="userinputnon-localizable0"/>
          <w:rFonts w:ascii="Arial" w:hAnsi="Arial" w:cs="Arial"/>
        </w:rPr>
      </w:pPr>
    </w:p>
    <w:p w14:paraId="7A82A233" w14:textId="77777777" w:rsidR="005F26DA" w:rsidRPr="003A06AE" w:rsidRDefault="005F26DA" w:rsidP="005F26DA">
      <w:pPr>
        <w:pStyle w:val="ListParagraph"/>
        <w:spacing w:after="0" w:line="240" w:lineRule="auto"/>
        <w:ind w:left="360"/>
        <w:rPr>
          <w:rFonts w:ascii="Arial" w:hAnsi="Arial" w:cs="Arial"/>
        </w:rPr>
      </w:pPr>
      <w:r w:rsidRPr="003A06AE">
        <w:rPr>
          <w:rFonts w:ascii="Arial" w:hAnsi="Arial" w:cs="Arial"/>
          <w:lang w:val="es-ES" w:bidi="es-ES"/>
        </w:rPr>
        <w:t xml:space="preserve">En este caso, la siguiente línea de comandos concede acceso suficiente a </w:t>
      </w:r>
      <w:r w:rsidRPr="003A06AE">
        <w:rPr>
          <w:rFonts w:ascii="Arial" w:hAnsi="Arial" w:cs="Arial"/>
          <w:b/>
          <w:lang w:val="es-ES" w:bidi="es-ES"/>
        </w:rPr>
        <w:t>SSReplSDK</w:t>
      </w:r>
      <w:r w:rsidRPr="003A06AE">
        <w:rPr>
          <w:rFonts w:ascii="Arial" w:hAnsi="Arial" w:cs="Arial"/>
          <w:lang w:val="es-ES" w:bidi="es-ES"/>
        </w:rPr>
        <w:t xml:space="preserve"> para obtener información de lectura remota sobre el servicio SQL Server (reemplace las cadenas de color por los valores pertinentes y manténgalo todo en una sola línea de texto):</w:t>
      </w:r>
    </w:p>
    <w:p w14:paraId="00958A0D" w14:textId="77777777" w:rsidR="005F26DA" w:rsidRPr="003A06AE" w:rsidRDefault="005F26DA" w:rsidP="005F26DA">
      <w:pPr>
        <w:pStyle w:val="ListParagraph"/>
        <w:spacing w:after="0" w:line="240" w:lineRule="auto"/>
        <w:ind w:left="360"/>
        <w:rPr>
          <w:rFonts w:ascii="Arial" w:hAnsi="Arial" w:cs="Arial"/>
        </w:rPr>
      </w:pPr>
    </w:p>
    <w:p w14:paraId="1822A923" w14:textId="5698338E" w:rsidR="008B736C" w:rsidRPr="003A06AE" w:rsidRDefault="005F26DA" w:rsidP="00980872">
      <w:pPr>
        <w:pStyle w:val="ListParagraph"/>
        <w:spacing w:after="0" w:line="240" w:lineRule="auto"/>
        <w:ind w:left="360"/>
        <w:rPr>
          <w:rStyle w:val="userinputnon-localizable0"/>
          <w:rFonts w:ascii="Arial" w:hAnsi="Arial" w:cs="Arial"/>
        </w:rPr>
      </w:pPr>
      <w:r w:rsidRPr="003A06AE">
        <w:rPr>
          <w:rStyle w:val="userinputnon-localizable0"/>
          <w:rFonts w:ascii="Arial" w:hAnsi="Arial" w:cs="Arial"/>
          <w:b/>
          <w:lang w:val="es-ES" w:bidi="es-ES"/>
        </w:rPr>
        <w:t xml:space="preserve">sc sdset </w:t>
      </w:r>
      <w:r w:rsidRPr="003A06AE">
        <w:rPr>
          <w:rStyle w:val="userinputnon-localizable0"/>
          <w:rFonts w:ascii="Arial" w:hAnsi="Arial" w:cs="Arial"/>
          <w:b/>
          <w:color w:val="0070C0"/>
          <w:lang w:val="es-ES" w:bidi="es-ES"/>
        </w:rPr>
        <w:t>nombreServicioSQLServer</w:t>
      </w:r>
      <w:r w:rsidRPr="003A06AE">
        <w:rPr>
          <w:rStyle w:val="userinputnon-localizable0"/>
          <w:rFonts w:ascii="Arial" w:hAnsi="Arial" w:cs="Arial"/>
          <w:b/>
          <w:lang w:val="es-ES" w:bidi="es-ES"/>
        </w:rPr>
        <w:t xml:space="preserve"> D:(A;;GRRPWP;;;</w:t>
      </w:r>
      <w:r w:rsidRPr="003A06AE">
        <w:rPr>
          <w:rStyle w:val="userinputnon-localizable0"/>
          <w:rFonts w:ascii="Arial" w:hAnsi="Arial" w:cs="Arial"/>
          <w:b/>
          <w:color w:val="0070C0"/>
          <w:lang w:val="es-ES" w:bidi="es-ES"/>
        </w:rPr>
        <w:t>SID de SSReplSDK</w:t>
      </w:r>
      <w:r w:rsidRPr="003A06AE">
        <w:rPr>
          <w:rStyle w:val="userinputnon-localizable0"/>
          <w:rFonts w:ascii="Arial" w:hAnsi="Arial" w:cs="Arial"/>
          <w:b/>
          <w:lang w:val="es-ES" w:bidi="es-ES"/>
        </w:rPr>
        <w:t>)(A;;CCLCSWRPWPDTLOCRRC;;;SY)(A;;CCDCLCSWRPWPDTLOCRSDRCWDWO;;;BA)(A;;CCLCSWLOCRRC;;;IU)(A;;CCLCSWLOCRRC;;;SU)S:(AU;FA;CCDCLCSWRPWPDTLOCRSDRCWDWO;;;WD)</w:t>
      </w:r>
    </w:p>
    <w:p w14:paraId="44EA5F9F" w14:textId="77777777" w:rsidR="00AF68BB" w:rsidRPr="003A06AE" w:rsidRDefault="00AF68BB" w:rsidP="00AF68BB">
      <w:pPr>
        <w:pStyle w:val="ListParagraph"/>
        <w:spacing w:after="0" w:line="240" w:lineRule="auto"/>
        <w:ind w:left="360"/>
        <w:rPr>
          <w:rStyle w:val="userinputnon-localizable0"/>
          <w:rFonts w:ascii="Arial" w:hAnsi="Arial" w:cs="Arial"/>
          <w:b/>
        </w:rPr>
      </w:pPr>
    </w:p>
    <w:p w14:paraId="6E632463" w14:textId="77777777" w:rsidR="00AF68BB" w:rsidRPr="003A06AE" w:rsidRDefault="00AF68BB" w:rsidP="00AF68BB">
      <w:pPr>
        <w:pStyle w:val="ListParagraph"/>
        <w:spacing w:after="0" w:line="240" w:lineRule="auto"/>
        <w:ind w:left="360"/>
        <w:rPr>
          <w:rFonts w:ascii="Arial" w:hAnsi="Arial" w:cs="Arial"/>
        </w:rPr>
      </w:pPr>
      <w:r w:rsidRPr="003A06AE">
        <w:rPr>
          <w:rFonts w:ascii="Arial" w:hAnsi="Arial" w:cs="Arial"/>
          <w:lang w:val="es-ES" w:bidi="es-ES"/>
        </w:rPr>
        <w:t>Asimismo, si no ha cambiado la configuración previamente, será necesario cambiar la configuración de seguridad predeterminada del Administrador de control de servicios para poder obtener acceso remoto no de administrador al Administrador de control de servicios:</w:t>
      </w:r>
    </w:p>
    <w:p w14:paraId="6C77CAB2" w14:textId="77777777" w:rsidR="00AF68BB" w:rsidRPr="003A06AE" w:rsidRDefault="00AF68BB" w:rsidP="00AF68BB">
      <w:pPr>
        <w:pStyle w:val="ListParagraph"/>
        <w:spacing w:after="0" w:line="240" w:lineRule="auto"/>
        <w:ind w:left="360"/>
        <w:rPr>
          <w:rFonts w:ascii="Arial" w:hAnsi="Arial" w:cs="Arial"/>
        </w:rPr>
      </w:pPr>
    </w:p>
    <w:p w14:paraId="4AA7FBAF" w14:textId="77777777" w:rsidR="00AF68BB" w:rsidRPr="003A06AE" w:rsidRDefault="00AF68BB" w:rsidP="00AF68BB">
      <w:pPr>
        <w:pStyle w:val="ListParagraph"/>
        <w:spacing w:after="0" w:line="240" w:lineRule="auto"/>
        <w:ind w:left="360"/>
        <w:rPr>
          <w:rFonts w:ascii="Arial" w:hAnsi="Arial" w:cs="Arial"/>
          <w:b/>
        </w:rPr>
      </w:pPr>
      <w:r w:rsidRPr="003A06AE">
        <w:rPr>
          <w:rFonts w:ascii="Arial" w:hAnsi="Arial" w:cs="Arial"/>
          <w:b/>
          <w:lang w:val="es-ES" w:bidi="es-ES"/>
        </w:rPr>
        <w:t>sc sdset SCMANAGER D:(A;;CCLCRPRC;;;AU)(A;;CCLCRPWPRC;;;SY)(A;;KA;;;BA)S:(AU;FA;KA;;;WD)(AU;OIIOFA;GA;;;WD)</w:t>
      </w:r>
    </w:p>
    <w:p w14:paraId="296F4D81" w14:textId="77777777" w:rsidR="00AF68BB" w:rsidRPr="003A06AE" w:rsidRDefault="00AF68BB" w:rsidP="00AF68BB">
      <w:pPr>
        <w:pStyle w:val="ListParagraph"/>
        <w:spacing w:line="240" w:lineRule="auto"/>
        <w:ind w:left="360"/>
        <w:rPr>
          <w:rFonts w:ascii="Arial" w:hAnsi="Arial" w:cs="Arial"/>
        </w:rPr>
      </w:pPr>
    </w:p>
    <w:p w14:paraId="2DFD1B0A" w14:textId="757BB130" w:rsidR="00AF68BB" w:rsidRPr="003A06AE" w:rsidRDefault="00AF68BB" w:rsidP="00AF68BB">
      <w:pPr>
        <w:pStyle w:val="ListParagraph"/>
        <w:spacing w:line="240" w:lineRule="auto"/>
        <w:ind w:left="360"/>
        <w:rPr>
          <w:rStyle w:val="userinputnon-localizable0"/>
          <w:rFonts w:ascii="Arial" w:hAnsi="Arial" w:cs="Arial"/>
          <w:b/>
        </w:rPr>
      </w:pPr>
      <w:r w:rsidRPr="003A06AE">
        <w:rPr>
          <w:rFonts w:ascii="Arial" w:hAnsi="Arial" w:cs="Arial"/>
          <w:lang w:val="es-ES" w:bidi="es-ES"/>
        </w:rPr>
        <w:t xml:space="preserve">Para obtener más información, vea la página </w:t>
      </w:r>
      <w:hyperlink r:id="rId47" w:history="1">
        <w:r w:rsidRPr="003A06AE">
          <w:rPr>
            <w:rStyle w:val="Hyperlink"/>
            <w:rFonts w:ascii="Arial" w:hAnsi="Arial" w:cs="Arial"/>
            <w:sz w:val="22"/>
            <w:szCs w:val="22"/>
            <w:lang w:val="es-ES" w:bidi="es-ES"/>
          </w:rPr>
          <w:t>Sc sdset</w:t>
        </w:r>
      </w:hyperlink>
      <w:r w:rsidRPr="003A06AE">
        <w:rPr>
          <w:rFonts w:ascii="Arial" w:hAnsi="Arial" w:cs="Arial"/>
          <w:lang w:val="es-ES" w:bidi="es-ES"/>
        </w:rPr>
        <w:t>.</w:t>
      </w:r>
    </w:p>
    <w:p w14:paraId="5AFBCFE7" w14:textId="77777777" w:rsidR="00FD4927" w:rsidRPr="003A06AE" w:rsidRDefault="00FD4927" w:rsidP="00FD4927">
      <w:pPr>
        <w:rPr>
          <w:rFonts w:ascii="Arial" w:eastAsia="Times New Roman" w:hAnsi="Arial" w:cs="Arial"/>
        </w:rPr>
      </w:pPr>
    </w:p>
    <w:p w14:paraId="0963A5F7" w14:textId="77777777" w:rsidR="00FD4927" w:rsidRPr="003A06AE" w:rsidRDefault="00FD4927" w:rsidP="00FD4927">
      <w:pPr>
        <w:pStyle w:val="AlertLabel"/>
        <w:framePr w:wrap="auto" w:vAnchor="margin" w:yAlign="inline"/>
        <w:rPr>
          <w:rFonts w:ascii="Arial" w:hAnsi="Arial" w:cs="Arial"/>
        </w:rPr>
      </w:pPr>
      <w:r w:rsidRPr="003A06AE">
        <w:rPr>
          <w:rFonts w:ascii="Arial" w:hAnsi="Arial" w:cs="Arial"/>
          <w:b w:val="0"/>
          <w:noProof/>
        </w:rPr>
        <w:drawing>
          <wp:inline distT="0" distB="0" distL="0" distR="0" wp14:anchorId="694A6031" wp14:editId="65591469">
            <wp:extent cx="228600" cy="152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3A06AE">
        <w:rPr>
          <w:rFonts w:ascii="Arial" w:hAnsi="Arial" w:cs="Arial"/>
          <w:lang w:val="es-ES" w:bidi="es-ES"/>
        </w:rPr>
        <w:t xml:space="preserve">Nota </w:t>
      </w:r>
    </w:p>
    <w:p w14:paraId="3208453E" w14:textId="3FE5936B" w:rsidR="00FD4927" w:rsidRPr="003A06AE" w:rsidRDefault="00FD4927" w:rsidP="00980872">
      <w:pPr>
        <w:rPr>
          <w:rFonts w:ascii="Arial" w:hAnsi="Arial" w:cs="Arial"/>
        </w:rPr>
      </w:pPr>
      <w:r w:rsidRPr="003A06AE">
        <w:rPr>
          <w:rFonts w:ascii="Arial" w:eastAsia="Arial" w:hAnsi="Arial" w:cs="Arial"/>
          <w:sz w:val="20"/>
          <w:szCs w:val="20"/>
          <w:lang w:val="es-ES" w:bidi="es-ES"/>
        </w:rPr>
        <w:t xml:space="preserve">El SID de un usuario se puede obtener con el comando WMIC USERACCOUNT. </w:t>
      </w:r>
      <w:r w:rsidRPr="003A06AE">
        <w:rPr>
          <w:rFonts w:ascii="Arial" w:eastAsia="Arial" w:hAnsi="Arial" w:cs="Arial"/>
          <w:sz w:val="20"/>
          <w:szCs w:val="20"/>
          <w:lang w:val="es-ES" w:bidi="es-ES"/>
        </w:rPr>
        <w:br/>
        <w:t>Por ejemplo,</w:t>
      </w:r>
      <w:r w:rsidRPr="003A06AE">
        <w:rPr>
          <w:rFonts w:ascii="Arial" w:eastAsia="Arial" w:hAnsi="Arial" w:cs="Arial"/>
          <w:sz w:val="20"/>
          <w:szCs w:val="20"/>
          <w:lang w:val="es-ES" w:bidi="es-ES"/>
        </w:rPr>
        <w:br/>
        <w:t>wmic useraccount where (name='</w:t>
      </w:r>
      <w:r w:rsidRPr="003A06AE">
        <w:rPr>
          <w:rStyle w:val="userinputnon-localizable0"/>
          <w:rFonts w:ascii="Arial" w:eastAsia="Arial" w:hAnsi="Arial" w:cs="Arial"/>
          <w:color w:val="0070C0"/>
          <w:sz w:val="20"/>
          <w:szCs w:val="20"/>
          <w:lang w:val="es-ES" w:bidi="es-ES"/>
        </w:rPr>
        <w:t>SSReplSDK</w:t>
      </w:r>
      <w:r w:rsidRPr="003A06AE">
        <w:rPr>
          <w:rFonts w:ascii="Arial" w:eastAsia="Arial" w:hAnsi="Arial" w:cs="Arial"/>
          <w:sz w:val="20"/>
          <w:szCs w:val="20"/>
          <w:lang w:val="es-ES" w:bidi="es-ES"/>
        </w:rPr>
        <w:t>' and domain='</w:t>
      </w:r>
      <w:r w:rsidRPr="003A06AE">
        <w:rPr>
          <w:rStyle w:val="userinputnon-localizable0"/>
          <w:rFonts w:ascii="Arial" w:eastAsia="Arial" w:hAnsi="Arial" w:cs="Arial"/>
          <w:color w:val="0070C0"/>
          <w:sz w:val="20"/>
          <w:szCs w:val="20"/>
          <w:lang w:val="es-ES" w:bidi="es-ES"/>
        </w:rPr>
        <w:t>%userdomain%</w:t>
      </w:r>
      <w:r w:rsidRPr="003A06AE">
        <w:rPr>
          <w:rFonts w:ascii="Arial" w:eastAsia="Arial" w:hAnsi="Arial" w:cs="Arial"/>
          <w:sz w:val="20"/>
          <w:szCs w:val="20"/>
          <w:lang w:val="es-ES" w:bidi="es-ES"/>
        </w:rPr>
        <w:t>') get name,sid</w:t>
      </w:r>
    </w:p>
    <w:p w14:paraId="2932AACE" w14:textId="77777777" w:rsidR="008B736C" w:rsidRPr="003A06AE" w:rsidRDefault="008B736C" w:rsidP="00980872">
      <w:pPr>
        <w:pStyle w:val="AlertLabel"/>
        <w:framePr w:wrap="auto" w:vAnchor="margin" w:yAlign="inline"/>
        <w:rPr>
          <w:rFonts w:ascii="Arial" w:hAnsi="Arial" w:cs="Arial"/>
        </w:rPr>
      </w:pPr>
    </w:p>
    <w:p w14:paraId="2F1EDDA1" w14:textId="278C23BC" w:rsidR="003A23A1" w:rsidRPr="003A06AE" w:rsidRDefault="003A23A1" w:rsidP="00980872">
      <w:pPr>
        <w:pStyle w:val="AlertLabel"/>
        <w:framePr w:wrap="auto" w:vAnchor="margin" w:yAlign="inline"/>
        <w:rPr>
          <w:rFonts w:ascii="Arial" w:hAnsi="Arial" w:cs="Arial"/>
        </w:rPr>
      </w:pPr>
      <w:r w:rsidRPr="003A06AE">
        <w:rPr>
          <w:rFonts w:ascii="Arial" w:hAnsi="Arial" w:cs="Arial"/>
          <w:noProof/>
        </w:rPr>
        <w:drawing>
          <wp:inline distT="0" distB="0" distL="0" distR="0" wp14:anchorId="2A3F20BB" wp14:editId="585ADEDF">
            <wp:extent cx="228600" cy="152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3A06AE">
        <w:rPr>
          <w:rFonts w:ascii="Arial" w:hAnsi="Arial" w:cs="Arial"/>
          <w:lang w:val="es-ES" w:bidi="es-ES"/>
        </w:rPr>
        <w:t xml:space="preserve">Nota </w:t>
      </w:r>
    </w:p>
    <w:p w14:paraId="4E293DB5" w14:textId="77777777" w:rsidR="003A23A1" w:rsidRPr="003A06AE" w:rsidRDefault="003A23A1" w:rsidP="00980872">
      <w:pPr>
        <w:pStyle w:val="NormalWeb"/>
        <w:spacing w:after="0"/>
        <w:rPr>
          <w:rFonts w:ascii="Arial" w:eastAsia="Times New Roman" w:hAnsi="Arial" w:cs="Arial"/>
          <w:szCs w:val="20"/>
          <w:lang w:eastAsia="ru-RU"/>
        </w:rPr>
      </w:pPr>
      <w:r w:rsidRPr="003A06AE">
        <w:rPr>
          <w:rFonts w:ascii="Arial" w:eastAsia="Times New Roman" w:hAnsi="Arial" w:cs="Arial"/>
          <w:szCs w:val="20"/>
          <w:lang w:val="es-ES" w:bidi="es-ES"/>
        </w:rPr>
        <w:t>El usuario de la cuenta de supervisión debe tener los siguientes permisos en la carpeta 'C:\Windows\Temp':</w:t>
      </w:r>
    </w:p>
    <w:p w14:paraId="1F3128E4" w14:textId="77777777" w:rsidR="003A23A1" w:rsidRPr="003A06AE" w:rsidRDefault="003A23A1" w:rsidP="00980872">
      <w:pPr>
        <w:pStyle w:val="ListParagraph"/>
        <w:numPr>
          <w:ilvl w:val="1"/>
          <w:numId w:val="20"/>
        </w:numPr>
        <w:spacing w:before="240" w:after="100" w:afterAutospacing="1" w:line="240" w:lineRule="auto"/>
        <w:ind w:left="1530"/>
        <w:rPr>
          <w:rFonts w:ascii="Arial" w:eastAsia="Times New Roman" w:hAnsi="Arial" w:cs="Arial"/>
          <w:lang w:val="ru-RU" w:eastAsia="ru-RU"/>
        </w:rPr>
      </w:pPr>
      <w:r w:rsidRPr="003A06AE">
        <w:rPr>
          <w:rFonts w:ascii="Arial" w:eastAsia="Times New Roman" w:hAnsi="Arial" w:cs="Arial"/>
          <w:lang w:val="es-ES" w:bidi="es-ES"/>
        </w:rPr>
        <w:t>Modificar</w:t>
      </w:r>
    </w:p>
    <w:p w14:paraId="3BFA6807" w14:textId="77777777" w:rsidR="003A23A1" w:rsidRPr="003A06AE" w:rsidRDefault="003A23A1" w:rsidP="00980872">
      <w:pPr>
        <w:pStyle w:val="ListParagraph"/>
        <w:numPr>
          <w:ilvl w:val="1"/>
          <w:numId w:val="20"/>
        </w:numPr>
        <w:spacing w:before="100" w:beforeAutospacing="1" w:after="100" w:afterAutospacing="1" w:line="240" w:lineRule="auto"/>
        <w:ind w:left="1530"/>
        <w:rPr>
          <w:rFonts w:ascii="Arial" w:eastAsia="Times New Roman" w:hAnsi="Arial" w:cs="Arial"/>
          <w:lang w:val="ru-RU" w:eastAsia="ru-RU"/>
        </w:rPr>
      </w:pPr>
      <w:r w:rsidRPr="003A06AE">
        <w:rPr>
          <w:rFonts w:ascii="Arial" w:eastAsia="Times New Roman" w:hAnsi="Arial" w:cs="Arial"/>
          <w:lang w:val="es-ES" w:bidi="es-ES"/>
        </w:rPr>
        <w:t>Leer y ejecutar</w:t>
      </w:r>
    </w:p>
    <w:p w14:paraId="1075AD09" w14:textId="77777777" w:rsidR="003A23A1" w:rsidRPr="003A06AE" w:rsidRDefault="003A23A1" w:rsidP="00980872">
      <w:pPr>
        <w:pStyle w:val="ListParagraph"/>
        <w:numPr>
          <w:ilvl w:val="1"/>
          <w:numId w:val="20"/>
        </w:numPr>
        <w:spacing w:before="100" w:beforeAutospacing="1" w:after="100" w:afterAutospacing="1" w:line="240" w:lineRule="auto"/>
        <w:ind w:left="1530"/>
        <w:rPr>
          <w:rFonts w:ascii="Arial" w:eastAsia="Times New Roman" w:hAnsi="Arial" w:cs="Arial"/>
          <w:lang w:val="ru-RU" w:eastAsia="ru-RU"/>
        </w:rPr>
      </w:pPr>
      <w:r w:rsidRPr="003A06AE">
        <w:rPr>
          <w:rFonts w:ascii="Arial" w:eastAsia="Times New Roman" w:hAnsi="Arial" w:cs="Arial"/>
          <w:lang w:val="es-ES" w:bidi="es-ES"/>
        </w:rPr>
        <w:t>Mostrar el contenido de la carpeta</w:t>
      </w:r>
    </w:p>
    <w:p w14:paraId="0D7BF99B" w14:textId="77777777" w:rsidR="003A23A1" w:rsidRPr="003A06AE" w:rsidRDefault="003A23A1" w:rsidP="00980872">
      <w:pPr>
        <w:pStyle w:val="ListParagraph"/>
        <w:numPr>
          <w:ilvl w:val="1"/>
          <w:numId w:val="20"/>
        </w:numPr>
        <w:spacing w:before="100" w:beforeAutospacing="1" w:after="100" w:afterAutospacing="1" w:line="240" w:lineRule="auto"/>
        <w:ind w:left="1530"/>
        <w:rPr>
          <w:rFonts w:ascii="Arial" w:eastAsia="Times New Roman" w:hAnsi="Arial" w:cs="Arial"/>
          <w:lang w:val="ru-RU" w:eastAsia="ru-RU"/>
        </w:rPr>
      </w:pPr>
      <w:r w:rsidRPr="003A06AE">
        <w:rPr>
          <w:rFonts w:ascii="Arial" w:eastAsia="Times New Roman" w:hAnsi="Arial" w:cs="Arial"/>
          <w:lang w:val="es-ES" w:bidi="es-ES"/>
        </w:rPr>
        <w:t>Lectura</w:t>
      </w:r>
    </w:p>
    <w:p w14:paraId="68235FC9" w14:textId="77777777" w:rsidR="003A23A1" w:rsidRPr="003A06AE" w:rsidRDefault="003A23A1" w:rsidP="00980872">
      <w:pPr>
        <w:pStyle w:val="ListParagraph"/>
        <w:numPr>
          <w:ilvl w:val="1"/>
          <w:numId w:val="20"/>
        </w:numPr>
        <w:spacing w:before="100" w:beforeAutospacing="1" w:after="100" w:afterAutospacing="1" w:line="240" w:lineRule="auto"/>
        <w:ind w:left="1530"/>
        <w:rPr>
          <w:rFonts w:ascii="Arial" w:eastAsia="Times New Roman" w:hAnsi="Arial" w:cs="Arial"/>
          <w:lang w:val="ru-RU" w:eastAsia="ru-RU"/>
        </w:rPr>
      </w:pPr>
      <w:r w:rsidRPr="003A06AE">
        <w:rPr>
          <w:rFonts w:ascii="Arial" w:eastAsia="Times New Roman" w:hAnsi="Arial" w:cs="Arial"/>
          <w:lang w:val="es-ES" w:bidi="es-ES"/>
        </w:rPr>
        <w:t>Escribir</w:t>
      </w:r>
    </w:p>
    <w:p w14:paraId="301E8FDE" w14:textId="77777777" w:rsidR="003A23A1" w:rsidRPr="003A06AE" w:rsidRDefault="003A23A1" w:rsidP="003A23A1">
      <w:pPr>
        <w:pStyle w:val="Heading5"/>
        <w:rPr>
          <w:rFonts w:ascii="Arial" w:eastAsia="SimSun" w:hAnsi="Arial" w:cs="Arial"/>
          <w:szCs w:val="20"/>
        </w:rPr>
      </w:pPr>
      <w:r w:rsidRPr="003A06AE">
        <w:rPr>
          <w:rFonts w:ascii="Arial" w:hAnsi="Arial" w:cs="Arial"/>
          <w:szCs w:val="20"/>
          <w:lang w:val="es-ES" w:bidi="es-ES"/>
        </w:rPr>
        <w:t>Para configurar el entorno con pocos privilegios en el equipo del agente en clúster</w:t>
      </w:r>
    </w:p>
    <w:p w14:paraId="1F81F611" w14:textId="2549647E" w:rsidR="003A23A1" w:rsidRPr="003A06AE" w:rsidRDefault="003A23A1" w:rsidP="006D2101">
      <w:pPr>
        <w:pStyle w:val="NumberedList1"/>
        <w:numPr>
          <w:ilvl w:val="0"/>
          <w:numId w:val="31"/>
        </w:numPr>
        <w:tabs>
          <w:tab w:val="left" w:pos="360"/>
        </w:tabs>
        <w:spacing w:before="60" w:after="60" w:line="260" w:lineRule="exact"/>
        <w:jc w:val="both"/>
        <w:rPr>
          <w:rFonts w:ascii="Arial" w:hAnsi="Arial" w:cs="Arial"/>
        </w:rPr>
      </w:pPr>
      <w:r w:rsidRPr="003A06AE">
        <w:rPr>
          <w:rFonts w:ascii="Arial" w:hAnsi="Arial" w:cs="Arial"/>
          <w:lang w:val="es-ES" w:bidi="es-ES"/>
        </w:rPr>
        <w:t xml:space="preserve">En todos los nodos del clúster, siga los pasos descritos en la sección </w:t>
      </w:r>
      <w:hyperlink w:anchor="_To_configure_permissions" w:history="1">
        <w:r w:rsidR="006D2101" w:rsidRPr="003A06AE">
          <w:rPr>
            <w:rStyle w:val="Hyperlink"/>
            <w:rFonts w:ascii="Arial" w:hAnsi="Arial" w:cs="Arial"/>
            <w:sz w:val="22"/>
            <w:szCs w:val="22"/>
            <w:lang w:val="es-ES" w:bidi="es-ES"/>
          </w:rPr>
          <w:t>Para configurar el entorno con pocos privilegios en el equipo del agente</w:t>
        </w:r>
      </w:hyperlink>
      <w:r w:rsidRPr="003A06AE">
        <w:rPr>
          <w:rFonts w:ascii="Arial" w:hAnsi="Arial" w:cs="Arial"/>
          <w:lang w:val="es-ES" w:bidi="es-ES"/>
        </w:rPr>
        <w:t>.</w:t>
      </w:r>
    </w:p>
    <w:p w14:paraId="57C9A96A" w14:textId="55916344" w:rsidR="003A23A1" w:rsidRPr="003A06AE" w:rsidRDefault="003A23A1" w:rsidP="00323330">
      <w:pPr>
        <w:pStyle w:val="NumberedList1"/>
        <w:numPr>
          <w:ilvl w:val="0"/>
          <w:numId w:val="31"/>
        </w:numPr>
        <w:tabs>
          <w:tab w:val="left" w:pos="360"/>
        </w:tabs>
        <w:spacing w:before="60" w:after="60" w:line="260" w:lineRule="exact"/>
        <w:jc w:val="both"/>
        <w:rPr>
          <w:rFonts w:ascii="Arial" w:hAnsi="Arial" w:cs="Arial"/>
          <w:b/>
        </w:rPr>
      </w:pPr>
      <w:r w:rsidRPr="003A06AE">
        <w:rPr>
          <w:rFonts w:ascii="Arial" w:hAnsi="Arial" w:cs="Arial"/>
          <w:lang w:val="es-ES" w:bidi="es-ES"/>
        </w:rPr>
        <w:t xml:space="preserve">Conceda los permisos de DCOM “Ejecución remota” y “Activación remota” a </w:t>
      </w:r>
      <w:r w:rsidRPr="003A06AE">
        <w:rPr>
          <w:rStyle w:val="UserInputNon-localizable"/>
          <w:rFonts w:ascii="Arial" w:hAnsi="Arial" w:cs="Arial"/>
          <w:lang w:val="es-ES" w:bidi="es-ES"/>
        </w:rPr>
        <w:t>SSReplMPLowPriv</w:t>
      </w:r>
      <w:r w:rsidRPr="003A06AE">
        <w:rPr>
          <w:rFonts w:ascii="Arial" w:hAnsi="Arial" w:cs="Arial"/>
          <w:lang w:val="es-ES" w:bidi="es-ES"/>
        </w:rPr>
        <w:t xml:space="preserve"> mediante DCOMCNFG. Tenga en cuenta que tanto los límites como los valores predeterminados deben ajustarse. En la configuración de DCOM, seleccione Propiedades de Instrumental de administración de Windows. En la pestaña Seguridad, conceda los permisos “Ejecución remota” y “Activación remota” al grupo </w:t>
      </w:r>
      <w:r w:rsidR="002508FA" w:rsidRPr="003A06AE">
        <w:rPr>
          <w:rStyle w:val="UserInputNon-localizable"/>
          <w:rFonts w:ascii="Arial" w:hAnsi="Arial" w:cs="Arial"/>
          <w:lang w:val="es-ES" w:bidi="es-ES"/>
        </w:rPr>
        <w:t xml:space="preserve">SSReplMPLowPriv </w:t>
      </w:r>
      <w:r w:rsidR="002508FA" w:rsidRPr="003A06AE">
        <w:rPr>
          <w:rStyle w:val="UserInputNon-localizable"/>
          <w:rFonts w:ascii="Arial" w:hAnsi="Arial" w:cs="Arial"/>
          <w:b w:val="0"/>
          <w:lang w:val="es-ES" w:bidi="es-ES"/>
        </w:rPr>
        <w:t>.</w:t>
      </w:r>
    </w:p>
    <w:p w14:paraId="6E752D08" w14:textId="77777777" w:rsidR="003A23A1" w:rsidRPr="003A06AE" w:rsidRDefault="003A23A1" w:rsidP="00323330">
      <w:pPr>
        <w:pStyle w:val="NumberedList1"/>
        <w:numPr>
          <w:ilvl w:val="0"/>
          <w:numId w:val="31"/>
        </w:numPr>
        <w:tabs>
          <w:tab w:val="left" w:pos="360"/>
        </w:tabs>
        <w:spacing w:before="60" w:after="60" w:line="260" w:lineRule="exact"/>
        <w:jc w:val="both"/>
        <w:rPr>
          <w:rFonts w:ascii="Arial" w:hAnsi="Arial" w:cs="Arial"/>
        </w:rPr>
      </w:pPr>
      <w:r w:rsidRPr="003A06AE">
        <w:rPr>
          <w:rFonts w:ascii="Arial" w:hAnsi="Arial" w:cs="Arial"/>
          <w:lang w:val="es-ES" w:bidi="es-ES"/>
        </w:rPr>
        <w:t>Permita la Administración remota de Windows a través de Firewall de Windows.</w:t>
      </w:r>
    </w:p>
    <w:p w14:paraId="204D90D5" w14:textId="77777777" w:rsidR="003A23A1" w:rsidRPr="003A06AE" w:rsidRDefault="003A23A1" w:rsidP="00323330">
      <w:pPr>
        <w:pStyle w:val="NumberedList1"/>
        <w:numPr>
          <w:ilvl w:val="0"/>
          <w:numId w:val="31"/>
        </w:numPr>
        <w:tabs>
          <w:tab w:val="left" w:pos="360"/>
        </w:tabs>
        <w:spacing w:before="60" w:after="60" w:line="260" w:lineRule="exact"/>
        <w:jc w:val="both"/>
        <w:rPr>
          <w:rFonts w:ascii="Arial" w:hAnsi="Arial" w:cs="Arial"/>
          <w:color w:val="000000"/>
        </w:rPr>
      </w:pPr>
      <w:r w:rsidRPr="003A06AE">
        <w:rPr>
          <w:rFonts w:ascii="Arial" w:hAnsi="Arial" w:cs="Arial"/>
          <w:lang w:val="es-ES" w:bidi="es-ES"/>
        </w:rPr>
        <w:t xml:space="preserve">Conceda acceso de “Lectura” y “Control total” en el clúster a </w:t>
      </w:r>
      <w:r w:rsidRPr="003A06AE">
        <w:rPr>
          <w:rStyle w:val="UserInputNon-localizable"/>
          <w:rFonts w:ascii="Arial" w:hAnsi="Arial" w:cs="Arial"/>
          <w:lang w:val="es-ES" w:bidi="es-ES"/>
        </w:rPr>
        <w:t xml:space="preserve">SSReplMPLowPriv </w:t>
      </w:r>
      <w:r w:rsidRPr="003A06AE">
        <w:rPr>
          <w:rFonts w:ascii="Arial" w:hAnsi="Arial" w:cs="Arial"/>
          <w:lang w:val="es-ES" w:bidi="es-ES"/>
        </w:rPr>
        <w:t xml:space="preserve"> con el Administrador de clústeres de conmutación por error.</w:t>
      </w:r>
    </w:p>
    <w:p w14:paraId="5AB9F7D8" w14:textId="1A287620" w:rsidR="003A23A1" w:rsidRPr="003A06AE" w:rsidRDefault="003A23A1" w:rsidP="003A23A1">
      <w:pPr>
        <w:pStyle w:val="Heading5"/>
        <w:rPr>
          <w:rFonts w:ascii="Arial" w:hAnsi="Arial" w:cs="Arial"/>
        </w:rPr>
      </w:pPr>
      <w:r w:rsidRPr="003A06AE">
        <w:rPr>
          <w:rFonts w:ascii="Arial" w:hAnsi="Arial" w:cs="Arial"/>
          <w:noProof/>
        </w:rPr>
        <w:drawing>
          <wp:inline distT="0" distB="0" distL="0" distR="0" wp14:anchorId="59CD55EE" wp14:editId="356673EA">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06AE">
        <w:rPr>
          <w:rFonts w:ascii="Arial" w:hAnsi="Arial" w:cs="Arial"/>
          <w:lang w:val="es-ES" w:bidi="es-ES"/>
        </w:rPr>
        <w:t>Para configurar permisos en la base de datos de distribución de replicación de SQL Server 2012</w:t>
      </w:r>
    </w:p>
    <w:p w14:paraId="2B6609B7" w14:textId="77777777" w:rsidR="003A23A1" w:rsidRPr="003A06AE" w:rsidRDefault="003A23A1" w:rsidP="00323330">
      <w:pPr>
        <w:pStyle w:val="NumberedList1"/>
        <w:numPr>
          <w:ilvl w:val="0"/>
          <w:numId w:val="33"/>
        </w:numPr>
        <w:tabs>
          <w:tab w:val="left" w:pos="360"/>
        </w:tabs>
        <w:spacing w:line="260" w:lineRule="exact"/>
        <w:rPr>
          <w:rStyle w:val="UserInputNon-localizable"/>
          <w:rFonts w:ascii="Arial" w:hAnsi="Arial" w:cs="Arial"/>
          <w:b w:val="0"/>
          <w:szCs w:val="22"/>
        </w:rPr>
      </w:pPr>
      <w:r w:rsidRPr="003A06AE">
        <w:rPr>
          <w:rFonts w:ascii="Arial" w:hAnsi="Arial" w:cs="Arial"/>
          <w:lang w:val="es-ES" w:bidi="es-ES"/>
        </w:rPr>
        <w:t xml:space="preserve">En SQL Server Management Studio, cree un inicio de sesión para </w:t>
      </w:r>
      <w:r w:rsidRPr="003A06AE">
        <w:rPr>
          <w:rStyle w:val="UserInputNon-localizable"/>
          <w:rFonts w:ascii="Arial" w:hAnsi="Arial" w:cs="Arial"/>
          <w:lang w:val="es-ES" w:bidi="es-ES"/>
        </w:rPr>
        <w:t>“SSReplMPLowPriv”</w:t>
      </w:r>
      <w:r w:rsidRPr="003A06AE">
        <w:rPr>
          <w:rFonts w:ascii="Arial" w:hAnsi="Arial" w:cs="Arial"/>
          <w:lang w:val="es-ES" w:bidi="es-ES"/>
        </w:rPr>
        <w:t xml:space="preserve"> en la instancia del motor de base de datos de SQL Server (que parece ser el distribuidor).</w:t>
      </w:r>
    </w:p>
    <w:p w14:paraId="048F68B5" w14:textId="77777777" w:rsidR="003A23A1" w:rsidRPr="003A06AE" w:rsidRDefault="003A23A1" w:rsidP="00323330">
      <w:pPr>
        <w:pStyle w:val="NumberedList1"/>
        <w:numPr>
          <w:ilvl w:val="0"/>
          <w:numId w:val="33"/>
        </w:numPr>
        <w:tabs>
          <w:tab w:val="left" w:pos="360"/>
        </w:tabs>
        <w:spacing w:line="260" w:lineRule="exact"/>
        <w:rPr>
          <w:rFonts w:ascii="Arial" w:hAnsi="Arial" w:cs="Arial"/>
        </w:rPr>
      </w:pPr>
      <w:r w:rsidRPr="003A06AE">
        <w:rPr>
          <w:rFonts w:ascii="Arial" w:hAnsi="Arial" w:cs="Arial"/>
          <w:lang w:val="es-ES" w:bidi="es-ES"/>
        </w:rPr>
        <w:t xml:space="preserve">Cree un usuario </w:t>
      </w:r>
      <w:r w:rsidRPr="003A06AE">
        <w:rPr>
          <w:rStyle w:val="UserInputNon-localizable"/>
          <w:rFonts w:ascii="Arial" w:hAnsi="Arial" w:cs="Arial"/>
          <w:lang w:val="es-ES" w:bidi="es-ES"/>
        </w:rPr>
        <w:t>SSReplMPLowPriv</w:t>
      </w:r>
      <w:r w:rsidRPr="003A06AE">
        <w:rPr>
          <w:rFonts w:ascii="Arial" w:hAnsi="Arial" w:cs="Arial"/>
          <w:lang w:val="es-ES" w:bidi="es-ES"/>
        </w:rPr>
        <w:t xml:space="preserve"> en todas las bases de datos de distribución.</w:t>
      </w:r>
    </w:p>
    <w:p w14:paraId="0CB09637" w14:textId="0BA0F88A" w:rsidR="003A23A1" w:rsidRPr="003A06AE" w:rsidRDefault="003A23A1" w:rsidP="00323330">
      <w:pPr>
        <w:pStyle w:val="NumberedList1"/>
        <w:numPr>
          <w:ilvl w:val="0"/>
          <w:numId w:val="33"/>
        </w:numPr>
        <w:tabs>
          <w:tab w:val="left" w:pos="360"/>
        </w:tabs>
        <w:spacing w:line="260" w:lineRule="exact"/>
        <w:rPr>
          <w:rFonts w:ascii="Arial" w:hAnsi="Arial" w:cs="Arial"/>
        </w:rPr>
      </w:pPr>
      <w:r w:rsidRPr="003A06AE">
        <w:rPr>
          <w:rFonts w:ascii="Arial" w:hAnsi="Arial" w:cs="Arial"/>
          <w:lang w:val="es-ES" w:bidi="es-ES"/>
        </w:rPr>
        <w:t xml:space="preserve">Asigne los roles db_datareader y replmonitor a </w:t>
      </w:r>
      <w:r w:rsidRPr="003A06AE">
        <w:rPr>
          <w:rStyle w:val="UserInputNon-localizable"/>
          <w:rFonts w:ascii="Arial" w:hAnsi="Arial" w:cs="Arial"/>
          <w:lang w:val="es-ES" w:bidi="es-ES"/>
        </w:rPr>
        <w:t xml:space="preserve">SSReplMPLowPriv </w:t>
      </w:r>
      <w:r w:rsidRPr="003A06AE">
        <w:rPr>
          <w:rFonts w:ascii="Arial" w:hAnsi="Arial" w:cs="Arial"/>
          <w:lang w:val="es-ES" w:bidi="es-ES"/>
        </w:rPr>
        <w:t xml:space="preserve">en todas las bases de datos de distribución (vea </w:t>
      </w:r>
      <w:hyperlink r:id="rId48" w:history="1">
        <w:r w:rsidRPr="003A06AE">
          <w:rPr>
            <w:rStyle w:val="Hyperlink"/>
            <w:rFonts w:ascii="Arial" w:hAnsi="Arial" w:cs="Arial"/>
            <w:lang w:val="es-ES" w:bidi="es-ES"/>
          </w:rPr>
          <w:t>Cómo permitir el uso del Monitor de replicación a los usuarios que no son administradores (programación de la replicación con Transact-SQL)</w:t>
        </w:r>
      </w:hyperlink>
      <w:r w:rsidRPr="003A06AE">
        <w:rPr>
          <w:rFonts w:ascii="Arial" w:hAnsi="Arial" w:cs="Arial"/>
          <w:lang w:val="es-ES" w:bidi="es-ES"/>
        </w:rPr>
        <w:t xml:space="preserve"> para obtener más detalles).</w:t>
      </w:r>
    </w:p>
    <w:p w14:paraId="6D7F60C5" w14:textId="77777777" w:rsidR="003A23A1" w:rsidRPr="003A06AE" w:rsidRDefault="003A23A1" w:rsidP="00323330">
      <w:pPr>
        <w:pStyle w:val="NumberedList1"/>
        <w:numPr>
          <w:ilvl w:val="0"/>
          <w:numId w:val="33"/>
        </w:numPr>
        <w:tabs>
          <w:tab w:val="left" w:pos="360"/>
        </w:tabs>
        <w:spacing w:line="260" w:lineRule="exact"/>
        <w:rPr>
          <w:rFonts w:ascii="Arial" w:hAnsi="Arial" w:cs="Arial"/>
        </w:rPr>
      </w:pPr>
      <w:r w:rsidRPr="003A06AE">
        <w:rPr>
          <w:rFonts w:ascii="Arial" w:hAnsi="Arial" w:cs="Arial"/>
          <w:lang w:val="es-ES" w:bidi="es-ES"/>
        </w:rPr>
        <w:t xml:space="preserve">En todas las instancias, hay que asignar los roles SQLAgentReaderRole y db_datareader a msdb para </w:t>
      </w:r>
      <w:r w:rsidRPr="003A06AE">
        <w:rPr>
          <w:rFonts w:ascii="Arial" w:hAnsi="Arial" w:cs="Arial"/>
          <w:b/>
          <w:lang w:val="es-ES" w:bidi="es-ES"/>
        </w:rPr>
        <w:t>SSReplMPLowPriv</w:t>
      </w:r>
      <w:r w:rsidRPr="003A06AE">
        <w:rPr>
          <w:rFonts w:ascii="Arial" w:hAnsi="Arial" w:cs="Arial"/>
          <w:lang w:val="es-ES" w:bidi="es-ES"/>
        </w:rPr>
        <w:t>.</w:t>
      </w:r>
    </w:p>
    <w:p w14:paraId="4AB04686" w14:textId="396B738A" w:rsidR="003A23A1" w:rsidRPr="003A06AE" w:rsidRDefault="003A23A1" w:rsidP="00323330">
      <w:pPr>
        <w:pStyle w:val="NumberedList1"/>
        <w:numPr>
          <w:ilvl w:val="0"/>
          <w:numId w:val="33"/>
        </w:numPr>
        <w:tabs>
          <w:tab w:val="left" w:pos="360"/>
        </w:tabs>
        <w:spacing w:line="260" w:lineRule="exact"/>
        <w:rPr>
          <w:rFonts w:ascii="Arial" w:hAnsi="Arial" w:cs="Arial"/>
        </w:rPr>
      </w:pPr>
      <w:r w:rsidRPr="003A06AE">
        <w:rPr>
          <w:rFonts w:ascii="Arial" w:hAnsi="Arial" w:cs="Arial"/>
          <w:lang w:val="es-ES" w:bidi="es-ES"/>
        </w:rPr>
        <w:t xml:space="preserve">En Studio, conceda al usuario </w:t>
      </w:r>
      <w:r w:rsidRPr="003A06AE">
        <w:rPr>
          <w:rFonts w:ascii="Arial" w:hAnsi="Arial" w:cs="Arial"/>
          <w:b/>
          <w:lang w:val="es-ES" w:bidi="es-ES"/>
        </w:rPr>
        <w:t>SSReplMPLowPriv</w:t>
      </w:r>
      <w:r w:rsidRPr="003A06AE">
        <w:rPr>
          <w:rFonts w:ascii="Arial" w:hAnsi="Arial" w:cs="Arial"/>
          <w:lang w:val="es-ES" w:bidi="es-ES"/>
        </w:rPr>
        <w:t xml:space="preserve"> derechos de db_owner en todas las bases de datos de publicación y suscripción (vea </w:t>
      </w:r>
      <w:hyperlink r:id="rId49" w:history="1">
        <w:r w:rsidRPr="003A06AE">
          <w:rPr>
            <w:rStyle w:val="Hyperlink"/>
            <w:rFonts w:ascii="Arial" w:hAnsi="Arial" w:cs="Arial"/>
            <w:lang w:val="es-ES" w:bidi="es-ES"/>
          </w:rPr>
          <w:t>Requisitos del rol de seguridad para la replicación</w:t>
        </w:r>
      </w:hyperlink>
      <w:r w:rsidRPr="003A06AE">
        <w:rPr>
          <w:rFonts w:ascii="Arial" w:hAnsi="Arial" w:cs="Arial"/>
          <w:lang w:val="es-ES" w:bidi="es-ES"/>
        </w:rPr>
        <w:t xml:space="preserve"> para obtener más detalles). Además, si el usuario actual </w:t>
      </w:r>
      <w:r w:rsidRPr="003A06AE">
        <w:rPr>
          <w:rFonts w:ascii="Arial" w:hAnsi="Arial" w:cs="Arial"/>
          <w:b/>
          <w:lang w:val="es-ES" w:bidi="es-ES"/>
        </w:rPr>
        <w:t xml:space="preserve">SSReplMPLowPriv </w:t>
      </w:r>
      <w:r w:rsidRPr="003A06AE">
        <w:rPr>
          <w:rFonts w:ascii="Arial" w:hAnsi="Arial" w:cs="Arial"/>
          <w:lang w:val="es-ES" w:bidi="es-ES"/>
        </w:rPr>
        <w:t>no se ha creado, créelo.</w:t>
      </w:r>
    </w:p>
    <w:p w14:paraId="678E5E51" w14:textId="77777777" w:rsidR="003A23A1" w:rsidRPr="003A06AE" w:rsidRDefault="003A23A1" w:rsidP="00323330">
      <w:pPr>
        <w:pStyle w:val="ListParagraph"/>
        <w:numPr>
          <w:ilvl w:val="0"/>
          <w:numId w:val="33"/>
        </w:numPr>
        <w:autoSpaceDE w:val="0"/>
        <w:autoSpaceDN w:val="0"/>
        <w:spacing w:after="0" w:line="240" w:lineRule="auto"/>
        <w:contextualSpacing/>
        <w:rPr>
          <w:rFonts w:ascii="Arial" w:hAnsi="Arial" w:cs="Arial"/>
        </w:rPr>
      </w:pPr>
      <w:r w:rsidRPr="003A06AE">
        <w:rPr>
          <w:rFonts w:ascii="Arial" w:hAnsi="Arial" w:cs="Arial"/>
          <w:color w:val="000000"/>
          <w:lang w:val="es-ES" w:bidi="es-ES"/>
        </w:rPr>
        <w:t>Cree un nuevo rol de ejecutor</w:t>
      </w:r>
      <w:r w:rsidRPr="003A06AE">
        <w:rPr>
          <w:rFonts w:ascii="Arial" w:hAnsi="Arial" w:cs="Arial"/>
          <w:lang w:val="es-ES" w:bidi="es-ES"/>
        </w:rPr>
        <w:t xml:space="preserve"> si no se ha creado.</w:t>
      </w:r>
    </w:p>
    <w:p w14:paraId="5BC528E2" w14:textId="77777777" w:rsidR="003A23A1" w:rsidRPr="003A06AE" w:rsidRDefault="003A23A1" w:rsidP="003A23A1">
      <w:pPr>
        <w:pStyle w:val="ListParagraph"/>
        <w:autoSpaceDE w:val="0"/>
        <w:autoSpaceDN w:val="0"/>
        <w:spacing w:after="0" w:line="240" w:lineRule="auto"/>
        <w:ind w:left="360"/>
        <w:contextualSpacing/>
        <w:rPr>
          <w:rFonts w:ascii="Arial" w:hAnsi="Arial" w:cs="Arial"/>
        </w:rPr>
      </w:pPr>
    </w:p>
    <w:p w14:paraId="35BE4FAD" w14:textId="77777777" w:rsidR="003A23A1" w:rsidRPr="003A06AE" w:rsidRDefault="003A23A1" w:rsidP="003A23A1">
      <w:pPr>
        <w:pStyle w:val="ListParagraph"/>
        <w:autoSpaceDE w:val="0"/>
        <w:autoSpaceDN w:val="0"/>
        <w:spacing w:before="40" w:after="40" w:line="240" w:lineRule="auto"/>
        <w:ind w:left="360"/>
        <w:rPr>
          <w:rFonts w:ascii="Arial" w:hAnsi="Arial" w:cs="Arial"/>
        </w:rPr>
      </w:pPr>
      <w:r w:rsidRPr="003A06AE">
        <w:rPr>
          <w:rFonts w:ascii="Arial" w:hAnsi="Arial" w:cs="Arial"/>
          <w:color w:val="0000FF"/>
          <w:lang w:val="es-ES" w:bidi="es-ES"/>
        </w:rPr>
        <w:t xml:space="preserve">USE </w:t>
      </w:r>
      <w:r w:rsidRPr="003A06AE">
        <w:rPr>
          <w:rFonts w:ascii="Arial" w:hAnsi="Arial" w:cs="Arial"/>
          <w:lang w:val="es-ES" w:bidi="es-ES"/>
        </w:rPr>
        <w:t>msdb</w:t>
      </w:r>
      <w:r w:rsidRPr="003A06AE">
        <w:rPr>
          <w:rFonts w:ascii="Arial" w:hAnsi="Arial" w:cs="Arial"/>
          <w:color w:val="808080"/>
          <w:lang w:val="es-ES" w:bidi="es-ES"/>
        </w:rPr>
        <w:t>;</w:t>
      </w:r>
    </w:p>
    <w:p w14:paraId="61037710" w14:textId="77777777" w:rsidR="003A23A1" w:rsidRPr="003A06AE" w:rsidRDefault="003A23A1" w:rsidP="003A23A1">
      <w:pPr>
        <w:autoSpaceDE w:val="0"/>
        <w:autoSpaceDN w:val="0"/>
        <w:spacing w:before="40" w:after="40" w:line="240" w:lineRule="auto"/>
        <w:ind w:firstLine="360"/>
        <w:rPr>
          <w:rFonts w:ascii="Arial" w:hAnsi="Arial" w:cs="Arial"/>
        </w:rPr>
      </w:pPr>
      <w:r w:rsidRPr="003A06AE">
        <w:rPr>
          <w:rFonts w:ascii="Arial" w:hAnsi="Arial" w:cs="Arial"/>
          <w:color w:val="0000FF"/>
          <w:lang w:val="es-ES" w:bidi="es-ES"/>
        </w:rPr>
        <w:t>go</w:t>
      </w:r>
    </w:p>
    <w:p w14:paraId="5CFB8B22" w14:textId="77777777" w:rsidR="003A23A1" w:rsidRPr="003A06AE" w:rsidRDefault="003A23A1" w:rsidP="003A23A1">
      <w:pPr>
        <w:autoSpaceDE w:val="0"/>
        <w:autoSpaceDN w:val="0"/>
        <w:spacing w:before="40" w:after="40" w:line="240" w:lineRule="auto"/>
        <w:ind w:firstLine="360"/>
        <w:rPr>
          <w:rFonts w:ascii="Arial" w:hAnsi="Arial" w:cs="Arial"/>
        </w:rPr>
      </w:pPr>
      <w:r w:rsidRPr="003A06AE">
        <w:rPr>
          <w:rFonts w:ascii="Arial" w:hAnsi="Arial" w:cs="Arial"/>
          <w:color w:val="0000FF"/>
          <w:lang w:val="es-ES" w:bidi="es-ES"/>
        </w:rPr>
        <w:t xml:space="preserve">CREATE ROLE </w:t>
      </w:r>
      <w:r w:rsidRPr="003A06AE">
        <w:rPr>
          <w:rFonts w:ascii="Arial" w:hAnsi="Arial" w:cs="Arial"/>
          <w:lang w:val="es-ES" w:bidi="es-ES"/>
        </w:rPr>
        <w:t>db_executor</w:t>
      </w:r>
      <w:r w:rsidRPr="003A06AE">
        <w:rPr>
          <w:rFonts w:ascii="Arial" w:hAnsi="Arial" w:cs="Arial"/>
          <w:color w:val="808080"/>
          <w:lang w:val="es-ES" w:bidi="es-ES"/>
        </w:rPr>
        <w:t>;</w:t>
      </w:r>
    </w:p>
    <w:p w14:paraId="39158DE4" w14:textId="77777777" w:rsidR="003A23A1" w:rsidRPr="003A06AE" w:rsidRDefault="003A23A1" w:rsidP="003A23A1">
      <w:pPr>
        <w:autoSpaceDE w:val="0"/>
        <w:autoSpaceDN w:val="0"/>
        <w:spacing w:before="40" w:after="40" w:line="240" w:lineRule="auto"/>
        <w:ind w:firstLine="360"/>
        <w:rPr>
          <w:rFonts w:ascii="Arial" w:hAnsi="Arial" w:cs="Arial"/>
          <w:color w:val="808080"/>
        </w:rPr>
      </w:pPr>
      <w:r w:rsidRPr="003A06AE">
        <w:rPr>
          <w:rFonts w:ascii="Arial" w:hAnsi="Arial" w:cs="Arial"/>
          <w:color w:val="0000FF"/>
          <w:lang w:val="es-ES" w:bidi="es-ES"/>
        </w:rPr>
        <w:t xml:space="preserve">GRANT EXECUTE TO </w:t>
      </w:r>
      <w:r w:rsidRPr="003A06AE">
        <w:rPr>
          <w:rFonts w:ascii="Arial" w:hAnsi="Arial" w:cs="Arial"/>
          <w:lang w:val="es-ES" w:bidi="es-ES"/>
        </w:rPr>
        <w:t>db_executor</w:t>
      </w:r>
      <w:r w:rsidRPr="003A06AE">
        <w:rPr>
          <w:rFonts w:ascii="Arial" w:hAnsi="Arial" w:cs="Arial"/>
          <w:color w:val="808080"/>
          <w:lang w:val="es-ES" w:bidi="es-ES"/>
        </w:rPr>
        <w:t>;</w:t>
      </w:r>
    </w:p>
    <w:p w14:paraId="0AF124F2" w14:textId="77777777" w:rsidR="003A23A1" w:rsidRPr="003A06AE" w:rsidRDefault="003A23A1" w:rsidP="003A23A1">
      <w:pPr>
        <w:autoSpaceDE w:val="0"/>
        <w:autoSpaceDN w:val="0"/>
        <w:spacing w:before="40" w:after="40" w:line="240" w:lineRule="auto"/>
        <w:ind w:firstLine="360"/>
        <w:rPr>
          <w:rFonts w:ascii="Arial" w:hAnsi="Arial" w:cs="Arial"/>
        </w:rPr>
      </w:pPr>
      <w:r w:rsidRPr="003A06AE">
        <w:rPr>
          <w:rFonts w:ascii="Arial" w:hAnsi="Arial" w:cs="Arial"/>
          <w:color w:val="0000FF"/>
          <w:lang w:val="es-ES" w:bidi="es-ES"/>
        </w:rPr>
        <w:t>go</w:t>
      </w:r>
    </w:p>
    <w:p w14:paraId="60230578" w14:textId="77777777" w:rsidR="003A23A1" w:rsidRPr="003A06AE" w:rsidRDefault="003A23A1" w:rsidP="003A23A1">
      <w:pPr>
        <w:autoSpaceDE w:val="0"/>
        <w:autoSpaceDN w:val="0"/>
        <w:spacing w:before="40" w:after="40" w:line="240" w:lineRule="auto"/>
        <w:ind w:firstLine="360"/>
        <w:rPr>
          <w:rFonts w:ascii="Arial" w:hAnsi="Arial" w:cs="Arial"/>
          <w:color w:val="808080"/>
        </w:rPr>
      </w:pPr>
    </w:p>
    <w:p w14:paraId="3A95B738" w14:textId="77777777" w:rsidR="003A23A1" w:rsidRPr="003A06AE" w:rsidRDefault="003A23A1" w:rsidP="003A23A1">
      <w:pPr>
        <w:autoSpaceDE w:val="0"/>
        <w:autoSpaceDN w:val="0"/>
        <w:spacing w:before="40" w:after="40" w:line="240" w:lineRule="auto"/>
        <w:ind w:firstLine="360"/>
        <w:rPr>
          <w:rFonts w:ascii="Arial" w:hAnsi="Arial" w:cs="Arial"/>
          <w:color w:val="808080"/>
        </w:rPr>
      </w:pPr>
      <w:r w:rsidRPr="003A06AE">
        <w:rPr>
          <w:rFonts w:ascii="Arial" w:hAnsi="Arial" w:cs="Arial"/>
          <w:color w:val="000000"/>
          <w:lang w:val="es-ES" w:bidi="es-ES"/>
        </w:rPr>
        <w:t xml:space="preserve">Luego, conceda permisos de ejecución para el usuario </w:t>
      </w:r>
      <w:r w:rsidRPr="003A06AE">
        <w:rPr>
          <w:rFonts w:ascii="Arial" w:hAnsi="Arial" w:cs="Arial"/>
          <w:b/>
          <w:lang w:val="es-ES" w:bidi="es-ES"/>
        </w:rPr>
        <w:t>SSReplMPLowPriv</w:t>
      </w:r>
      <w:r w:rsidRPr="003A06AE">
        <w:rPr>
          <w:rFonts w:ascii="Arial" w:hAnsi="Arial" w:cs="Arial"/>
          <w:lang w:val="es-ES" w:bidi="es-ES"/>
        </w:rPr>
        <w:t xml:space="preserve"> por medio de este rol.</w:t>
      </w:r>
    </w:p>
    <w:p w14:paraId="1CA2A508" w14:textId="77777777" w:rsidR="003A23A1" w:rsidRPr="003A06AE" w:rsidRDefault="003A23A1" w:rsidP="003A23A1">
      <w:pPr>
        <w:autoSpaceDE w:val="0"/>
        <w:autoSpaceDN w:val="0"/>
        <w:spacing w:before="40" w:after="40" w:line="240" w:lineRule="auto"/>
        <w:ind w:firstLine="360"/>
        <w:rPr>
          <w:rFonts w:ascii="Arial" w:hAnsi="Arial" w:cs="Arial"/>
        </w:rPr>
      </w:pPr>
    </w:p>
    <w:p w14:paraId="26A1D489" w14:textId="77777777" w:rsidR="003A23A1" w:rsidRPr="003A06AE" w:rsidRDefault="003A23A1" w:rsidP="003A23A1">
      <w:pPr>
        <w:pStyle w:val="ListParagraph"/>
        <w:autoSpaceDE w:val="0"/>
        <w:autoSpaceDN w:val="0"/>
        <w:spacing w:before="40" w:after="40" w:line="240" w:lineRule="auto"/>
        <w:ind w:left="360"/>
        <w:rPr>
          <w:rFonts w:ascii="Arial" w:hAnsi="Arial" w:cs="Arial"/>
        </w:rPr>
      </w:pPr>
      <w:r w:rsidRPr="003A06AE">
        <w:rPr>
          <w:rFonts w:ascii="Arial" w:hAnsi="Arial" w:cs="Arial"/>
          <w:color w:val="0000FF"/>
          <w:lang w:val="es-ES" w:bidi="es-ES"/>
        </w:rPr>
        <w:t xml:space="preserve">USE </w:t>
      </w:r>
      <w:r w:rsidRPr="003A06AE">
        <w:rPr>
          <w:rFonts w:ascii="Arial" w:hAnsi="Arial" w:cs="Arial"/>
          <w:lang w:val="es-ES" w:bidi="es-ES"/>
        </w:rPr>
        <w:t>msdb</w:t>
      </w:r>
      <w:r w:rsidRPr="003A06AE">
        <w:rPr>
          <w:rFonts w:ascii="Arial" w:hAnsi="Arial" w:cs="Arial"/>
          <w:color w:val="808080"/>
          <w:lang w:val="es-ES" w:bidi="es-ES"/>
        </w:rPr>
        <w:t>;</w:t>
      </w:r>
    </w:p>
    <w:p w14:paraId="29636131" w14:textId="77777777" w:rsidR="003A23A1" w:rsidRPr="003A06AE" w:rsidRDefault="003A23A1" w:rsidP="003A23A1">
      <w:pPr>
        <w:autoSpaceDE w:val="0"/>
        <w:autoSpaceDN w:val="0"/>
        <w:spacing w:before="40" w:after="40" w:line="240" w:lineRule="auto"/>
        <w:ind w:firstLine="360"/>
        <w:rPr>
          <w:rFonts w:ascii="Arial" w:hAnsi="Arial" w:cs="Arial"/>
        </w:rPr>
      </w:pPr>
      <w:r w:rsidRPr="003A06AE">
        <w:rPr>
          <w:rFonts w:ascii="Arial" w:hAnsi="Arial" w:cs="Arial"/>
          <w:color w:val="0000FF"/>
          <w:lang w:val="es-ES" w:bidi="es-ES"/>
        </w:rPr>
        <w:t>go</w:t>
      </w:r>
    </w:p>
    <w:p w14:paraId="64944AF9" w14:textId="77777777" w:rsidR="003A23A1" w:rsidRPr="003A06AE" w:rsidRDefault="003A23A1" w:rsidP="003A23A1">
      <w:pPr>
        <w:autoSpaceDE w:val="0"/>
        <w:autoSpaceDN w:val="0"/>
        <w:spacing w:before="40" w:after="40" w:line="240" w:lineRule="auto"/>
        <w:ind w:firstLine="360"/>
        <w:rPr>
          <w:rFonts w:ascii="Arial" w:hAnsi="Arial" w:cs="Arial"/>
        </w:rPr>
      </w:pPr>
      <w:r w:rsidRPr="003A06AE">
        <w:rPr>
          <w:rFonts w:ascii="Arial" w:hAnsi="Arial" w:cs="Arial"/>
          <w:color w:val="0000FF"/>
          <w:lang w:val="es-ES" w:bidi="es-ES"/>
        </w:rPr>
        <w:t xml:space="preserve">EXEC </w:t>
      </w:r>
      <w:r w:rsidRPr="003A06AE">
        <w:rPr>
          <w:rFonts w:ascii="Arial" w:hAnsi="Arial" w:cs="Arial"/>
          <w:color w:val="800000"/>
          <w:lang w:val="es-ES" w:bidi="es-ES"/>
        </w:rPr>
        <w:t xml:space="preserve">sp_addrolemember </w:t>
      </w:r>
      <w:r w:rsidRPr="003A06AE">
        <w:rPr>
          <w:rFonts w:ascii="Arial" w:hAnsi="Arial" w:cs="Arial"/>
          <w:color w:val="FF0000"/>
          <w:lang w:val="es-ES" w:bidi="es-ES"/>
        </w:rPr>
        <w:t>'db_executor'</w:t>
      </w:r>
      <w:r w:rsidRPr="003A06AE">
        <w:rPr>
          <w:rFonts w:ascii="Arial" w:hAnsi="Arial" w:cs="Arial"/>
          <w:color w:val="808080"/>
          <w:lang w:val="es-ES" w:bidi="es-ES"/>
        </w:rPr>
        <w:t xml:space="preserve">, </w:t>
      </w:r>
      <w:r w:rsidRPr="003A06AE">
        <w:rPr>
          <w:rFonts w:ascii="Arial" w:hAnsi="Arial" w:cs="Arial"/>
          <w:color w:val="FF0000"/>
          <w:lang w:val="es-ES" w:bidi="es-ES"/>
        </w:rPr>
        <w:t>' suDominio\SSReplMPLowPriv'</w:t>
      </w:r>
      <w:r w:rsidRPr="003A06AE">
        <w:rPr>
          <w:rFonts w:ascii="Arial" w:hAnsi="Arial" w:cs="Arial"/>
          <w:color w:val="808080"/>
          <w:lang w:val="es-ES" w:bidi="es-ES"/>
        </w:rPr>
        <w:t>;</w:t>
      </w:r>
    </w:p>
    <w:p w14:paraId="280D18D0" w14:textId="77777777" w:rsidR="003A23A1" w:rsidRPr="003A06AE" w:rsidRDefault="003A23A1" w:rsidP="003A23A1">
      <w:pPr>
        <w:autoSpaceDE w:val="0"/>
        <w:autoSpaceDN w:val="0"/>
        <w:spacing w:before="40" w:after="40" w:line="240" w:lineRule="auto"/>
        <w:ind w:firstLine="360"/>
        <w:rPr>
          <w:rFonts w:ascii="Arial" w:hAnsi="Arial" w:cs="Arial"/>
          <w:color w:val="000000"/>
        </w:rPr>
      </w:pPr>
      <w:r w:rsidRPr="003A06AE">
        <w:rPr>
          <w:rFonts w:ascii="Arial" w:hAnsi="Arial" w:cs="Arial"/>
          <w:color w:val="0000FF"/>
          <w:lang w:val="es-ES" w:bidi="es-ES"/>
        </w:rPr>
        <w:t>go  </w:t>
      </w:r>
    </w:p>
    <w:p w14:paraId="197D9BB0" w14:textId="77777777" w:rsidR="003A23A1" w:rsidRPr="003A06AE" w:rsidRDefault="003A23A1" w:rsidP="003A23A1">
      <w:pPr>
        <w:autoSpaceDE w:val="0"/>
        <w:autoSpaceDN w:val="0"/>
        <w:spacing w:before="40" w:after="40" w:line="240" w:lineRule="auto"/>
        <w:ind w:firstLine="360"/>
        <w:rPr>
          <w:rFonts w:ascii="Arial" w:hAnsi="Arial" w:cs="Arial"/>
        </w:rPr>
      </w:pPr>
    </w:p>
    <w:p w14:paraId="02CA644A" w14:textId="77777777" w:rsidR="003A23A1" w:rsidRPr="003A06AE" w:rsidRDefault="003A23A1" w:rsidP="00323330">
      <w:pPr>
        <w:pStyle w:val="NumberedList1"/>
        <w:numPr>
          <w:ilvl w:val="0"/>
          <w:numId w:val="33"/>
        </w:numPr>
        <w:tabs>
          <w:tab w:val="left" w:pos="360"/>
        </w:tabs>
        <w:spacing w:line="260" w:lineRule="exact"/>
        <w:rPr>
          <w:rFonts w:ascii="Arial" w:hAnsi="Arial" w:cs="Arial"/>
        </w:rPr>
      </w:pPr>
      <w:r w:rsidRPr="003A06AE">
        <w:rPr>
          <w:rFonts w:ascii="Arial" w:hAnsi="Arial" w:cs="Arial"/>
          <w:lang w:val="es-ES" w:bidi="es-ES"/>
        </w:rPr>
        <w:t xml:space="preserve">En cada publicación, seleccione Propiedades – Lista de acceso a la publicación y agregue el usuario </w:t>
      </w:r>
      <w:r w:rsidRPr="003A06AE">
        <w:rPr>
          <w:rFonts w:ascii="Arial" w:hAnsi="Arial" w:cs="Arial"/>
          <w:b/>
          <w:lang w:val="es-ES" w:bidi="es-ES"/>
        </w:rPr>
        <w:t>SSReplMPLowPriv</w:t>
      </w:r>
      <w:r w:rsidRPr="003A06AE">
        <w:rPr>
          <w:rFonts w:ascii="Arial" w:hAnsi="Arial" w:cs="Arial"/>
          <w:lang w:val="es-ES" w:bidi="es-ES"/>
        </w:rPr>
        <w:t xml:space="preserve"> a la lista.</w:t>
      </w:r>
    </w:p>
    <w:p w14:paraId="29762AF3" w14:textId="77777777" w:rsidR="003A23A1" w:rsidRPr="003A06AE" w:rsidRDefault="003A23A1" w:rsidP="00323330">
      <w:pPr>
        <w:pStyle w:val="NumberedList1"/>
        <w:numPr>
          <w:ilvl w:val="0"/>
          <w:numId w:val="33"/>
        </w:numPr>
        <w:tabs>
          <w:tab w:val="left" w:pos="360"/>
        </w:tabs>
        <w:spacing w:line="260" w:lineRule="exact"/>
        <w:rPr>
          <w:rFonts w:ascii="Arial" w:hAnsi="Arial" w:cs="Arial"/>
        </w:rPr>
      </w:pPr>
      <w:r w:rsidRPr="003A06AE">
        <w:rPr>
          <w:rFonts w:ascii="Arial" w:hAnsi="Arial" w:cs="Arial"/>
          <w:lang w:val="es-ES" w:bidi="es-ES"/>
        </w:rPr>
        <w:t xml:space="preserve">De igual modo, es necesario conceder otros permisos en todas las instancias de replicación. </w:t>
      </w:r>
    </w:p>
    <w:p w14:paraId="355A6B5F" w14:textId="77777777" w:rsidR="003A23A1" w:rsidRPr="003A06AE" w:rsidRDefault="003A23A1" w:rsidP="003A23A1">
      <w:pPr>
        <w:pStyle w:val="NumberedList1"/>
        <w:numPr>
          <w:ilvl w:val="0"/>
          <w:numId w:val="0"/>
        </w:numPr>
        <w:tabs>
          <w:tab w:val="left" w:pos="360"/>
        </w:tabs>
        <w:spacing w:line="260" w:lineRule="exact"/>
        <w:ind w:left="360"/>
        <w:rPr>
          <w:rFonts w:ascii="Arial" w:hAnsi="Arial" w:cs="Arial"/>
        </w:rPr>
      </w:pPr>
      <w:r w:rsidRPr="003A06AE">
        <w:rPr>
          <w:rFonts w:ascii="Arial" w:hAnsi="Arial" w:cs="Arial"/>
          <w:lang w:val="es-ES" w:bidi="es-ES"/>
        </w:rPr>
        <w:t>use master</w:t>
      </w:r>
    </w:p>
    <w:p w14:paraId="68D5E3BE" w14:textId="77777777" w:rsidR="003A23A1" w:rsidRPr="003A06AE" w:rsidRDefault="003A23A1" w:rsidP="003A23A1">
      <w:pPr>
        <w:pStyle w:val="NumberedList1"/>
        <w:numPr>
          <w:ilvl w:val="0"/>
          <w:numId w:val="0"/>
        </w:numPr>
        <w:tabs>
          <w:tab w:val="left" w:pos="360"/>
        </w:tabs>
        <w:spacing w:line="260" w:lineRule="exact"/>
        <w:ind w:left="360"/>
        <w:rPr>
          <w:rFonts w:ascii="Arial" w:hAnsi="Arial" w:cs="Arial"/>
        </w:rPr>
      </w:pPr>
      <w:r w:rsidRPr="003A06AE">
        <w:rPr>
          <w:rFonts w:ascii="Arial" w:hAnsi="Arial" w:cs="Arial"/>
          <w:lang w:val="es-ES" w:bidi="es-ES"/>
        </w:rPr>
        <w:t>go</w:t>
      </w:r>
    </w:p>
    <w:p w14:paraId="708ECDC2" w14:textId="77777777" w:rsidR="003A23A1" w:rsidRPr="003A06AE" w:rsidRDefault="003A23A1" w:rsidP="003A23A1">
      <w:pPr>
        <w:pStyle w:val="NumberedList1"/>
        <w:numPr>
          <w:ilvl w:val="0"/>
          <w:numId w:val="0"/>
        </w:numPr>
        <w:tabs>
          <w:tab w:val="left" w:pos="360"/>
        </w:tabs>
        <w:spacing w:line="260" w:lineRule="exact"/>
        <w:ind w:left="360"/>
        <w:rPr>
          <w:rFonts w:ascii="Arial" w:hAnsi="Arial" w:cs="Arial"/>
        </w:rPr>
      </w:pPr>
      <w:r w:rsidRPr="003A06AE">
        <w:rPr>
          <w:rFonts w:ascii="Arial" w:hAnsi="Arial" w:cs="Arial"/>
          <w:lang w:val="es-ES" w:bidi="es-ES"/>
        </w:rPr>
        <w:t>grant select on master.dbo.sysperfinfo to [suDominio\SSReplMPLowPriv]</w:t>
      </w:r>
    </w:p>
    <w:p w14:paraId="31786E3C" w14:textId="77777777" w:rsidR="003A23A1" w:rsidRPr="003A06AE" w:rsidRDefault="003A23A1" w:rsidP="003A23A1">
      <w:pPr>
        <w:pStyle w:val="NumberedList1"/>
        <w:numPr>
          <w:ilvl w:val="0"/>
          <w:numId w:val="0"/>
        </w:numPr>
        <w:tabs>
          <w:tab w:val="left" w:pos="360"/>
        </w:tabs>
        <w:spacing w:line="260" w:lineRule="exact"/>
        <w:ind w:left="360"/>
        <w:rPr>
          <w:rFonts w:ascii="Arial" w:hAnsi="Arial" w:cs="Arial"/>
        </w:rPr>
      </w:pPr>
      <w:r w:rsidRPr="003A06AE">
        <w:rPr>
          <w:rFonts w:ascii="Arial" w:hAnsi="Arial" w:cs="Arial"/>
          <w:lang w:val="es-ES" w:bidi="es-ES"/>
        </w:rPr>
        <w:t>go</w:t>
      </w:r>
    </w:p>
    <w:p w14:paraId="7429B6DB" w14:textId="77777777" w:rsidR="003A23A1" w:rsidRPr="003A06AE" w:rsidRDefault="003A23A1" w:rsidP="003A23A1">
      <w:pPr>
        <w:pStyle w:val="NumberedList1"/>
        <w:numPr>
          <w:ilvl w:val="0"/>
          <w:numId w:val="0"/>
        </w:numPr>
        <w:tabs>
          <w:tab w:val="left" w:pos="360"/>
        </w:tabs>
        <w:spacing w:line="260" w:lineRule="exact"/>
        <w:ind w:left="360"/>
        <w:rPr>
          <w:rFonts w:ascii="Arial" w:hAnsi="Arial" w:cs="Arial"/>
        </w:rPr>
      </w:pPr>
      <w:r w:rsidRPr="003A06AE">
        <w:rPr>
          <w:rFonts w:ascii="Arial" w:hAnsi="Arial" w:cs="Arial"/>
          <w:lang w:val="es-ES" w:bidi="es-ES"/>
        </w:rPr>
        <w:t>grant execute on master.dbo.xp_sqlagent_notify to [suDominio\SSReplMPLowPriv]</w:t>
      </w:r>
    </w:p>
    <w:p w14:paraId="7F58DF33" w14:textId="77777777" w:rsidR="003A23A1" w:rsidRPr="003A06AE" w:rsidRDefault="003A23A1" w:rsidP="003A23A1">
      <w:pPr>
        <w:pStyle w:val="NumberedList1"/>
        <w:numPr>
          <w:ilvl w:val="0"/>
          <w:numId w:val="0"/>
        </w:numPr>
        <w:tabs>
          <w:tab w:val="left" w:pos="360"/>
        </w:tabs>
        <w:spacing w:line="260" w:lineRule="exact"/>
        <w:ind w:left="360"/>
        <w:rPr>
          <w:rFonts w:ascii="Arial" w:hAnsi="Arial" w:cs="Arial"/>
        </w:rPr>
      </w:pPr>
      <w:r w:rsidRPr="003A06AE">
        <w:rPr>
          <w:rFonts w:ascii="Arial" w:hAnsi="Arial" w:cs="Arial"/>
          <w:lang w:val="es-ES" w:bidi="es-ES"/>
        </w:rPr>
        <w:t>go</w:t>
      </w:r>
    </w:p>
    <w:p w14:paraId="0F779A3F" w14:textId="77777777" w:rsidR="003A23A1" w:rsidRPr="003A06AE" w:rsidRDefault="003A23A1" w:rsidP="003A23A1">
      <w:pPr>
        <w:pStyle w:val="NumberedList1"/>
        <w:numPr>
          <w:ilvl w:val="0"/>
          <w:numId w:val="0"/>
        </w:numPr>
        <w:tabs>
          <w:tab w:val="left" w:pos="360"/>
        </w:tabs>
        <w:spacing w:line="260" w:lineRule="exact"/>
        <w:ind w:left="360"/>
        <w:rPr>
          <w:rFonts w:ascii="Arial" w:hAnsi="Arial" w:cs="Arial"/>
        </w:rPr>
      </w:pPr>
      <w:r w:rsidRPr="003A06AE">
        <w:rPr>
          <w:rFonts w:ascii="Arial" w:hAnsi="Arial" w:cs="Arial"/>
          <w:lang w:val="es-ES" w:bidi="es-ES"/>
        </w:rPr>
        <w:t>grant execute on master.dbo.xp_sqlagent_enum_jobs to [suDominio\SSReplMPLowPriv]</w:t>
      </w:r>
    </w:p>
    <w:p w14:paraId="7A6519F5" w14:textId="77777777" w:rsidR="003A23A1" w:rsidRPr="003A06AE" w:rsidRDefault="003A23A1" w:rsidP="003A23A1">
      <w:pPr>
        <w:pStyle w:val="NumberedList1"/>
        <w:numPr>
          <w:ilvl w:val="0"/>
          <w:numId w:val="0"/>
        </w:numPr>
        <w:tabs>
          <w:tab w:val="left" w:pos="360"/>
        </w:tabs>
        <w:spacing w:line="260" w:lineRule="exact"/>
        <w:ind w:left="360"/>
        <w:rPr>
          <w:rFonts w:ascii="Arial" w:hAnsi="Arial" w:cs="Arial"/>
        </w:rPr>
      </w:pPr>
      <w:r w:rsidRPr="003A06AE">
        <w:rPr>
          <w:rFonts w:ascii="Arial" w:hAnsi="Arial" w:cs="Arial"/>
          <w:lang w:val="es-ES" w:bidi="es-ES"/>
        </w:rPr>
        <w:t>go</w:t>
      </w:r>
    </w:p>
    <w:p w14:paraId="13A1B941" w14:textId="77777777" w:rsidR="003A23A1" w:rsidRPr="003A06AE" w:rsidRDefault="003A23A1" w:rsidP="003A23A1">
      <w:pPr>
        <w:pStyle w:val="NumberedList1"/>
        <w:numPr>
          <w:ilvl w:val="0"/>
          <w:numId w:val="0"/>
        </w:numPr>
        <w:tabs>
          <w:tab w:val="left" w:pos="360"/>
        </w:tabs>
        <w:spacing w:line="260" w:lineRule="exact"/>
        <w:ind w:left="360"/>
        <w:rPr>
          <w:rFonts w:ascii="Arial" w:hAnsi="Arial" w:cs="Arial"/>
        </w:rPr>
      </w:pPr>
      <w:r w:rsidRPr="003A06AE">
        <w:rPr>
          <w:rFonts w:ascii="Arial" w:hAnsi="Arial" w:cs="Arial"/>
          <w:lang w:val="es-ES" w:bidi="es-ES"/>
        </w:rPr>
        <w:t>grant execute on master.dbo.xp_sqlagent_param to [suDominio\SSReplMPLowPriv]</w:t>
      </w:r>
    </w:p>
    <w:p w14:paraId="3E4C9FCC" w14:textId="77777777" w:rsidR="003A23A1" w:rsidRPr="003A06AE" w:rsidRDefault="003A23A1" w:rsidP="003A23A1">
      <w:pPr>
        <w:pStyle w:val="NumberedList1"/>
        <w:numPr>
          <w:ilvl w:val="0"/>
          <w:numId w:val="0"/>
        </w:numPr>
        <w:tabs>
          <w:tab w:val="left" w:pos="360"/>
        </w:tabs>
        <w:spacing w:line="260" w:lineRule="exact"/>
        <w:ind w:left="360"/>
        <w:rPr>
          <w:rFonts w:ascii="Arial" w:hAnsi="Arial" w:cs="Arial"/>
        </w:rPr>
      </w:pPr>
      <w:r w:rsidRPr="003A06AE">
        <w:rPr>
          <w:rFonts w:ascii="Arial" w:hAnsi="Arial" w:cs="Arial"/>
          <w:lang w:val="es-ES" w:bidi="es-ES"/>
        </w:rPr>
        <w:t>go</w:t>
      </w:r>
    </w:p>
    <w:p w14:paraId="1C9B1CE5" w14:textId="77777777" w:rsidR="003A23A1" w:rsidRPr="003A06AE" w:rsidRDefault="003A23A1" w:rsidP="003A23A1">
      <w:pPr>
        <w:pStyle w:val="NumberedList1"/>
        <w:numPr>
          <w:ilvl w:val="0"/>
          <w:numId w:val="0"/>
        </w:numPr>
        <w:tabs>
          <w:tab w:val="left" w:pos="360"/>
        </w:tabs>
        <w:spacing w:line="260" w:lineRule="exact"/>
        <w:ind w:left="360"/>
        <w:rPr>
          <w:rFonts w:ascii="Arial" w:hAnsi="Arial" w:cs="Arial"/>
        </w:rPr>
      </w:pPr>
      <w:r w:rsidRPr="003A06AE">
        <w:rPr>
          <w:rFonts w:ascii="Arial" w:hAnsi="Arial" w:cs="Arial"/>
          <w:lang w:val="es-ES" w:bidi="es-ES"/>
        </w:rPr>
        <w:t>grant execute on master.dbo.xp_sqlagent_is_starting to [suDominio\SSReplMPLowPriv]</w:t>
      </w:r>
    </w:p>
    <w:p w14:paraId="05B0311F" w14:textId="77777777" w:rsidR="003A23A1" w:rsidRPr="003A06AE" w:rsidRDefault="003A23A1" w:rsidP="003A23A1">
      <w:pPr>
        <w:pStyle w:val="NumberedList1"/>
        <w:numPr>
          <w:ilvl w:val="0"/>
          <w:numId w:val="0"/>
        </w:numPr>
        <w:tabs>
          <w:tab w:val="left" w:pos="360"/>
        </w:tabs>
        <w:spacing w:line="260" w:lineRule="exact"/>
        <w:ind w:left="360"/>
        <w:rPr>
          <w:rFonts w:ascii="Arial" w:hAnsi="Arial" w:cs="Arial"/>
        </w:rPr>
      </w:pPr>
      <w:r w:rsidRPr="003A06AE">
        <w:rPr>
          <w:rFonts w:ascii="Arial" w:hAnsi="Arial" w:cs="Arial"/>
          <w:lang w:val="es-ES" w:bidi="es-ES"/>
        </w:rPr>
        <w:t>go</w:t>
      </w:r>
    </w:p>
    <w:p w14:paraId="53592104" w14:textId="77777777" w:rsidR="003A23A1" w:rsidRPr="003A06AE" w:rsidRDefault="003A23A1" w:rsidP="003A23A1">
      <w:pPr>
        <w:pStyle w:val="NumberedList1"/>
        <w:numPr>
          <w:ilvl w:val="0"/>
          <w:numId w:val="0"/>
        </w:numPr>
        <w:tabs>
          <w:tab w:val="left" w:pos="360"/>
        </w:tabs>
        <w:spacing w:line="260" w:lineRule="exact"/>
        <w:ind w:left="360"/>
        <w:rPr>
          <w:rFonts w:ascii="Arial" w:hAnsi="Arial" w:cs="Arial"/>
        </w:rPr>
      </w:pPr>
      <w:r w:rsidRPr="003A06AE">
        <w:rPr>
          <w:rFonts w:ascii="Arial" w:hAnsi="Arial" w:cs="Arial"/>
          <w:lang w:val="es-ES" w:bidi="es-ES"/>
        </w:rPr>
        <w:t>grant execute on master.dbo.xp_instance_regenumvalues to [suDominio\SSReplMPLowPriv]</w:t>
      </w:r>
    </w:p>
    <w:p w14:paraId="1D547D7B" w14:textId="77777777" w:rsidR="003A23A1" w:rsidRPr="003A06AE" w:rsidRDefault="003A23A1" w:rsidP="003A23A1">
      <w:pPr>
        <w:pStyle w:val="NumberedList1"/>
        <w:numPr>
          <w:ilvl w:val="0"/>
          <w:numId w:val="0"/>
        </w:numPr>
        <w:tabs>
          <w:tab w:val="left" w:pos="360"/>
        </w:tabs>
        <w:spacing w:line="260" w:lineRule="exact"/>
        <w:ind w:left="360"/>
        <w:rPr>
          <w:rFonts w:ascii="Arial" w:hAnsi="Arial" w:cs="Arial"/>
        </w:rPr>
      </w:pPr>
      <w:r w:rsidRPr="003A06AE">
        <w:rPr>
          <w:rFonts w:ascii="Arial" w:hAnsi="Arial" w:cs="Arial"/>
          <w:lang w:val="es-ES" w:bidi="es-ES"/>
        </w:rPr>
        <w:t>go</w:t>
      </w:r>
    </w:p>
    <w:p w14:paraId="4D5EA828" w14:textId="77777777" w:rsidR="003A23A1" w:rsidRPr="003A06AE" w:rsidRDefault="003A23A1" w:rsidP="003A23A1">
      <w:pPr>
        <w:pStyle w:val="NumberedList1"/>
        <w:numPr>
          <w:ilvl w:val="0"/>
          <w:numId w:val="0"/>
        </w:numPr>
        <w:tabs>
          <w:tab w:val="left" w:pos="360"/>
        </w:tabs>
        <w:spacing w:line="260" w:lineRule="exact"/>
        <w:ind w:left="360"/>
        <w:rPr>
          <w:rFonts w:ascii="Arial" w:hAnsi="Arial" w:cs="Arial"/>
        </w:rPr>
      </w:pPr>
      <w:r w:rsidRPr="003A06AE">
        <w:rPr>
          <w:rFonts w:ascii="Arial" w:hAnsi="Arial" w:cs="Arial"/>
          <w:lang w:val="es-ES" w:bidi="es-ES"/>
        </w:rPr>
        <w:t>use msdb</w:t>
      </w:r>
    </w:p>
    <w:p w14:paraId="4365E384" w14:textId="77777777" w:rsidR="003A23A1" w:rsidRPr="003A06AE" w:rsidRDefault="003A23A1" w:rsidP="003A23A1">
      <w:pPr>
        <w:pStyle w:val="NumberedList1"/>
        <w:numPr>
          <w:ilvl w:val="0"/>
          <w:numId w:val="0"/>
        </w:numPr>
        <w:tabs>
          <w:tab w:val="left" w:pos="360"/>
        </w:tabs>
        <w:spacing w:line="260" w:lineRule="exact"/>
        <w:ind w:left="360"/>
        <w:rPr>
          <w:rFonts w:ascii="Arial" w:hAnsi="Arial" w:cs="Arial"/>
        </w:rPr>
      </w:pPr>
      <w:r w:rsidRPr="003A06AE">
        <w:rPr>
          <w:rFonts w:ascii="Arial" w:hAnsi="Arial" w:cs="Arial"/>
          <w:lang w:val="es-ES" w:bidi="es-ES"/>
        </w:rPr>
        <w:t>go</w:t>
      </w:r>
    </w:p>
    <w:p w14:paraId="36D628C1" w14:textId="77777777" w:rsidR="003A23A1" w:rsidRPr="003A06AE" w:rsidRDefault="003A23A1" w:rsidP="003A23A1">
      <w:pPr>
        <w:pStyle w:val="NumberedList1"/>
        <w:numPr>
          <w:ilvl w:val="0"/>
          <w:numId w:val="0"/>
        </w:numPr>
        <w:tabs>
          <w:tab w:val="left" w:pos="360"/>
        </w:tabs>
        <w:spacing w:line="260" w:lineRule="exact"/>
        <w:ind w:left="360"/>
        <w:rPr>
          <w:rFonts w:ascii="Arial" w:hAnsi="Arial" w:cs="Arial"/>
        </w:rPr>
      </w:pPr>
      <w:r w:rsidRPr="003A06AE">
        <w:rPr>
          <w:rFonts w:ascii="Arial" w:hAnsi="Arial" w:cs="Arial"/>
          <w:lang w:val="es-ES" w:bidi="es-ES"/>
        </w:rPr>
        <w:t>grant execute on msdb.dbo.sp_help_alert to [suDominio\SSReplMPLowPriv]</w:t>
      </w:r>
    </w:p>
    <w:p w14:paraId="50E639DF" w14:textId="77777777" w:rsidR="003A23A1" w:rsidRPr="003A06AE" w:rsidRDefault="003A23A1" w:rsidP="003A23A1">
      <w:pPr>
        <w:pStyle w:val="NumberedList1"/>
        <w:numPr>
          <w:ilvl w:val="0"/>
          <w:numId w:val="0"/>
        </w:numPr>
        <w:tabs>
          <w:tab w:val="left" w:pos="360"/>
        </w:tabs>
        <w:spacing w:line="260" w:lineRule="exact"/>
        <w:ind w:left="360"/>
        <w:rPr>
          <w:rFonts w:ascii="Arial" w:hAnsi="Arial" w:cs="Arial"/>
        </w:rPr>
      </w:pPr>
      <w:r w:rsidRPr="003A06AE">
        <w:rPr>
          <w:rFonts w:ascii="Arial" w:hAnsi="Arial" w:cs="Arial"/>
          <w:lang w:val="es-ES" w:bidi="es-ES"/>
        </w:rPr>
        <w:t>go</w:t>
      </w:r>
    </w:p>
    <w:p w14:paraId="2B46FDF9" w14:textId="77777777" w:rsidR="003A23A1" w:rsidRPr="003A06AE" w:rsidRDefault="003A23A1" w:rsidP="003A23A1">
      <w:pPr>
        <w:pStyle w:val="NumberedList1"/>
        <w:numPr>
          <w:ilvl w:val="0"/>
          <w:numId w:val="0"/>
        </w:numPr>
        <w:tabs>
          <w:tab w:val="left" w:pos="360"/>
        </w:tabs>
        <w:spacing w:line="260" w:lineRule="exact"/>
        <w:ind w:left="360"/>
        <w:rPr>
          <w:rFonts w:ascii="Arial" w:hAnsi="Arial" w:cs="Arial"/>
        </w:rPr>
      </w:pPr>
      <w:r w:rsidRPr="003A06AE">
        <w:rPr>
          <w:rFonts w:ascii="Arial" w:hAnsi="Arial" w:cs="Arial"/>
          <w:lang w:val="es-ES" w:bidi="es-ES"/>
        </w:rPr>
        <w:t>grant execute on msdb.dbo.sp_help_notification to [suDominio\SSReplMPLowPriv]</w:t>
      </w:r>
    </w:p>
    <w:p w14:paraId="5D8A0AC1" w14:textId="77777777" w:rsidR="003A23A1" w:rsidRPr="003A06AE" w:rsidRDefault="003A23A1" w:rsidP="003A23A1">
      <w:pPr>
        <w:pStyle w:val="NumberedList1"/>
        <w:numPr>
          <w:ilvl w:val="0"/>
          <w:numId w:val="0"/>
        </w:numPr>
        <w:tabs>
          <w:tab w:val="left" w:pos="360"/>
        </w:tabs>
        <w:spacing w:line="260" w:lineRule="exact"/>
        <w:ind w:left="360"/>
        <w:rPr>
          <w:rFonts w:ascii="Arial" w:hAnsi="Arial" w:cs="Arial"/>
        </w:rPr>
      </w:pPr>
      <w:r w:rsidRPr="003A06AE">
        <w:rPr>
          <w:rFonts w:ascii="Arial" w:hAnsi="Arial" w:cs="Arial"/>
          <w:lang w:val="es-ES" w:bidi="es-ES"/>
        </w:rPr>
        <w:t>go</w:t>
      </w:r>
    </w:p>
    <w:p w14:paraId="13CB6B07" w14:textId="77777777" w:rsidR="003A23A1" w:rsidRPr="003A06AE" w:rsidRDefault="003A23A1" w:rsidP="003A23A1">
      <w:pPr>
        <w:pStyle w:val="NumberedList1"/>
        <w:numPr>
          <w:ilvl w:val="0"/>
          <w:numId w:val="0"/>
        </w:numPr>
        <w:tabs>
          <w:tab w:val="left" w:pos="360"/>
        </w:tabs>
        <w:spacing w:line="260" w:lineRule="exact"/>
        <w:ind w:left="360"/>
        <w:rPr>
          <w:rFonts w:ascii="Arial" w:hAnsi="Arial" w:cs="Arial"/>
        </w:rPr>
      </w:pPr>
      <w:r w:rsidRPr="003A06AE">
        <w:rPr>
          <w:rFonts w:ascii="Arial" w:hAnsi="Arial" w:cs="Arial"/>
          <w:lang w:val="es-ES" w:bidi="es-ES"/>
        </w:rPr>
        <w:t>grant select on msdb.dbo.sysalerts to [suDominio\SSReplMPLowPriv]</w:t>
      </w:r>
    </w:p>
    <w:p w14:paraId="7DD5A802" w14:textId="77777777" w:rsidR="003A23A1" w:rsidRPr="003A06AE" w:rsidRDefault="003A23A1" w:rsidP="003A23A1">
      <w:pPr>
        <w:pStyle w:val="NumberedList1"/>
        <w:numPr>
          <w:ilvl w:val="0"/>
          <w:numId w:val="0"/>
        </w:numPr>
        <w:tabs>
          <w:tab w:val="left" w:pos="360"/>
        </w:tabs>
        <w:spacing w:line="260" w:lineRule="exact"/>
        <w:ind w:left="360"/>
        <w:rPr>
          <w:rFonts w:ascii="Arial" w:hAnsi="Arial" w:cs="Arial"/>
        </w:rPr>
      </w:pPr>
      <w:r w:rsidRPr="003A06AE">
        <w:rPr>
          <w:rFonts w:ascii="Arial" w:hAnsi="Arial" w:cs="Arial"/>
          <w:lang w:val="es-ES" w:bidi="es-ES"/>
        </w:rPr>
        <w:t>go</w:t>
      </w:r>
    </w:p>
    <w:p w14:paraId="089B44F9" w14:textId="77777777" w:rsidR="003A23A1" w:rsidRPr="003A06AE" w:rsidRDefault="003A23A1" w:rsidP="003A23A1">
      <w:pPr>
        <w:pStyle w:val="NumberedList1"/>
        <w:numPr>
          <w:ilvl w:val="0"/>
          <w:numId w:val="0"/>
        </w:numPr>
        <w:tabs>
          <w:tab w:val="left" w:pos="360"/>
        </w:tabs>
        <w:spacing w:line="260" w:lineRule="exact"/>
        <w:ind w:left="360"/>
        <w:rPr>
          <w:rFonts w:ascii="Arial" w:hAnsi="Arial" w:cs="Arial"/>
        </w:rPr>
      </w:pPr>
      <w:r w:rsidRPr="003A06AE">
        <w:rPr>
          <w:rFonts w:ascii="Arial" w:hAnsi="Arial" w:cs="Arial"/>
          <w:lang w:val="es-ES" w:bidi="es-ES"/>
        </w:rPr>
        <w:t>grant select on msdb.dbo.sysoperators to [suDominio\SSReplMPLowPriv]</w:t>
      </w:r>
    </w:p>
    <w:p w14:paraId="47B1BBD4" w14:textId="77777777" w:rsidR="003A23A1" w:rsidRPr="003A06AE" w:rsidRDefault="003A23A1" w:rsidP="003A23A1">
      <w:pPr>
        <w:pStyle w:val="NumberedList1"/>
        <w:numPr>
          <w:ilvl w:val="0"/>
          <w:numId w:val="0"/>
        </w:numPr>
        <w:tabs>
          <w:tab w:val="left" w:pos="360"/>
        </w:tabs>
        <w:spacing w:line="260" w:lineRule="exact"/>
        <w:ind w:left="360"/>
        <w:rPr>
          <w:rFonts w:ascii="Arial" w:hAnsi="Arial" w:cs="Arial"/>
        </w:rPr>
      </w:pPr>
      <w:r w:rsidRPr="003A06AE">
        <w:rPr>
          <w:rFonts w:ascii="Arial" w:hAnsi="Arial" w:cs="Arial"/>
          <w:lang w:val="es-ES" w:bidi="es-ES"/>
        </w:rPr>
        <w:t>go</w:t>
      </w:r>
    </w:p>
    <w:p w14:paraId="087F96C6" w14:textId="77777777" w:rsidR="003A23A1" w:rsidRPr="003A06AE" w:rsidRDefault="003A23A1" w:rsidP="003A23A1">
      <w:pPr>
        <w:pStyle w:val="NumberedList1"/>
        <w:numPr>
          <w:ilvl w:val="0"/>
          <w:numId w:val="0"/>
        </w:numPr>
        <w:tabs>
          <w:tab w:val="left" w:pos="360"/>
        </w:tabs>
        <w:spacing w:line="260" w:lineRule="exact"/>
        <w:ind w:left="360"/>
        <w:rPr>
          <w:rFonts w:ascii="Arial" w:hAnsi="Arial" w:cs="Arial"/>
        </w:rPr>
      </w:pPr>
      <w:r w:rsidRPr="003A06AE">
        <w:rPr>
          <w:rFonts w:ascii="Arial" w:hAnsi="Arial" w:cs="Arial"/>
          <w:lang w:val="es-ES" w:bidi="es-ES"/>
        </w:rPr>
        <w:t>grant select on msdb.dbo.sysnotifications to [suDominio\SSReplMPLowPriv]</w:t>
      </w:r>
    </w:p>
    <w:p w14:paraId="21C7ECD8" w14:textId="77777777" w:rsidR="003A23A1" w:rsidRPr="003A06AE" w:rsidRDefault="003A23A1" w:rsidP="003A23A1">
      <w:pPr>
        <w:pStyle w:val="NumberedList1"/>
        <w:numPr>
          <w:ilvl w:val="0"/>
          <w:numId w:val="0"/>
        </w:numPr>
        <w:tabs>
          <w:tab w:val="left" w:pos="360"/>
        </w:tabs>
        <w:spacing w:line="260" w:lineRule="exact"/>
        <w:ind w:left="360"/>
        <w:rPr>
          <w:rFonts w:ascii="Arial" w:hAnsi="Arial" w:cs="Arial"/>
        </w:rPr>
      </w:pPr>
      <w:r w:rsidRPr="003A06AE">
        <w:rPr>
          <w:rFonts w:ascii="Arial" w:hAnsi="Arial" w:cs="Arial"/>
          <w:lang w:val="es-ES" w:bidi="es-ES"/>
        </w:rPr>
        <w:t>go</w:t>
      </w:r>
    </w:p>
    <w:p w14:paraId="0DD5D5D1" w14:textId="77777777" w:rsidR="003A23A1" w:rsidRPr="003A06AE" w:rsidRDefault="003A23A1" w:rsidP="003A23A1">
      <w:pPr>
        <w:pStyle w:val="NumberedList1"/>
        <w:numPr>
          <w:ilvl w:val="0"/>
          <w:numId w:val="0"/>
        </w:numPr>
        <w:tabs>
          <w:tab w:val="left" w:pos="360"/>
        </w:tabs>
        <w:spacing w:line="260" w:lineRule="exact"/>
        <w:ind w:left="360"/>
        <w:rPr>
          <w:rFonts w:ascii="Arial" w:hAnsi="Arial" w:cs="Arial"/>
        </w:rPr>
      </w:pPr>
      <w:r w:rsidRPr="003A06AE">
        <w:rPr>
          <w:rFonts w:ascii="Arial" w:hAnsi="Arial" w:cs="Arial"/>
          <w:lang w:val="es-ES" w:bidi="es-ES"/>
        </w:rPr>
        <w:t>grant select on msdb.dbo.sysjobschedules to [suDominio\SSReplMPLowPriv]</w:t>
      </w:r>
    </w:p>
    <w:p w14:paraId="5F786101" w14:textId="77777777" w:rsidR="003A23A1" w:rsidRPr="003A06AE" w:rsidRDefault="003A23A1" w:rsidP="003A23A1">
      <w:pPr>
        <w:pStyle w:val="NumberedList1"/>
        <w:numPr>
          <w:ilvl w:val="0"/>
          <w:numId w:val="0"/>
        </w:numPr>
        <w:tabs>
          <w:tab w:val="left" w:pos="360"/>
        </w:tabs>
        <w:spacing w:line="260" w:lineRule="exact"/>
        <w:ind w:left="360"/>
        <w:rPr>
          <w:rFonts w:ascii="Arial" w:hAnsi="Arial" w:cs="Arial"/>
        </w:rPr>
      </w:pPr>
      <w:r w:rsidRPr="003A06AE">
        <w:rPr>
          <w:rFonts w:ascii="Arial" w:hAnsi="Arial" w:cs="Arial"/>
          <w:lang w:val="es-ES" w:bidi="es-ES"/>
        </w:rPr>
        <w:t>go</w:t>
      </w:r>
    </w:p>
    <w:p w14:paraId="282E5867" w14:textId="77777777" w:rsidR="003A23A1" w:rsidRPr="003A06AE" w:rsidRDefault="003A23A1" w:rsidP="003A23A1">
      <w:pPr>
        <w:pStyle w:val="NumberedList1"/>
        <w:numPr>
          <w:ilvl w:val="0"/>
          <w:numId w:val="0"/>
        </w:numPr>
        <w:tabs>
          <w:tab w:val="left" w:pos="360"/>
        </w:tabs>
        <w:spacing w:line="260" w:lineRule="exact"/>
        <w:ind w:left="360"/>
        <w:rPr>
          <w:rFonts w:ascii="Arial" w:hAnsi="Arial" w:cs="Arial"/>
        </w:rPr>
      </w:pPr>
      <w:r w:rsidRPr="003A06AE">
        <w:rPr>
          <w:rFonts w:ascii="Arial" w:hAnsi="Arial" w:cs="Arial"/>
          <w:lang w:val="es-ES" w:bidi="es-ES"/>
        </w:rPr>
        <w:t>grant select on msdb.dbo.sysschedules to [suDominio\SSReplMPLowPriv]</w:t>
      </w:r>
    </w:p>
    <w:p w14:paraId="1502369F" w14:textId="77777777" w:rsidR="003A23A1" w:rsidRPr="003A06AE" w:rsidRDefault="003A23A1" w:rsidP="003A23A1">
      <w:pPr>
        <w:pStyle w:val="NumberedList1"/>
        <w:numPr>
          <w:ilvl w:val="0"/>
          <w:numId w:val="0"/>
        </w:numPr>
        <w:tabs>
          <w:tab w:val="left" w:pos="360"/>
        </w:tabs>
        <w:spacing w:line="260" w:lineRule="exact"/>
        <w:ind w:left="360"/>
        <w:rPr>
          <w:rFonts w:ascii="Arial" w:hAnsi="Arial" w:cs="Arial"/>
        </w:rPr>
      </w:pPr>
      <w:r w:rsidRPr="003A06AE">
        <w:rPr>
          <w:rFonts w:ascii="Arial" w:hAnsi="Arial" w:cs="Arial"/>
          <w:lang w:val="es-ES" w:bidi="es-ES"/>
        </w:rPr>
        <w:t>go</w:t>
      </w:r>
    </w:p>
    <w:p w14:paraId="10F62504" w14:textId="77777777" w:rsidR="003A23A1" w:rsidRPr="003A06AE" w:rsidRDefault="003A23A1" w:rsidP="003A23A1">
      <w:pPr>
        <w:pStyle w:val="NumberedList1"/>
        <w:numPr>
          <w:ilvl w:val="0"/>
          <w:numId w:val="0"/>
        </w:numPr>
        <w:tabs>
          <w:tab w:val="left" w:pos="360"/>
        </w:tabs>
        <w:spacing w:line="260" w:lineRule="exact"/>
        <w:ind w:left="360"/>
        <w:rPr>
          <w:rFonts w:ascii="Arial" w:hAnsi="Arial" w:cs="Arial"/>
        </w:rPr>
      </w:pPr>
      <w:r w:rsidRPr="003A06AE">
        <w:rPr>
          <w:rFonts w:ascii="Arial" w:hAnsi="Arial" w:cs="Arial"/>
          <w:lang w:val="es-ES" w:bidi="es-ES"/>
        </w:rPr>
        <w:t>grant select on msdb.dbo.sysjobhistory to [suDominio\SSReplMPLowPriv]</w:t>
      </w:r>
    </w:p>
    <w:p w14:paraId="4DF6C738" w14:textId="77777777" w:rsidR="003A23A1" w:rsidRPr="003A06AE" w:rsidRDefault="003A23A1" w:rsidP="003A23A1">
      <w:pPr>
        <w:pStyle w:val="NumberedList1"/>
        <w:numPr>
          <w:ilvl w:val="0"/>
          <w:numId w:val="0"/>
        </w:numPr>
        <w:tabs>
          <w:tab w:val="left" w:pos="360"/>
        </w:tabs>
        <w:spacing w:line="260" w:lineRule="exact"/>
        <w:ind w:left="360"/>
        <w:rPr>
          <w:rFonts w:ascii="Arial" w:hAnsi="Arial" w:cs="Arial"/>
        </w:rPr>
      </w:pPr>
      <w:r w:rsidRPr="003A06AE">
        <w:rPr>
          <w:rFonts w:ascii="Arial" w:hAnsi="Arial" w:cs="Arial"/>
          <w:lang w:val="es-ES" w:bidi="es-ES"/>
        </w:rPr>
        <w:t>go</w:t>
      </w:r>
    </w:p>
    <w:p w14:paraId="0F45951A" w14:textId="77777777" w:rsidR="003A23A1" w:rsidRPr="003A06AE" w:rsidRDefault="003A23A1" w:rsidP="003A23A1">
      <w:pPr>
        <w:pStyle w:val="NumberedList1"/>
        <w:numPr>
          <w:ilvl w:val="0"/>
          <w:numId w:val="0"/>
        </w:numPr>
        <w:tabs>
          <w:tab w:val="left" w:pos="360"/>
        </w:tabs>
        <w:spacing w:line="260" w:lineRule="exact"/>
        <w:ind w:left="360"/>
        <w:rPr>
          <w:rFonts w:ascii="Arial" w:hAnsi="Arial" w:cs="Arial"/>
        </w:rPr>
      </w:pPr>
      <w:r w:rsidRPr="003A06AE">
        <w:rPr>
          <w:rFonts w:ascii="Arial" w:hAnsi="Arial" w:cs="Arial"/>
          <w:lang w:val="es-ES" w:bidi="es-ES"/>
        </w:rPr>
        <w:t>grant select on msdb.dbo.sysjobservers to [suDominio\SSReplMPLowPriv]</w:t>
      </w:r>
    </w:p>
    <w:p w14:paraId="7B75AD2E" w14:textId="77777777" w:rsidR="003A23A1" w:rsidRPr="003A06AE" w:rsidRDefault="003A23A1" w:rsidP="003A23A1">
      <w:pPr>
        <w:pStyle w:val="NumberedList1"/>
        <w:numPr>
          <w:ilvl w:val="0"/>
          <w:numId w:val="0"/>
        </w:numPr>
        <w:tabs>
          <w:tab w:val="left" w:pos="360"/>
        </w:tabs>
        <w:spacing w:line="260" w:lineRule="exact"/>
        <w:ind w:left="360"/>
        <w:rPr>
          <w:rFonts w:ascii="Arial" w:hAnsi="Arial" w:cs="Arial"/>
        </w:rPr>
      </w:pPr>
      <w:r w:rsidRPr="003A06AE">
        <w:rPr>
          <w:rFonts w:ascii="Arial" w:hAnsi="Arial" w:cs="Arial"/>
          <w:lang w:val="es-ES" w:bidi="es-ES"/>
        </w:rPr>
        <w:t>go</w:t>
      </w:r>
    </w:p>
    <w:p w14:paraId="6C81BA64" w14:textId="77777777" w:rsidR="003A23A1" w:rsidRPr="003A06AE" w:rsidRDefault="003A23A1" w:rsidP="003A23A1">
      <w:pPr>
        <w:pStyle w:val="NumberedList1"/>
        <w:numPr>
          <w:ilvl w:val="0"/>
          <w:numId w:val="0"/>
        </w:numPr>
        <w:tabs>
          <w:tab w:val="left" w:pos="360"/>
        </w:tabs>
        <w:spacing w:line="260" w:lineRule="exact"/>
        <w:ind w:left="360"/>
        <w:rPr>
          <w:rFonts w:ascii="Arial" w:hAnsi="Arial" w:cs="Arial"/>
        </w:rPr>
      </w:pPr>
      <w:r w:rsidRPr="003A06AE">
        <w:rPr>
          <w:rFonts w:ascii="Arial" w:hAnsi="Arial" w:cs="Arial"/>
          <w:lang w:val="es-ES" w:bidi="es-ES"/>
        </w:rPr>
        <w:t>grant execute on msdb.dbo.agent_datetime to [suDominio\SSReplMPLowPriv]</w:t>
      </w:r>
    </w:p>
    <w:p w14:paraId="47D871C2" w14:textId="77777777" w:rsidR="003A23A1" w:rsidRPr="003A06AE" w:rsidRDefault="003A23A1" w:rsidP="003A23A1">
      <w:pPr>
        <w:pStyle w:val="NumberedList1"/>
        <w:numPr>
          <w:ilvl w:val="0"/>
          <w:numId w:val="0"/>
        </w:numPr>
        <w:tabs>
          <w:tab w:val="left" w:pos="360"/>
        </w:tabs>
        <w:spacing w:line="260" w:lineRule="exact"/>
        <w:ind w:left="360"/>
        <w:rPr>
          <w:rFonts w:ascii="Arial" w:hAnsi="Arial" w:cs="Arial"/>
        </w:rPr>
      </w:pPr>
      <w:r w:rsidRPr="003A06AE">
        <w:rPr>
          <w:rFonts w:ascii="Arial" w:hAnsi="Arial" w:cs="Arial"/>
          <w:lang w:val="es-ES" w:bidi="es-ES"/>
        </w:rPr>
        <w:t>go</w:t>
      </w:r>
    </w:p>
    <w:p w14:paraId="5590FAD0" w14:textId="77777777" w:rsidR="003A23A1" w:rsidRPr="003A06AE" w:rsidRDefault="003A23A1" w:rsidP="003A23A1">
      <w:pPr>
        <w:pStyle w:val="NumberedList1"/>
        <w:numPr>
          <w:ilvl w:val="0"/>
          <w:numId w:val="0"/>
        </w:numPr>
        <w:tabs>
          <w:tab w:val="left" w:pos="360"/>
        </w:tabs>
        <w:spacing w:line="260" w:lineRule="exact"/>
        <w:ind w:left="360"/>
        <w:rPr>
          <w:rFonts w:ascii="Arial" w:hAnsi="Arial" w:cs="Arial"/>
        </w:rPr>
      </w:pPr>
      <w:r w:rsidRPr="003A06AE">
        <w:rPr>
          <w:rFonts w:ascii="Arial" w:hAnsi="Arial" w:cs="Arial"/>
          <w:lang w:val="es-ES" w:bidi="es-ES"/>
        </w:rPr>
        <w:t>grant select on msdb.dbo.sysjobs to [suDominio\SSReplMPLowPriv]</w:t>
      </w:r>
    </w:p>
    <w:p w14:paraId="35F2E783" w14:textId="77777777" w:rsidR="003A23A1" w:rsidRPr="003A06AE" w:rsidRDefault="003A23A1" w:rsidP="003A23A1">
      <w:pPr>
        <w:pStyle w:val="NumberedList1"/>
        <w:numPr>
          <w:ilvl w:val="0"/>
          <w:numId w:val="0"/>
        </w:numPr>
        <w:tabs>
          <w:tab w:val="left" w:pos="360"/>
        </w:tabs>
        <w:spacing w:line="260" w:lineRule="exact"/>
        <w:ind w:left="360"/>
        <w:rPr>
          <w:rFonts w:ascii="Arial" w:hAnsi="Arial" w:cs="Arial"/>
        </w:rPr>
      </w:pPr>
      <w:r w:rsidRPr="003A06AE">
        <w:rPr>
          <w:rFonts w:ascii="Arial" w:hAnsi="Arial" w:cs="Arial"/>
          <w:lang w:val="es-ES" w:bidi="es-ES"/>
        </w:rPr>
        <w:t>go</w:t>
      </w:r>
    </w:p>
    <w:p w14:paraId="42A86049" w14:textId="77777777" w:rsidR="003A23A1" w:rsidRPr="003A06AE" w:rsidRDefault="003A23A1" w:rsidP="003A23A1">
      <w:pPr>
        <w:pStyle w:val="NumberedList1"/>
        <w:numPr>
          <w:ilvl w:val="0"/>
          <w:numId w:val="0"/>
        </w:numPr>
        <w:tabs>
          <w:tab w:val="left" w:pos="360"/>
        </w:tabs>
        <w:spacing w:line="260" w:lineRule="exact"/>
        <w:ind w:left="360"/>
        <w:rPr>
          <w:rFonts w:ascii="Arial" w:hAnsi="Arial" w:cs="Arial"/>
        </w:rPr>
      </w:pPr>
    </w:p>
    <w:p w14:paraId="5082A63D" w14:textId="77777777" w:rsidR="003A23A1" w:rsidRPr="003A06AE" w:rsidRDefault="003A23A1" w:rsidP="003A23A1">
      <w:pPr>
        <w:rPr>
          <w:rFonts w:ascii="Arial" w:hAnsi="Arial" w:cs="Arial"/>
          <w:b/>
        </w:rPr>
      </w:pPr>
      <w:r w:rsidRPr="003A06AE">
        <w:rPr>
          <w:rFonts w:ascii="Arial" w:hAnsi="Arial" w:cs="Arial"/>
          <w:noProof/>
        </w:rPr>
        <w:drawing>
          <wp:inline distT="0" distB="0" distL="0" distR="0" wp14:anchorId="3679A1D0" wp14:editId="73417F2D">
            <wp:extent cx="228600" cy="1524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3A06AE">
        <w:rPr>
          <w:rFonts w:ascii="Arial" w:hAnsi="Arial" w:cs="Arial"/>
          <w:b/>
          <w:lang w:val="es-ES" w:bidi="es-ES"/>
        </w:rPr>
        <w:t>Nota</w:t>
      </w:r>
    </w:p>
    <w:p w14:paraId="3F304435" w14:textId="77777777" w:rsidR="003A23A1" w:rsidRPr="003A06AE" w:rsidRDefault="003A23A1" w:rsidP="003A23A1">
      <w:pPr>
        <w:rPr>
          <w:rFonts w:ascii="Arial" w:hAnsi="Arial" w:cs="Arial"/>
        </w:rPr>
      </w:pPr>
      <w:r w:rsidRPr="003A06AE">
        <w:rPr>
          <w:rFonts w:ascii="Arial" w:hAnsi="Arial" w:cs="Arial"/>
          <w:lang w:val="es-ES" w:bidi="es-ES"/>
        </w:rPr>
        <w:t>El distribuidor puede tener más de una base de datos de distribución (una para el publicador específico).</w:t>
      </w:r>
    </w:p>
    <w:p w14:paraId="39B57B1F" w14:textId="77777777" w:rsidR="003A23A1" w:rsidRPr="003A06AE" w:rsidRDefault="003A23A1" w:rsidP="003A23A1">
      <w:pPr>
        <w:pStyle w:val="Heading5"/>
        <w:rPr>
          <w:rFonts w:ascii="Arial" w:hAnsi="Arial" w:cs="Arial"/>
        </w:rPr>
      </w:pPr>
      <w:r w:rsidRPr="003A06AE">
        <w:rPr>
          <w:rFonts w:ascii="Arial" w:hAnsi="Arial" w:cs="Arial"/>
          <w:noProof/>
        </w:rPr>
        <w:drawing>
          <wp:inline distT="0" distB="0" distL="0" distR="0" wp14:anchorId="32B8E0A7" wp14:editId="798F3185">
            <wp:extent cx="15240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06AE">
        <w:rPr>
          <w:rFonts w:ascii="Arial" w:hAnsi="Arial" w:cs="Arial"/>
          <w:lang w:val="es-ES" w:bidi="es-ES"/>
        </w:rPr>
        <w:t>Para configurar permisos en el servidor de administración de System Center Operations Manager</w:t>
      </w:r>
    </w:p>
    <w:p w14:paraId="02413440" w14:textId="77777777" w:rsidR="003A23A1" w:rsidRPr="003A06AE" w:rsidRDefault="003A23A1" w:rsidP="00323330">
      <w:pPr>
        <w:pStyle w:val="NumberedList1"/>
        <w:numPr>
          <w:ilvl w:val="0"/>
          <w:numId w:val="23"/>
        </w:numPr>
        <w:tabs>
          <w:tab w:val="left" w:pos="360"/>
        </w:tabs>
        <w:spacing w:line="260" w:lineRule="exact"/>
        <w:rPr>
          <w:rFonts w:ascii="Arial" w:hAnsi="Arial" w:cs="Arial"/>
        </w:rPr>
      </w:pPr>
      <w:r w:rsidRPr="003A06AE">
        <w:rPr>
          <w:rFonts w:ascii="Arial" w:hAnsi="Arial" w:cs="Arial"/>
          <w:lang w:val="es-ES" w:bidi="es-ES"/>
        </w:rPr>
        <w:t xml:space="preserve">Conceda permisos de administrador local a la </w:t>
      </w:r>
      <w:r w:rsidRPr="003A06AE">
        <w:rPr>
          <w:rStyle w:val="UserInputNon-localizable"/>
          <w:rFonts w:ascii="Arial" w:hAnsi="Arial" w:cs="Arial"/>
          <w:lang w:val="es-ES" w:bidi="es-ES"/>
        </w:rPr>
        <w:t>cuenta SSREPLSDK</w:t>
      </w:r>
      <w:r w:rsidRPr="003A06AE">
        <w:rPr>
          <w:rFonts w:ascii="Arial" w:hAnsi="Arial" w:cs="Arial"/>
          <w:lang w:val="es-ES" w:bidi="es-ES"/>
        </w:rPr>
        <w:t>.</w:t>
      </w:r>
    </w:p>
    <w:p w14:paraId="1A7E2284" w14:textId="77777777" w:rsidR="003A23A1" w:rsidRPr="003A06AE" w:rsidRDefault="003A23A1" w:rsidP="003A23A1">
      <w:pPr>
        <w:pStyle w:val="Heading5"/>
        <w:rPr>
          <w:rFonts w:ascii="Arial" w:hAnsi="Arial" w:cs="Arial"/>
        </w:rPr>
      </w:pPr>
      <w:r w:rsidRPr="003A06AE">
        <w:rPr>
          <w:rFonts w:ascii="Arial" w:hAnsi="Arial" w:cs="Arial"/>
          <w:noProof/>
        </w:rPr>
        <w:drawing>
          <wp:inline distT="0" distB="0" distL="0" distR="0" wp14:anchorId="056BA6C4" wp14:editId="0DE972F7">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06AE">
        <w:rPr>
          <w:rFonts w:ascii="Arial" w:hAnsi="Arial" w:cs="Arial"/>
          <w:lang w:val="es-ES" w:bidi="es-ES"/>
        </w:rPr>
        <w:t>Para configurar permisos en System Center Operations Manager</w:t>
      </w:r>
    </w:p>
    <w:p w14:paraId="73FEDC52" w14:textId="77777777" w:rsidR="003A23A1" w:rsidRPr="003A06AE" w:rsidRDefault="003A23A1" w:rsidP="00323330">
      <w:pPr>
        <w:pStyle w:val="ListParagraph"/>
        <w:numPr>
          <w:ilvl w:val="0"/>
          <w:numId w:val="21"/>
        </w:numPr>
        <w:spacing w:line="360" w:lineRule="auto"/>
        <w:contextualSpacing/>
        <w:rPr>
          <w:rFonts w:ascii="Arial" w:hAnsi="Arial" w:cs="Arial"/>
        </w:rPr>
      </w:pPr>
      <w:r w:rsidRPr="003A06AE">
        <w:rPr>
          <w:rFonts w:ascii="Arial" w:hAnsi="Arial" w:cs="Arial"/>
          <w:lang w:val="es-ES" w:bidi="es-ES"/>
        </w:rPr>
        <w:t>Abra la consola de SCOM y vaya al panel de “Administración”.</w:t>
      </w:r>
    </w:p>
    <w:p w14:paraId="135739BE" w14:textId="77777777" w:rsidR="003A23A1" w:rsidRPr="003A06AE" w:rsidRDefault="003A23A1" w:rsidP="00323330">
      <w:pPr>
        <w:pStyle w:val="ListParagraph"/>
        <w:numPr>
          <w:ilvl w:val="0"/>
          <w:numId w:val="21"/>
        </w:numPr>
        <w:spacing w:line="360" w:lineRule="auto"/>
        <w:contextualSpacing/>
        <w:rPr>
          <w:rFonts w:ascii="Arial" w:hAnsi="Arial" w:cs="Arial"/>
        </w:rPr>
      </w:pPr>
      <w:r w:rsidRPr="003A06AE">
        <w:rPr>
          <w:rFonts w:ascii="Arial" w:hAnsi="Arial" w:cs="Arial"/>
          <w:lang w:val="es-ES" w:bidi="es-ES"/>
        </w:rPr>
        <w:t>Seleccione la vista “Roles del usuario” (en la carpeta “Seguridad”).</w:t>
      </w:r>
    </w:p>
    <w:p w14:paraId="144EDC8F" w14:textId="77777777" w:rsidR="003A23A1" w:rsidRPr="003A06AE" w:rsidRDefault="003A23A1" w:rsidP="00323330">
      <w:pPr>
        <w:pStyle w:val="ListParagraph"/>
        <w:numPr>
          <w:ilvl w:val="0"/>
          <w:numId w:val="21"/>
        </w:numPr>
        <w:spacing w:line="360" w:lineRule="auto"/>
        <w:contextualSpacing/>
        <w:rPr>
          <w:rFonts w:ascii="Arial" w:hAnsi="Arial" w:cs="Arial"/>
        </w:rPr>
      </w:pPr>
      <w:r w:rsidRPr="003A06AE">
        <w:rPr>
          <w:rFonts w:ascii="Arial" w:hAnsi="Arial" w:cs="Arial"/>
          <w:lang w:val="es-ES" w:bidi="es-ES"/>
        </w:rPr>
        <w:t>Haga clic en el rol “Operadores de Operations Manager” y, luego, en “Propiedades” en el menú contextual.</w:t>
      </w:r>
    </w:p>
    <w:p w14:paraId="307005B5" w14:textId="77777777" w:rsidR="003A23A1" w:rsidRPr="003A06AE" w:rsidRDefault="003A23A1" w:rsidP="00323330">
      <w:pPr>
        <w:pStyle w:val="ListParagraph"/>
        <w:numPr>
          <w:ilvl w:val="0"/>
          <w:numId w:val="21"/>
        </w:numPr>
        <w:spacing w:line="360" w:lineRule="auto"/>
        <w:contextualSpacing/>
        <w:rPr>
          <w:rFonts w:ascii="Arial" w:hAnsi="Arial" w:cs="Arial"/>
        </w:rPr>
      </w:pPr>
      <w:r w:rsidRPr="003A06AE">
        <w:rPr>
          <w:rFonts w:ascii="Arial" w:hAnsi="Arial" w:cs="Arial"/>
          <w:lang w:val="es-ES" w:bidi="es-ES"/>
        </w:rPr>
        <w:t>En la pestaña “Propiedades generales”, haga clic en el botón “Agregar”.</w:t>
      </w:r>
    </w:p>
    <w:p w14:paraId="5497CD97" w14:textId="77777777" w:rsidR="003A23A1" w:rsidRPr="003A06AE" w:rsidRDefault="003A23A1" w:rsidP="00323330">
      <w:pPr>
        <w:pStyle w:val="ListParagraph"/>
        <w:numPr>
          <w:ilvl w:val="0"/>
          <w:numId w:val="21"/>
        </w:numPr>
        <w:spacing w:line="360" w:lineRule="auto"/>
        <w:contextualSpacing/>
        <w:rPr>
          <w:rStyle w:val="UserInputNon-localizable"/>
          <w:rFonts w:ascii="Arial" w:hAnsi="Arial" w:cs="Arial"/>
          <w:b w:val="0"/>
          <w:szCs w:val="22"/>
        </w:rPr>
      </w:pPr>
      <w:r w:rsidRPr="003A06AE">
        <w:rPr>
          <w:rFonts w:ascii="Arial" w:hAnsi="Arial" w:cs="Arial"/>
          <w:lang w:val="es-ES" w:bidi="es-ES"/>
        </w:rPr>
        <w:t xml:space="preserve">Busque el usuario </w:t>
      </w:r>
      <w:r w:rsidRPr="003A06AE">
        <w:rPr>
          <w:rStyle w:val="UserInputNon-localizable"/>
          <w:rFonts w:ascii="Arial" w:hAnsi="Arial" w:cs="Arial"/>
          <w:lang w:val="es-ES" w:bidi="es-ES"/>
        </w:rPr>
        <w:t>SSREPLSDK</w:t>
      </w:r>
      <w:r w:rsidRPr="003A06AE">
        <w:rPr>
          <w:rStyle w:val="UserInputNon-localizable"/>
          <w:rFonts w:ascii="Arial" w:hAnsi="Arial" w:cs="Arial"/>
          <w:b w:val="0"/>
          <w:lang w:val="es-ES" w:bidi="es-ES"/>
        </w:rPr>
        <w:t xml:space="preserve"> y haga clic en “Aceptar”.</w:t>
      </w:r>
    </w:p>
    <w:p w14:paraId="5EB6F5B7" w14:textId="77777777" w:rsidR="003A23A1" w:rsidRPr="003A06AE" w:rsidRDefault="003A23A1" w:rsidP="00323330">
      <w:pPr>
        <w:pStyle w:val="ListParagraph"/>
        <w:numPr>
          <w:ilvl w:val="0"/>
          <w:numId w:val="21"/>
        </w:numPr>
        <w:spacing w:line="360" w:lineRule="auto"/>
        <w:contextualSpacing/>
        <w:rPr>
          <w:rStyle w:val="UserInputNon-localizable"/>
          <w:rFonts w:ascii="Arial" w:hAnsi="Arial" w:cs="Arial"/>
          <w:b w:val="0"/>
          <w:szCs w:val="22"/>
        </w:rPr>
      </w:pPr>
      <w:r w:rsidRPr="003A06AE">
        <w:rPr>
          <w:rStyle w:val="UserInputNon-localizable"/>
          <w:rFonts w:ascii="Arial" w:hAnsi="Arial" w:cs="Arial"/>
          <w:b w:val="0"/>
          <w:lang w:val="es-ES" w:bidi="es-ES"/>
        </w:rPr>
        <w:t>Haga clic en el botón “Aceptar” para aplicar los cambios y cerrar el cuadro de diálogo “Propiedades de rol de usuario”.</w:t>
      </w:r>
    </w:p>
    <w:p w14:paraId="2BFD61D8" w14:textId="77777777" w:rsidR="003A23A1" w:rsidRPr="003A06AE" w:rsidRDefault="003A23A1" w:rsidP="003A23A1">
      <w:pPr>
        <w:pStyle w:val="Heading5"/>
        <w:rPr>
          <w:rFonts w:ascii="Arial" w:hAnsi="Arial" w:cs="Arial"/>
        </w:rPr>
      </w:pPr>
      <w:r w:rsidRPr="003A06AE">
        <w:rPr>
          <w:rFonts w:ascii="Arial" w:hAnsi="Arial" w:cs="Arial"/>
          <w:noProof/>
        </w:rPr>
        <w:drawing>
          <wp:inline distT="0" distB="0" distL="0" distR="0" wp14:anchorId="4FEC2554" wp14:editId="3160D8D0">
            <wp:extent cx="15240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06AE">
        <w:rPr>
          <w:rFonts w:ascii="Arial" w:hAnsi="Arial" w:cs="Arial"/>
          <w:lang w:val="es-ES" w:bidi="es-ES"/>
        </w:rPr>
        <w:t xml:space="preserve">Para configurar System Center Operations Manager </w:t>
      </w:r>
    </w:p>
    <w:p w14:paraId="329F78AE" w14:textId="77777777" w:rsidR="003A23A1" w:rsidRPr="003A06AE" w:rsidRDefault="003A23A1" w:rsidP="00323330">
      <w:pPr>
        <w:pStyle w:val="NumberedList1"/>
        <w:numPr>
          <w:ilvl w:val="0"/>
          <w:numId w:val="34"/>
        </w:numPr>
        <w:tabs>
          <w:tab w:val="left" w:pos="360"/>
        </w:tabs>
        <w:spacing w:line="260" w:lineRule="exact"/>
        <w:rPr>
          <w:rFonts w:ascii="Arial" w:hAnsi="Arial" w:cs="Arial"/>
        </w:rPr>
      </w:pPr>
      <w:bookmarkStart w:id="83" w:name="z4"/>
      <w:bookmarkStart w:id="84" w:name="z5"/>
      <w:bookmarkEnd w:id="83"/>
      <w:bookmarkEnd w:id="84"/>
      <w:r w:rsidRPr="003A06AE">
        <w:rPr>
          <w:rFonts w:ascii="Arial" w:hAnsi="Arial" w:cs="Arial"/>
          <w:lang w:val="es-ES" w:bidi="es-ES"/>
        </w:rPr>
        <w:t>Importe el módulo de administración de SQL Server si no se ha importado.</w:t>
      </w:r>
    </w:p>
    <w:p w14:paraId="2AE5838E" w14:textId="479C362B" w:rsidR="003A23A1" w:rsidRPr="003A06AE" w:rsidRDefault="003A23A1" w:rsidP="00323330">
      <w:pPr>
        <w:pStyle w:val="NumberedList1"/>
        <w:numPr>
          <w:ilvl w:val="0"/>
          <w:numId w:val="34"/>
        </w:numPr>
        <w:tabs>
          <w:tab w:val="left" w:pos="360"/>
        </w:tabs>
        <w:spacing w:line="260" w:lineRule="exact"/>
        <w:rPr>
          <w:rFonts w:ascii="Arial" w:hAnsi="Arial" w:cs="Arial"/>
        </w:rPr>
      </w:pPr>
      <w:r w:rsidRPr="003A06AE">
        <w:rPr>
          <w:rFonts w:ascii="Arial" w:hAnsi="Arial" w:cs="Arial"/>
          <w:lang w:val="es-ES" w:bidi="es-ES"/>
        </w:rPr>
        <w:t xml:space="preserve">Cree las cuentas de ejecución </w:t>
      </w:r>
      <w:r w:rsidRPr="003A06AE">
        <w:rPr>
          <w:rStyle w:val="UserInputNon-localizable"/>
          <w:rFonts w:ascii="Arial" w:hAnsi="Arial" w:cs="Arial"/>
          <w:lang w:val="es-ES" w:bidi="es-ES"/>
        </w:rPr>
        <w:t>SSReplDiscovery, SSReplMonitoring, SSReplAvDB y SSREPLSDK</w:t>
      </w:r>
      <w:r w:rsidRPr="003A06AE">
        <w:rPr>
          <w:rFonts w:ascii="Arial" w:hAnsi="Arial" w:cs="Arial"/>
          <w:lang w:val="es-ES" w:bidi="es-ES"/>
        </w:rPr>
        <w:t xml:space="preserve"> con el tipo de cuenta “Windows”. Para obtener más información sobre cómo crear una cuenta de ejecución, vea </w:t>
      </w:r>
      <w:hyperlink r:id="rId50" w:history="1">
        <w:r w:rsidR="00B97E3D" w:rsidRPr="003A06AE">
          <w:rPr>
            <w:rStyle w:val="Hyperlink"/>
            <w:rFonts w:ascii="Arial" w:hAnsi="Arial" w:cs="Arial"/>
            <w:lang w:val="es-ES" w:bidi="es-ES"/>
          </w:rPr>
          <w:t>Creación de una cuenta de ejecución en Operations Manager 2007</w:t>
        </w:r>
      </w:hyperlink>
      <w:r w:rsidRPr="003A06AE">
        <w:rPr>
          <w:rFonts w:ascii="Arial" w:hAnsi="Arial" w:cs="Arial"/>
          <w:lang w:val="es-ES" w:bidi="es-ES"/>
        </w:rPr>
        <w:t xml:space="preserve"> o </w:t>
      </w:r>
      <w:hyperlink r:id="rId51" w:history="1">
        <w:r w:rsidR="00B97E3D" w:rsidRPr="003A06AE">
          <w:rPr>
            <w:rStyle w:val="Hyperlink"/>
            <w:rFonts w:ascii="Arial" w:hAnsi="Arial" w:cs="Arial"/>
            <w:szCs w:val="20"/>
            <w:lang w:val="es-ES" w:bidi="es-ES"/>
          </w:rPr>
          <w:t>Creación de una cuenta de ejecución en Operations Manager 2012</w:t>
        </w:r>
      </w:hyperlink>
      <w:r w:rsidRPr="003A06AE">
        <w:rPr>
          <w:rFonts w:ascii="Arial" w:hAnsi="Arial" w:cs="Arial"/>
          <w:lang w:val="es-ES" w:bidi="es-ES"/>
        </w:rPr>
        <w:t xml:space="preserve">. Para obtener más información sobre varios tipos de cuenta de ejecución, vea </w:t>
      </w:r>
      <w:hyperlink r:id="rId52" w:history="1">
        <w:r w:rsidR="00B97E3D" w:rsidRPr="003A06AE">
          <w:rPr>
            <w:rStyle w:val="Hyperlink"/>
            <w:rFonts w:ascii="Arial" w:hAnsi="Arial" w:cs="Arial"/>
            <w:lang w:val="es-ES" w:bidi="es-ES"/>
          </w:rPr>
          <w:t>Perfiles de ejecución y cuentas de ejecución en Operations Manager 2007</w:t>
        </w:r>
      </w:hyperlink>
      <w:r w:rsidRPr="003A06AE">
        <w:rPr>
          <w:rFonts w:ascii="Arial" w:hAnsi="Arial" w:cs="Arial"/>
          <w:lang w:val="es-ES" w:bidi="es-ES"/>
        </w:rPr>
        <w:t xml:space="preserve"> o </w:t>
      </w:r>
      <w:hyperlink r:id="rId53" w:history="1">
        <w:r w:rsidR="00B97E3D" w:rsidRPr="003A06AE">
          <w:rPr>
            <w:rStyle w:val="Hyperlink"/>
            <w:rFonts w:ascii="Arial" w:hAnsi="Arial" w:cs="Arial"/>
            <w:szCs w:val="20"/>
            <w:lang w:val="es-ES" w:bidi="es-ES"/>
          </w:rPr>
          <w:t>Administración de cuentas y perfiles de ejecución en Operations Manager 2012</w:t>
        </w:r>
      </w:hyperlink>
      <w:r w:rsidRPr="003A06AE">
        <w:rPr>
          <w:rFonts w:ascii="Arial" w:hAnsi="Arial" w:cs="Arial"/>
          <w:lang w:val="es-ES" w:bidi="es-ES"/>
        </w:rPr>
        <w:t>.</w:t>
      </w:r>
    </w:p>
    <w:p w14:paraId="41F497FB" w14:textId="1904EB53" w:rsidR="003A23A1" w:rsidRPr="003A06AE" w:rsidRDefault="00856FD4" w:rsidP="00323330">
      <w:pPr>
        <w:pStyle w:val="NumberedList1"/>
        <w:numPr>
          <w:ilvl w:val="0"/>
          <w:numId w:val="34"/>
        </w:numPr>
        <w:tabs>
          <w:tab w:val="left" w:pos="360"/>
        </w:tabs>
        <w:spacing w:line="260" w:lineRule="exact"/>
        <w:rPr>
          <w:rFonts w:ascii="Arial" w:hAnsi="Arial" w:cs="Arial"/>
        </w:rPr>
      </w:pPr>
      <w:r w:rsidRPr="003A06AE">
        <w:rPr>
          <w:rFonts w:ascii="Arial" w:hAnsi="Arial" w:cs="Arial"/>
          <w:lang w:val="es-ES" w:bidi="es-ES"/>
        </w:rPr>
        <w:t xml:space="preserve">Haga lo siguiente en las cuentas de ejecución </w:t>
      </w:r>
      <w:r w:rsidRPr="003A06AE">
        <w:rPr>
          <w:rStyle w:val="UserInputNon-localizable"/>
          <w:rFonts w:ascii="Arial" w:hAnsi="Arial" w:cs="Arial"/>
          <w:lang w:val="es-ES" w:bidi="es-ES"/>
        </w:rPr>
        <w:t>SSReplDiscovery, SSReplMonitoring</w:t>
      </w:r>
      <w:r w:rsidRPr="003A06AE">
        <w:rPr>
          <w:rStyle w:val="UserInputNon-localizable"/>
          <w:rFonts w:ascii="Arial" w:hAnsi="Arial" w:cs="Arial"/>
          <w:b w:val="0"/>
          <w:lang w:val="es-ES" w:bidi="es-ES"/>
        </w:rPr>
        <w:t xml:space="preserve"> y </w:t>
      </w:r>
      <w:r w:rsidRPr="003A06AE">
        <w:rPr>
          <w:rStyle w:val="UserInputNon-localizable"/>
          <w:rFonts w:ascii="Arial" w:hAnsi="Arial" w:cs="Arial"/>
          <w:lang w:val="es-ES" w:bidi="es-ES"/>
        </w:rPr>
        <w:t>SSReplAvDB</w:t>
      </w:r>
      <w:r w:rsidRPr="003A06AE">
        <w:rPr>
          <w:rFonts w:ascii="Arial" w:hAnsi="Arial" w:cs="Arial"/>
          <w:lang w:val="es-ES" w:bidi="es-ES"/>
        </w:rPr>
        <w:t xml:space="preserve">: abra Propiedades - pestaña Distribución en cada cuenta de ejecución creada y agregue los nombres de equipo que se van a detectar. Haga lo siguiente en la cuenta de ejecución </w:t>
      </w:r>
      <w:r w:rsidRPr="003A06AE">
        <w:rPr>
          <w:rStyle w:val="UserInputNon-localizable"/>
          <w:rFonts w:ascii="Arial" w:hAnsi="Arial" w:cs="Arial"/>
          <w:lang w:val="es-ES" w:bidi="es-ES"/>
        </w:rPr>
        <w:t>SSREPLSDK</w:t>
      </w:r>
      <w:r w:rsidRPr="003A06AE">
        <w:rPr>
          <w:rFonts w:ascii="Arial" w:hAnsi="Arial" w:cs="Arial"/>
          <w:lang w:val="es-ES" w:bidi="es-ES"/>
        </w:rPr>
        <w:t xml:space="preserve"> abra Propiedades - pestaña Distribución en la cuenta de ejecución creada y agregue el servidor de administración con el grupo de administración (SCOM).</w:t>
      </w:r>
    </w:p>
    <w:p w14:paraId="64D29B5B" w14:textId="77777777" w:rsidR="00C500CC" w:rsidRPr="003A06AE" w:rsidRDefault="00C500CC" w:rsidP="00323330">
      <w:pPr>
        <w:pStyle w:val="NumberedList1"/>
        <w:numPr>
          <w:ilvl w:val="0"/>
          <w:numId w:val="34"/>
        </w:numPr>
        <w:tabs>
          <w:tab w:val="left" w:pos="360"/>
        </w:tabs>
        <w:spacing w:line="260" w:lineRule="exact"/>
        <w:rPr>
          <w:rFonts w:ascii="Arial" w:hAnsi="Arial" w:cs="Arial"/>
        </w:rPr>
      </w:pPr>
      <w:r w:rsidRPr="003A06AE">
        <w:rPr>
          <w:rFonts w:ascii="Arial" w:hAnsi="Arial" w:cs="Arial"/>
          <w:lang w:val="es-ES" w:bidi="es-ES"/>
        </w:rPr>
        <w:t>En la consola de System Center Operations Manager, configure los perfiles de identificación como sigue:</w:t>
      </w:r>
    </w:p>
    <w:p w14:paraId="7E9EDBC7" w14:textId="77777777" w:rsidR="00C500CC" w:rsidRPr="003A06AE" w:rsidRDefault="00C500CC" w:rsidP="00323330">
      <w:pPr>
        <w:pStyle w:val="NumberedList1"/>
        <w:numPr>
          <w:ilvl w:val="1"/>
          <w:numId w:val="34"/>
        </w:numPr>
        <w:tabs>
          <w:tab w:val="left" w:pos="360"/>
        </w:tabs>
        <w:spacing w:line="260" w:lineRule="exact"/>
        <w:rPr>
          <w:rFonts w:ascii="Arial" w:hAnsi="Arial" w:cs="Arial"/>
        </w:rPr>
      </w:pPr>
      <w:r w:rsidRPr="003A06AE">
        <w:rPr>
          <w:rFonts w:ascii="Arial" w:hAnsi="Arial" w:cs="Arial"/>
          <w:lang w:val="es-ES" w:bidi="es-ES"/>
        </w:rPr>
        <w:t xml:space="preserve">Configure “Perfil de identificación de Microsoft SQL Server Replication Discovery” para que use la cuenta de ejecución </w:t>
      </w:r>
      <w:r w:rsidRPr="003A06AE">
        <w:rPr>
          <w:rStyle w:val="UserInputNon-localizable"/>
          <w:rFonts w:ascii="Arial" w:hAnsi="Arial" w:cs="Arial"/>
          <w:lang w:val="es-ES" w:bidi="es-ES"/>
        </w:rPr>
        <w:t>SSReplDiscovery</w:t>
      </w:r>
      <w:r w:rsidRPr="003A06AE">
        <w:rPr>
          <w:rFonts w:ascii="Arial" w:hAnsi="Arial" w:cs="Arial"/>
          <w:lang w:val="es-ES" w:bidi="es-ES"/>
        </w:rPr>
        <w:t>.</w:t>
      </w:r>
    </w:p>
    <w:p w14:paraId="2F626CD0" w14:textId="77777777" w:rsidR="00C500CC" w:rsidRPr="003A06AE" w:rsidRDefault="00C500CC" w:rsidP="00323330">
      <w:pPr>
        <w:pStyle w:val="NumberedList1"/>
        <w:numPr>
          <w:ilvl w:val="1"/>
          <w:numId w:val="34"/>
        </w:numPr>
        <w:tabs>
          <w:tab w:val="left" w:pos="360"/>
        </w:tabs>
        <w:spacing w:line="260" w:lineRule="exact"/>
        <w:rPr>
          <w:rFonts w:ascii="Arial" w:hAnsi="Arial" w:cs="Arial"/>
        </w:rPr>
      </w:pPr>
      <w:r w:rsidRPr="003A06AE">
        <w:rPr>
          <w:rFonts w:ascii="Arial" w:hAnsi="Arial" w:cs="Arial"/>
          <w:lang w:val="es-ES" w:bidi="es-ES"/>
        </w:rPr>
        <w:t xml:space="preserve">Configure “Disponibilidad del distribuidor de replicación de Microsoft SQL Server desde el perfil de identificación de supervisión de suscriptor” para que use la cuenta de ejecución </w:t>
      </w:r>
      <w:r w:rsidRPr="003A06AE">
        <w:rPr>
          <w:rStyle w:val="UserInputNon-localizable"/>
          <w:rFonts w:ascii="Arial" w:hAnsi="Arial" w:cs="Arial"/>
          <w:lang w:val="es-ES" w:bidi="es-ES"/>
        </w:rPr>
        <w:t>SSReplAvDb</w:t>
      </w:r>
      <w:r w:rsidRPr="003A06AE">
        <w:rPr>
          <w:rFonts w:ascii="Arial" w:hAnsi="Arial" w:cs="Arial"/>
          <w:lang w:val="es-ES" w:bidi="es-ES"/>
        </w:rPr>
        <w:t>.</w:t>
      </w:r>
    </w:p>
    <w:p w14:paraId="6DF5236D" w14:textId="77777777" w:rsidR="00C500CC" w:rsidRPr="003A06AE" w:rsidRDefault="00C500CC" w:rsidP="00323330">
      <w:pPr>
        <w:pStyle w:val="NumberedList1"/>
        <w:numPr>
          <w:ilvl w:val="1"/>
          <w:numId w:val="34"/>
        </w:numPr>
        <w:tabs>
          <w:tab w:val="left" w:pos="360"/>
        </w:tabs>
        <w:spacing w:line="260" w:lineRule="exact"/>
        <w:rPr>
          <w:rFonts w:ascii="Arial" w:hAnsi="Arial" w:cs="Arial"/>
        </w:rPr>
      </w:pPr>
      <w:r w:rsidRPr="003A06AE">
        <w:rPr>
          <w:rFonts w:ascii="Arial" w:hAnsi="Arial" w:cs="Arial"/>
          <w:lang w:val="es-ES" w:bidi="es-ES"/>
        </w:rPr>
        <w:t xml:space="preserve">Configure “Perfil de identificación de Microsoft SQL Server Replication Monitoring” para que use la cuenta de ejecución </w:t>
      </w:r>
      <w:r w:rsidRPr="003A06AE">
        <w:rPr>
          <w:rStyle w:val="UserInputNon-localizable"/>
          <w:rFonts w:ascii="Arial" w:hAnsi="Arial" w:cs="Arial"/>
          <w:lang w:val="es-ES" w:bidi="es-ES"/>
        </w:rPr>
        <w:t>SSReplMonitoring</w:t>
      </w:r>
      <w:r w:rsidRPr="003A06AE">
        <w:rPr>
          <w:rFonts w:ascii="Arial" w:hAnsi="Arial" w:cs="Arial"/>
          <w:lang w:val="es-ES" w:bidi="es-ES"/>
        </w:rPr>
        <w:t>.</w:t>
      </w:r>
    </w:p>
    <w:p w14:paraId="24D37595" w14:textId="792A3975" w:rsidR="003A23A1" w:rsidRPr="003A06AE" w:rsidRDefault="00C500CC" w:rsidP="00323330">
      <w:pPr>
        <w:pStyle w:val="NumberedList1"/>
        <w:numPr>
          <w:ilvl w:val="1"/>
          <w:numId w:val="34"/>
        </w:numPr>
        <w:tabs>
          <w:tab w:val="left" w:pos="360"/>
        </w:tabs>
        <w:spacing w:line="260" w:lineRule="exact"/>
        <w:rPr>
          <w:rFonts w:ascii="Arial" w:hAnsi="Arial" w:cs="Arial"/>
        </w:rPr>
      </w:pPr>
      <w:r w:rsidRPr="003A06AE">
        <w:rPr>
          <w:rFonts w:ascii="Arial" w:hAnsi="Arial" w:cs="Arial"/>
          <w:lang w:val="es-ES" w:bidi="es-ES"/>
        </w:rPr>
        <w:t xml:space="preserve">Configure “Perfil de identificación de detección de SDK de SCOM de replicación de Microsoft SQL Server” para que use la cuenta de ejecución </w:t>
      </w:r>
      <w:r w:rsidRPr="003A06AE">
        <w:rPr>
          <w:rFonts w:ascii="Arial" w:hAnsi="Arial" w:cs="Arial"/>
          <w:b/>
          <w:lang w:val="es-ES" w:bidi="es-ES"/>
        </w:rPr>
        <w:t>SSREPLSDK</w:t>
      </w:r>
      <w:r w:rsidRPr="003A06AE">
        <w:rPr>
          <w:rFonts w:ascii="Arial" w:hAnsi="Arial" w:cs="Arial"/>
          <w:lang w:val="es-ES" w:bidi="es-ES"/>
        </w:rPr>
        <w:t>.</w:t>
      </w:r>
    </w:p>
    <w:p w14:paraId="44496B6A" w14:textId="46169840" w:rsidR="005E53CC" w:rsidRPr="003A06AE" w:rsidRDefault="005E53CC" w:rsidP="00980872">
      <w:pPr>
        <w:pStyle w:val="NumberedList1"/>
        <w:numPr>
          <w:ilvl w:val="0"/>
          <w:numId w:val="0"/>
        </w:numPr>
        <w:tabs>
          <w:tab w:val="left" w:pos="360"/>
        </w:tabs>
        <w:spacing w:line="260" w:lineRule="exact"/>
        <w:ind w:left="360" w:hanging="360"/>
        <w:rPr>
          <w:rFonts w:ascii="Arial" w:hAnsi="Arial" w:cs="Arial"/>
        </w:rPr>
      </w:pPr>
    </w:p>
    <w:p w14:paraId="4C295897" w14:textId="77777777" w:rsidR="005E53CC" w:rsidRPr="003A06AE" w:rsidRDefault="005E53CC" w:rsidP="005E53CC">
      <w:pPr>
        <w:pStyle w:val="Heading4"/>
        <w:rPr>
          <w:rFonts w:ascii="Arial" w:hAnsi="Arial" w:cs="Arial"/>
        </w:rPr>
      </w:pPr>
      <w:bookmarkStart w:id="85" w:name="TLS"/>
      <w:bookmarkStart w:id="86" w:name="_TLS_1.2_Protection"/>
      <w:bookmarkStart w:id="87" w:name="_Toc469570497"/>
      <w:bookmarkEnd w:id="85"/>
      <w:bookmarkEnd w:id="86"/>
      <w:r w:rsidRPr="003A06AE">
        <w:rPr>
          <w:rFonts w:ascii="Arial" w:hAnsi="Arial" w:cs="Arial"/>
          <w:lang w:val="es-ES" w:bidi="es-ES"/>
        </w:rPr>
        <w:t>Protección de TLS 1.2</w:t>
      </w:r>
      <w:bookmarkEnd w:id="87"/>
    </w:p>
    <w:p w14:paraId="693869ED" w14:textId="77777777" w:rsidR="005E53CC" w:rsidRPr="003A06AE" w:rsidRDefault="005E53CC" w:rsidP="005E53CC">
      <w:pPr>
        <w:rPr>
          <w:rFonts w:ascii="Arial" w:eastAsia="Times New Roman" w:hAnsi="Arial" w:cs="Arial"/>
        </w:rPr>
      </w:pPr>
      <w:r w:rsidRPr="003A06AE">
        <w:rPr>
          <w:rFonts w:ascii="Arial" w:eastAsia="Times New Roman" w:hAnsi="Arial" w:cs="Arial"/>
          <w:lang w:val="es-ES" w:bidi="es-ES"/>
        </w:rPr>
        <w:t>La protección de funcionamiento de las conexiones en SQL Server se proporciona mediante el protocolo TLS. Para tener la posibilidad de usar el protocolo TLS 1.2, el entorno debe cumplir los siguientes requisitos previos:</w:t>
      </w:r>
    </w:p>
    <w:p w14:paraId="34449778" w14:textId="77777777" w:rsidR="005E53CC" w:rsidRPr="003A06AE" w:rsidRDefault="005E53CC" w:rsidP="00323330">
      <w:pPr>
        <w:pStyle w:val="ListParagraph"/>
        <w:numPr>
          <w:ilvl w:val="0"/>
          <w:numId w:val="36"/>
        </w:numPr>
        <w:spacing w:after="0" w:line="256" w:lineRule="auto"/>
        <w:contextualSpacing/>
        <w:rPr>
          <w:rFonts w:ascii="Arial" w:hAnsi="Arial" w:cs="Arial"/>
        </w:rPr>
      </w:pPr>
      <w:r w:rsidRPr="003A06AE">
        <w:rPr>
          <w:rFonts w:ascii="Arial" w:hAnsi="Arial" w:cs="Arial"/>
          <w:lang w:val="es-ES" w:bidi="es-ES"/>
        </w:rPr>
        <w:t xml:space="preserve">SQL Server debe actualizarse a la versión que admita TLS 1.2. </w:t>
      </w:r>
    </w:p>
    <w:p w14:paraId="46739F6D" w14:textId="77777777" w:rsidR="005E53CC" w:rsidRPr="003A06AE" w:rsidRDefault="005E53CC" w:rsidP="00323330">
      <w:pPr>
        <w:pStyle w:val="ListParagraph"/>
        <w:numPr>
          <w:ilvl w:val="0"/>
          <w:numId w:val="36"/>
        </w:numPr>
        <w:spacing w:after="0" w:line="256" w:lineRule="auto"/>
        <w:ind w:left="1276"/>
        <w:contextualSpacing/>
        <w:rPr>
          <w:rFonts w:ascii="Arial" w:hAnsi="Arial" w:cs="Arial"/>
        </w:rPr>
      </w:pPr>
      <w:r w:rsidRPr="003A06AE">
        <w:rPr>
          <w:rFonts w:ascii="Arial" w:hAnsi="Arial" w:cs="Arial"/>
          <w:lang w:val="es-ES" w:bidi="es-ES"/>
        </w:rPr>
        <w:t>Asegúrese de que el entorno cumple los requisitos previos incluidos en la siguiente tabla:</w:t>
      </w:r>
    </w:p>
    <w:p w14:paraId="5CB7E15A" w14:textId="77777777" w:rsidR="005E53CC" w:rsidRPr="003A06AE" w:rsidRDefault="005E53CC" w:rsidP="005E53CC">
      <w:pPr>
        <w:pStyle w:val="ListParagraph"/>
        <w:ind w:left="993"/>
        <w:rPr>
          <w:rFonts w:ascii="Arial" w:hAnsi="Arial" w:cs="Arial"/>
        </w:rPr>
      </w:pPr>
    </w:p>
    <w:tbl>
      <w:tblPr>
        <w:tblStyle w:val="a1"/>
        <w:tblW w:w="9377" w:type="dxa"/>
        <w:tblInd w:w="0" w:type="dxa"/>
        <w:tblLook w:val="04A0" w:firstRow="1" w:lastRow="0" w:firstColumn="1" w:lastColumn="0" w:noHBand="0" w:noVBand="1"/>
      </w:tblPr>
      <w:tblGrid>
        <w:gridCol w:w="1703"/>
        <w:gridCol w:w="3178"/>
        <w:gridCol w:w="3267"/>
        <w:gridCol w:w="1402"/>
      </w:tblGrid>
      <w:tr w:rsidR="005E53CC" w:rsidRPr="003A06AE" w14:paraId="06BE101A" w14:textId="77777777" w:rsidTr="0072459D">
        <w:trPr>
          <w:trHeight w:val="300"/>
        </w:trPr>
        <w:tc>
          <w:tcPr>
            <w:tcW w:w="170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54D21D9" w14:textId="77777777" w:rsidR="005E53CC" w:rsidRPr="003A06AE" w:rsidRDefault="005E53CC" w:rsidP="0072459D">
            <w:pPr>
              <w:spacing w:line="240" w:lineRule="auto"/>
              <w:rPr>
                <w:rFonts w:ascii="Arial" w:eastAsia="Times New Roman" w:hAnsi="Arial" w:cs="Arial"/>
                <w:b/>
                <w:bCs/>
                <w:color w:val="000000"/>
              </w:rPr>
            </w:pPr>
            <w:r w:rsidRPr="003A06AE">
              <w:rPr>
                <w:rFonts w:ascii="Arial" w:eastAsia="Times New Roman" w:hAnsi="Arial" w:cs="Arial"/>
                <w:b/>
                <w:color w:val="000000"/>
                <w:lang w:val="es-ES" w:bidi="es-ES"/>
              </w:rPr>
              <w:t>Versión de SO</w:t>
            </w:r>
          </w:p>
        </w:tc>
        <w:tc>
          <w:tcPr>
            <w:tcW w:w="3178" w:type="dxa"/>
            <w:tcBorders>
              <w:top w:val="single" w:sz="4" w:space="0" w:color="auto"/>
              <w:left w:val="nil"/>
              <w:bottom w:val="single" w:sz="4" w:space="0" w:color="auto"/>
              <w:right w:val="single" w:sz="4" w:space="0" w:color="auto"/>
            </w:tcBorders>
            <w:shd w:val="clear" w:color="auto" w:fill="D9D9D9"/>
            <w:noWrap/>
            <w:vAlign w:val="bottom"/>
            <w:hideMark/>
          </w:tcPr>
          <w:p w14:paraId="4B1847BD" w14:textId="77777777" w:rsidR="005E53CC" w:rsidRPr="003A06AE" w:rsidRDefault="005E53CC" w:rsidP="0072459D">
            <w:pPr>
              <w:spacing w:line="240" w:lineRule="auto"/>
              <w:rPr>
                <w:rFonts w:ascii="Arial" w:eastAsia="Times New Roman" w:hAnsi="Arial" w:cs="Arial"/>
                <w:b/>
                <w:bCs/>
                <w:color w:val="000000"/>
              </w:rPr>
            </w:pPr>
            <w:r w:rsidRPr="003A06AE">
              <w:rPr>
                <w:rFonts w:ascii="Arial" w:eastAsia="Times New Roman" w:hAnsi="Arial" w:cs="Arial"/>
                <w:b/>
                <w:color w:val="000000"/>
                <w:lang w:val="es-ES" w:bidi="es-ES"/>
              </w:rPr>
              <w:t>Versión de SCOM</w:t>
            </w:r>
          </w:p>
        </w:tc>
        <w:tc>
          <w:tcPr>
            <w:tcW w:w="3267" w:type="dxa"/>
            <w:tcBorders>
              <w:top w:val="single" w:sz="4" w:space="0" w:color="auto"/>
              <w:left w:val="nil"/>
              <w:bottom w:val="single" w:sz="4" w:space="0" w:color="auto"/>
              <w:right w:val="single" w:sz="4" w:space="0" w:color="auto"/>
            </w:tcBorders>
            <w:shd w:val="clear" w:color="auto" w:fill="D9D9D9"/>
            <w:noWrap/>
            <w:vAlign w:val="bottom"/>
            <w:hideMark/>
          </w:tcPr>
          <w:p w14:paraId="7D85098E" w14:textId="77777777" w:rsidR="005E53CC" w:rsidRPr="003A06AE" w:rsidRDefault="005E53CC" w:rsidP="0072459D">
            <w:pPr>
              <w:spacing w:line="240" w:lineRule="auto"/>
              <w:rPr>
                <w:rFonts w:ascii="Arial" w:eastAsia="Times New Roman" w:hAnsi="Arial" w:cs="Arial"/>
                <w:b/>
                <w:bCs/>
                <w:color w:val="000000"/>
              </w:rPr>
            </w:pPr>
            <w:r w:rsidRPr="003A06AE">
              <w:rPr>
                <w:rFonts w:ascii="Arial" w:eastAsia="Times New Roman" w:hAnsi="Arial" w:cs="Arial"/>
                <w:b/>
                <w:color w:val="000000"/>
                <w:lang w:val="es-ES" w:bidi="es-ES"/>
              </w:rPr>
              <w:t>Versión de .NET</w:t>
            </w:r>
          </w:p>
        </w:tc>
        <w:tc>
          <w:tcPr>
            <w:tcW w:w="1229" w:type="dxa"/>
            <w:tcBorders>
              <w:top w:val="single" w:sz="4" w:space="0" w:color="auto"/>
              <w:left w:val="nil"/>
              <w:bottom w:val="single" w:sz="4" w:space="0" w:color="auto"/>
              <w:right w:val="single" w:sz="4" w:space="0" w:color="auto"/>
            </w:tcBorders>
            <w:shd w:val="clear" w:color="auto" w:fill="D9D9D9"/>
            <w:noWrap/>
            <w:vAlign w:val="bottom"/>
            <w:hideMark/>
          </w:tcPr>
          <w:p w14:paraId="73CC7C00" w14:textId="77777777" w:rsidR="005E53CC" w:rsidRPr="003A06AE" w:rsidRDefault="005E53CC" w:rsidP="0072459D">
            <w:pPr>
              <w:spacing w:line="240" w:lineRule="auto"/>
              <w:rPr>
                <w:rFonts w:ascii="Arial" w:eastAsia="Times New Roman" w:hAnsi="Arial" w:cs="Arial"/>
                <w:b/>
                <w:bCs/>
                <w:color w:val="000000"/>
              </w:rPr>
            </w:pPr>
            <w:r w:rsidRPr="003A06AE">
              <w:rPr>
                <w:rFonts w:ascii="Arial" w:eastAsia="Times New Roman" w:hAnsi="Arial" w:cs="Arial"/>
                <w:b/>
                <w:color w:val="000000"/>
                <w:lang w:val="es-ES" w:bidi="es-ES"/>
              </w:rPr>
              <w:t>Versión de PowerShell</w:t>
            </w:r>
          </w:p>
        </w:tc>
      </w:tr>
      <w:tr w:rsidR="005E53CC" w:rsidRPr="003A06AE" w14:paraId="6704BF85" w14:textId="77777777" w:rsidTr="0072459D">
        <w:trPr>
          <w:trHeight w:val="930"/>
        </w:trPr>
        <w:tc>
          <w:tcPr>
            <w:tcW w:w="1703" w:type="dxa"/>
            <w:tcBorders>
              <w:top w:val="nil"/>
              <w:left w:val="single" w:sz="4" w:space="0" w:color="auto"/>
              <w:bottom w:val="single" w:sz="4" w:space="0" w:color="auto"/>
              <w:right w:val="single" w:sz="4" w:space="0" w:color="auto"/>
            </w:tcBorders>
            <w:noWrap/>
            <w:vAlign w:val="center"/>
            <w:hideMark/>
          </w:tcPr>
          <w:p w14:paraId="447C71EA" w14:textId="77777777" w:rsidR="005E53CC" w:rsidRPr="003A06AE" w:rsidRDefault="005E53CC" w:rsidP="0072459D">
            <w:pPr>
              <w:spacing w:line="240" w:lineRule="auto"/>
              <w:rPr>
                <w:rFonts w:ascii="Arial" w:eastAsia="Times New Roman" w:hAnsi="Arial" w:cs="Arial"/>
                <w:color w:val="000000"/>
              </w:rPr>
            </w:pPr>
            <w:r w:rsidRPr="003A06AE">
              <w:rPr>
                <w:rFonts w:ascii="Arial" w:eastAsia="Times New Roman" w:hAnsi="Arial" w:cs="Arial"/>
                <w:color w:val="000000"/>
                <w:lang w:val="es-ES" w:bidi="es-ES"/>
              </w:rPr>
              <w:t>Windows 2012 y versiones posteriores</w:t>
            </w:r>
          </w:p>
        </w:tc>
        <w:tc>
          <w:tcPr>
            <w:tcW w:w="3178" w:type="dxa"/>
            <w:tcBorders>
              <w:top w:val="nil"/>
              <w:left w:val="nil"/>
              <w:bottom w:val="single" w:sz="4" w:space="0" w:color="auto"/>
              <w:right w:val="single" w:sz="4" w:space="0" w:color="auto"/>
            </w:tcBorders>
            <w:vAlign w:val="center"/>
            <w:hideMark/>
          </w:tcPr>
          <w:p w14:paraId="752AE7E2" w14:textId="77777777" w:rsidR="005E53CC" w:rsidRPr="003A06AE" w:rsidRDefault="005E53CC" w:rsidP="0072459D">
            <w:pPr>
              <w:spacing w:line="240" w:lineRule="auto"/>
              <w:rPr>
                <w:rFonts w:ascii="Arial" w:eastAsia="Times New Roman" w:hAnsi="Arial" w:cs="Arial"/>
                <w:color w:val="000000"/>
              </w:rPr>
            </w:pPr>
            <w:r w:rsidRPr="003A06AE">
              <w:rPr>
                <w:rFonts w:ascii="Arial" w:eastAsia="Times New Roman" w:hAnsi="Arial" w:cs="Arial"/>
                <w:b/>
                <w:color w:val="000000"/>
                <w:lang w:val="es-ES" w:bidi="es-ES"/>
              </w:rPr>
              <w:t>version</w:t>
            </w:r>
            <w:r w:rsidRPr="003A06AE">
              <w:rPr>
                <w:rFonts w:ascii="Arial" w:eastAsia="Times New Roman" w:hAnsi="Arial" w:cs="Arial"/>
                <w:color w:val="000000"/>
                <w:lang w:val="es-ES" w:bidi="es-ES"/>
              </w:rPr>
              <w:t>&gt;= MINIMAL_SUPPORTED**</w:t>
            </w:r>
          </w:p>
        </w:tc>
        <w:tc>
          <w:tcPr>
            <w:tcW w:w="3267" w:type="dxa"/>
            <w:tcBorders>
              <w:top w:val="nil"/>
              <w:left w:val="nil"/>
              <w:bottom w:val="single" w:sz="4" w:space="0" w:color="auto"/>
              <w:right w:val="single" w:sz="4" w:space="0" w:color="auto"/>
            </w:tcBorders>
            <w:vAlign w:val="bottom"/>
            <w:hideMark/>
          </w:tcPr>
          <w:p w14:paraId="0A0ECD0E" w14:textId="77777777" w:rsidR="005E53CC" w:rsidRPr="003A06AE" w:rsidRDefault="005E53CC" w:rsidP="0072459D">
            <w:pPr>
              <w:spacing w:line="240" w:lineRule="auto"/>
              <w:rPr>
                <w:rFonts w:ascii="Arial" w:eastAsia="Times New Roman" w:hAnsi="Arial" w:cs="Arial"/>
                <w:color w:val="000000"/>
              </w:rPr>
            </w:pPr>
            <w:r w:rsidRPr="003A06AE">
              <w:rPr>
                <w:rFonts w:ascii="Arial" w:eastAsia="Times New Roman" w:hAnsi="Arial" w:cs="Arial"/>
                <w:color w:val="000000"/>
                <w:lang w:val="es-ES" w:bidi="es-ES"/>
              </w:rPr>
              <w:t>(2.0&lt;=</w:t>
            </w:r>
            <w:r w:rsidRPr="003A06AE">
              <w:rPr>
                <w:rFonts w:ascii="Arial" w:eastAsia="Times New Roman" w:hAnsi="Arial" w:cs="Arial"/>
                <w:b/>
                <w:color w:val="000000"/>
                <w:lang w:val="es-ES" w:bidi="es-ES"/>
              </w:rPr>
              <w:t>version</w:t>
            </w:r>
            <w:r w:rsidRPr="003A06AE">
              <w:rPr>
                <w:rFonts w:ascii="Arial" w:eastAsia="Times New Roman" w:hAnsi="Arial" w:cs="Arial"/>
                <w:color w:val="000000"/>
                <w:lang w:val="es-ES" w:bidi="es-ES"/>
              </w:rPr>
              <w:t>&lt;4.0) con actualización de TLS 1.2*</w:t>
            </w:r>
            <w:r w:rsidRPr="003A06AE">
              <w:rPr>
                <w:rFonts w:ascii="Arial" w:eastAsia="Times New Roman" w:hAnsi="Arial" w:cs="Arial"/>
                <w:color w:val="000000"/>
                <w:lang w:val="es-ES" w:bidi="es-ES"/>
              </w:rPr>
              <w:br/>
              <w:t>y</w:t>
            </w:r>
            <w:r w:rsidRPr="003A06AE">
              <w:rPr>
                <w:rFonts w:ascii="Arial" w:eastAsia="Times New Roman" w:hAnsi="Arial" w:cs="Arial"/>
                <w:color w:val="000000"/>
                <w:lang w:val="es-ES" w:bidi="es-ES"/>
              </w:rPr>
              <w:br/>
              <w:t>(4.0&lt;=</w:t>
            </w:r>
            <w:r w:rsidRPr="003A06AE">
              <w:rPr>
                <w:rFonts w:ascii="Arial" w:eastAsia="Times New Roman" w:hAnsi="Arial" w:cs="Arial"/>
                <w:b/>
                <w:color w:val="000000"/>
                <w:lang w:val="es-ES" w:bidi="es-ES"/>
              </w:rPr>
              <w:t>version</w:t>
            </w:r>
            <w:r w:rsidRPr="003A06AE">
              <w:rPr>
                <w:rFonts w:ascii="Arial" w:eastAsia="Times New Roman" w:hAnsi="Arial" w:cs="Arial"/>
                <w:color w:val="000000"/>
                <w:lang w:val="es-ES" w:bidi="es-ES"/>
              </w:rPr>
              <w:t>&lt;4.6) con actualización de TLS 1.2*</w:t>
            </w:r>
          </w:p>
        </w:tc>
        <w:tc>
          <w:tcPr>
            <w:tcW w:w="1229" w:type="dxa"/>
            <w:tcBorders>
              <w:top w:val="nil"/>
              <w:left w:val="nil"/>
              <w:bottom w:val="single" w:sz="4" w:space="0" w:color="auto"/>
              <w:right w:val="single" w:sz="4" w:space="0" w:color="auto"/>
            </w:tcBorders>
            <w:noWrap/>
            <w:vAlign w:val="center"/>
            <w:hideMark/>
          </w:tcPr>
          <w:p w14:paraId="74DD409D" w14:textId="77777777" w:rsidR="005E53CC" w:rsidRPr="003A06AE" w:rsidRDefault="005E53CC" w:rsidP="0072459D">
            <w:pPr>
              <w:spacing w:line="240" w:lineRule="auto"/>
              <w:rPr>
                <w:rFonts w:ascii="Arial" w:eastAsia="Times New Roman" w:hAnsi="Arial" w:cs="Arial"/>
                <w:color w:val="000000"/>
              </w:rPr>
            </w:pPr>
            <w:r w:rsidRPr="003A06AE">
              <w:rPr>
                <w:rFonts w:ascii="Arial" w:eastAsia="Times New Roman" w:hAnsi="Arial" w:cs="Arial"/>
                <w:color w:val="000000"/>
                <w:lang w:val="es-ES" w:bidi="es-ES"/>
              </w:rPr>
              <w:t>&gt;=3.0</w:t>
            </w:r>
          </w:p>
        </w:tc>
      </w:tr>
      <w:tr w:rsidR="005E53CC" w:rsidRPr="003A06AE" w14:paraId="066A491E" w14:textId="77777777" w:rsidTr="0072459D">
        <w:trPr>
          <w:trHeight w:val="930"/>
        </w:trPr>
        <w:tc>
          <w:tcPr>
            <w:tcW w:w="1703" w:type="dxa"/>
            <w:tcBorders>
              <w:top w:val="nil"/>
              <w:left w:val="single" w:sz="4" w:space="0" w:color="auto"/>
              <w:bottom w:val="single" w:sz="4" w:space="0" w:color="auto"/>
              <w:right w:val="single" w:sz="4" w:space="0" w:color="auto"/>
            </w:tcBorders>
            <w:noWrap/>
            <w:vAlign w:val="center"/>
            <w:hideMark/>
          </w:tcPr>
          <w:p w14:paraId="3C342E27" w14:textId="77777777" w:rsidR="005E53CC" w:rsidRPr="003A06AE" w:rsidRDefault="005E53CC" w:rsidP="0072459D">
            <w:pPr>
              <w:spacing w:line="240" w:lineRule="auto"/>
              <w:rPr>
                <w:rFonts w:ascii="Arial" w:eastAsia="Times New Roman" w:hAnsi="Arial" w:cs="Arial"/>
                <w:color w:val="000000"/>
              </w:rPr>
            </w:pPr>
            <w:r w:rsidRPr="003A06AE">
              <w:rPr>
                <w:rFonts w:ascii="Arial" w:eastAsia="Times New Roman" w:hAnsi="Arial" w:cs="Arial"/>
                <w:color w:val="000000"/>
                <w:lang w:val="es-ES" w:bidi="es-ES"/>
              </w:rPr>
              <w:t>Windows 2012 y versiones posteriores</w:t>
            </w:r>
          </w:p>
        </w:tc>
        <w:tc>
          <w:tcPr>
            <w:tcW w:w="3178" w:type="dxa"/>
            <w:tcBorders>
              <w:top w:val="nil"/>
              <w:left w:val="nil"/>
              <w:bottom w:val="single" w:sz="4" w:space="0" w:color="auto"/>
              <w:right w:val="single" w:sz="4" w:space="0" w:color="auto"/>
            </w:tcBorders>
            <w:vAlign w:val="center"/>
            <w:hideMark/>
          </w:tcPr>
          <w:p w14:paraId="38DB6A08" w14:textId="77777777" w:rsidR="005E53CC" w:rsidRPr="003A06AE" w:rsidRDefault="005E53CC" w:rsidP="0072459D">
            <w:pPr>
              <w:spacing w:line="240" w:lineRule="auto"/>
              <w:rPr>
                <w:rFonts w:ascii="Arial" w:eastAsia="Times New Roman" w:hAnsi="Arial" w:cs="Arial"/>
                <w:color w:val="000000"/>
              </w:rPr>
            </w:pPr>
            <w:r w:rsidRPr="003A06AE">
              <w:rPr>
                <w:rFonts w:ascii="Arial" w:eastAsia="Times New Roman" w:hAnsi="Arial" w:cs="Arial"/>
                <w:b/>
                <w:color w:val="000000"/>
                <w:lang w:val="es-ES" w:bidi="es-ES"/>
              </w:rPr>
              <w:t>version</w:t>
            </w:r>
            <w:r w:rsidRPr="003A06AE">
              <w:rPr>
                <w:rFonts w:ascii="Arial" w:eastAsia="Times New Roman" w:hAnsi="Arial" w:cs="Arial"/>
                <w:color w:val="000000"/>
                <w:lang w:val="es-ES" w:bidi="es-ES"/>
              </w:rPr>
              <w:t>&gt;= MINIMAL_SUPPORTED**</w:t>
            </w:r>
          </w:p>
        </w:tc>
        <w:tc>
          <w:tcPr>
            <w:tcW w:w="3267" w:type="dxa"/>
            <w:tcBorders>
              <w:top w:val="nil"/>
              <w:left w:val="nil"/>
              <w:bottom w:val="single" w:sz="4" w:space="0" w:color="auto"/>
              <w:right w:val="single" w:sz="4" w:space="0" w:color="auto"/>
            </w:tcBorders>
            <w:vAlign w:val="bottom"/>
            <w:hideMark/>
          </w:tcPr>
          <w:p w14:paraId="547F82E8" w14:textId="77777777" w:rsidR="005E53CC" w:rsidRPr="003A06AE" w:rsidRDefault="005E53CC" w:rsidP="0072459D">
            <w:pPr>
              <w:spacing w:line="240" w:lineRule="auto"/>
              <w:rPr>
                <w:rFonts w:ascii="Arial" w:eastAsia="Times New Roman" w:hAnsi="Arial" w:cs="Arial"/>
                <w:color w:val="000000"/>
              </w:rPr>
            </w:pPr>
            <w:r w:rsidRPr="003A06AE">
              <w:rPr>
                <w:rFonts w:ascii="Arial" w:eastAsia="Times New Roman" w:hAnsi="Arial" w:cs="Arial"/>
                <w:color w:val="000000"/>
                <w:lang w:val="es-ES" w:bidi="es-ES"/>
              </w:rPr>
              <w:t>(2.0&lt;=</w:t>
            </w:r>
            <w:r w:rsidRPr="003A06AE">
              <w:rPr>
                <w:rFonts w:ascii="Arial" w:eastAsia="Times New Roman" w:hAnsi="Arial" w:cs="Arial"/>
                <w:b/>
                <w:color w:val="000000"/>
                <w:lang w:val="es-ES" w:bidi="es-ES"/>
              </w:rPr>
              <w:t>version</w:t>
            </w:r>
            <w:r w:rsidRPr="003A06AE">
              <w:rPr>
                <w:rFonts w:ascii="Arial" w:eastAsia="Times New Roman" w:hAnsi="Arial" w:cs="Arial"/>
                <w:color w:val="000000"/>
                <w:lang w:val="es-ES" w:bidi="es-ES"/>
              </w:rPr>
              <w:t>&lt;4.0) con actualización de TLS 1.2*</w:t>
            </w:r>
            <w:r w:rsidRPr="003A06AE">
              <w:rPr>
                <w:rFonts w:ascii="Arial" w:eastAsia="Times New Roman" w:hAnsi="Arial" w:cs="Arial"/>
                <w:color w:val="000000"/>
                <w:lang w:val="es-ES" w:bidi="es-ES"/>
              </w:rPr>
              <w:br/>
              <w:t>y</w:t>
            </w:r>
            <w:r w:rsidRPr="003A06AE">
              <w:rPr>
                <w:rFonts w:ascii="Arial" w:eastAsia="Times New Roman" w:hAnsi="Arial" w:cs="Arial"/>
                <w:color w:val="000000"/>
                <w:lang w:val="es-ES" w:bidi="es-ES"/>
              </w:rPr>
              <w:br/>
            </w:r>
            <w:r w:rsidRPr="003A06AE">
              <w:rPr>
                <w:rFonts w:ascii="Arial" w:eastAsia="Times New Roman" w:hAnsi="Arial" w:cs="Arial"/>
                <w:b/>
                <w:color w:val="000000"/>
                <w:lang w:val="es-ES" w:bidi="es-ES"/>
              </w:rPr>
              <w:t>version</w:t>
            </w:r>
            <w:r w:rsidRPr="003A06AE">
              <w:rPr>
                <w:rFonts w:ascii="Arial" w:eastAsia="Times New Roman" w:hAnsi="Arial" w:cs="Arial"/>
                <w:color w:val="000000"/>
                <w:lang w:val="es-ES" w:bidi="es-ES"/>
              </w:rPr>
              <w:t xml:space="preserve">&gt;=4.6 </w:t>
            </w:r>
          </w:p>
        </w:tc>
        <w:tc>
          <w:tcPr>
            <w:tcW w:w="1229" w:type="dxa"/>
            <w:tcBorders>
              <w:top w:val="nil"/>
              <w:left w:val="nil"/>
              <w:bottom w:val="single" w:sz="4" w:space="0" w:color="auto"/>
              <w:right w:val="single" w:sz="4" w:space="0" w:color="auto"/>
            </w:tcBorders>
            <w:noWrap/>
            <w:vAlign w:val="center"/>
            <w:hideMark/>
          </w:tcPr>
          <w:p w14:paraId="3ACDDB7E" w14:textId="77777777" w:rsidR="005E53CC" w:rsidRPr="003A06AE" w:rsidRDefault="005E53CC" w:rsidP="0072459D">
            <w:pPr>
              <w:spacing w:line="240" w:lineRule="auto"/>
              <w:rPr>
                <w:rFonts w:ascii="Arial" w:eastAsia="Times New Roman" w:hAnsi="Arial" w:cs="Arial"/>
                <w:color w:val="000000"/>
              </w:rPr>
            </w:pPr>
            <w:r w:rsidRPr="003A06AE">
              <w:rPr>
                <w:rFonts w:ascii="Arial" w:eastAsia="Times New Roman" w:hAnsi="Arial" w:cs="Arial"/>
                <w:color w:val="000000"/>
                <w:lang w:val="es-ES" w:bidi="es-ES"/>
              </w:rPr>
              <w:t>&gt;=3.0</w:t>
            </w:r>
          </w:p>
        </w:tc>
      </w:tr>
      <w:tr w:rsidR="005E53CC" w:rsidRPr="003A06AE" w14:paraId="48471A39" w14:textId="77777777" w:rsidTr="0072459D">
        <w:trPr>
          <w:trHeight w:val="900"/>
        </w:trPr>
        <w:tc>
          <w:tcPr>
            <w:tcW w:w="1703" w:type="dxa"/>
            <w:tcBorders>
              <w:top w:val="nil"/>
              <w:left w:val="single" w:sz="4" w:space="0" w:color="auto"/>
              <w:bottom w:val="single" w:sz="4" w:space="0" w:color="auto"/>
              <w:right w:val="single" w:sz="4" w:space="0" w:color="auto"/>
            </w:tcBorders>
            <w:noWrap/>
            <w:vAlign w:val="center"/>
            <w:hideMark/>
          </w:tcPr>
          <w:p w14:paraId="3683BD4B" w14:textId="77777777" w:rsidR="005E53CC" w:rsidRPr="003A06AE" w:rsidRDefault="005E53CC" w:rsidP="0072459D">
            <w:pPr>
              <w:spacing w:line="240" w:lineRule="auto"/>
              <w:rPr>
                <w:rFonts w:ascii="Arial" w:eastAsia="Times New Roman" w:hAnsi="Arial" w:cs="Arial"/>
                <w:color w:val="000000"/>
              </w:rPr>
            </w:pPr>
            <w:r w:rsidRPr="003A06AE">
              <w:rPr>
                <w:rFonts w:ascii="Arial" w:eastAsia="Times New Roman" w:hAnsi="Arial" w:cs="Arial"/>
                <w:color w:val="000000"/>
                <w:lang w:val="es-ES" w:bidi="es-ES"/>
              </w:rPr>
              <w:t>Windows 2008 R2 y versiones inferiores</w:t>
            </w:r>
          </w:p>
        </w:tc>
        <w:tc>
          <w:tcPr>
            <w:tcW w:w="3178" w:type="dxa"/>
            <w:tcBorders>
              <w:top w:val="nil"/>
              <w:left w:val="nil"/>
              <w:bottom w:val="single" w:sz="4" w:space="0" w:color="auto"/>
              <w:right w:val="single" w:sz="4" w:space="0" w:color="auto"/>
            </w:tcBorders>
            <w:vAlign w:val="center"/>
            <w:hideMark/>
          </w:tcPr>
          <w:p w14:paraId="7701C554" w14:textId="77777777" w:rsidR="005E53CC" w:rsidRPr="003A06AE" w:rsidRDefault="005E53CC" w:rsidP="0072459D">
            <w:pPr>
              <w:spacing w:line="240" w:lineRule="auto"/>
              <w:rPr>
                <w:rFonts w:ascii="Arial" w:eastAsia="Times New Roman" w:hAnsi="Arial" w:cs="Arial"/>
                <w:color w:val="000000"/>
              </w:rPr>
            </w:pPr>
            <w:r w:rsidRPr="003A06AE">
              <w:rPr>
                <w:rFonts w:ascii="Arial" w:eastAsia="Times New Roman" w:hAnsi="Arial" w:cs="Arial"/>
                <w:b/>
                <w:color w:val="000000"/>
                <w:lang w:val="es-ES" w:bidi="es-ES"/>
              </w:rPr>
              <w:t>version</w:t>
            </w:r>
            <w:r w:rsidRPr="003A06AE">
              <w:rPr>
                <w:rFonts w:ascii="Arial" w:eastAsia="Times New Roman" w:hAnsi="Arial" w:cs="Arial"/>
                <w:color w:val="000000"/>
                <w:lang w:val="es-ES" w:bidi="es-ES"/>
              </w:rPr>
              <w:t>&gt;=2012 SP1 UR10</w:t>
            </w:r>
            <w:r w:rsidRPr="003A06AE">
              <w:rPr>
                <w:rFonts w:ascii="Arial" w:eastAsia="Times New Roman" w:hAnsi="Arial" w:cs="Arial"/>
                <w:color w:val="000000"/>
                <w:lang w:val="es-ES" w:bidi="es-ES"/>
              </w:rPr>
              <w:br/>
            </w:r>
            <w:r w:rsidRPr="003A06AE">
              <w:rPr>
                <w:rFonts w:ascii="Arial" w:eastAsia="Times New Roman" w:hAnsi="Arial" w:cs="Arial"/>
                <w:b/>
                <w:color w:val="000000"/>
                <w:lang w:val="es-ES" w:bidi="es-ES"/>
              </w:rPr>
              <w:t>version</w:t>
            </w:r>
            <w:r w:rsidRPr="003A06AE">
              <w:rPr>
                <w:rFonts w:ascii="Arial" w:eastAsia="Times New Roman" w:hAnsi="Arial" w:cs="Arial"/>
                <w:color w:val="000000"/>
                <w:lang w:val="es-ES" w:bidi="es-ES"/>
              </w:rPr>
              <w:t>&gt;=2012 R2 UR7</w:t>
            </w:r>
          </w:p>
        </w:tc>
        <w:tc>
          <w:tcPr>
            <w:tcW w:w="3267" w:type="dxa"/>
            <w:tcBorders>
              <w:top w:val="nil"/>
              <w:left w:val="nil"/>
              <w:bottom w:val="single" w:sz="4" w:space="0" w:color="auto"/>
              <w:right w:val="single" w:sz="4" w:space="0" w:color="auto"/>
            </w:tcBorders>
            <w:vAlign w:val="center"/>
            <w:hideMark/>
          </w:tcPr>
          <w:p w14:paraId="19FC149D" w14:textId="77777777" w:rsidR="005E53CC" w:rsidRPr="003A06AE" w:rsidRDefault="005E53CC" w:rsidP="0072459D">
            <w:pPr>
              <w:spacing w:line="240" w:lineRule="auto"/>
              <w:rPr>
                <w:rFonts w:ascii="Arial" w:eastAsia="Times New Roman" w:hAnsi="Arial" w:cs="Arial"/>
                <w:color w:val="000000"/>
              </w:rPr>
            </w:pPr>
            <w:r w:rsidRPr="003A06AE">
              <w:rPr>
                <w:rFonts w:ascii="Arial" w:eastAsia="Times New Roman" w:hAnsi="Arial" w:cs="Arial"/>
                <w:color w:val="000000"/>
                <w:lang w:val="es-ES" w:bidi="es-ES"/>
              </w:rPr>
              <w:t>(2.0&lt;=</w:t>
            </w:r>
            <w:r w:rsidRPr="003A06AE">
              <w:rPr>
                <w:rFonts w:ascii="Arial" w:eastAsia="Times New Roman" w:hAnsi="Arial" w:cs="Arial"/>
                <w:b/>
                <w:color w:val="000000"/>
                <w:lang w:val="es-ES" w:bidi="es-ES"/>
              </w:rPr>
              <w:t>version</w:t>
            </w:r>
            <w:r w:rsidRPr="003A06AE">
              <w:rPr>
                <w:rFonts w:ascii="Arial" w:eastAsia="Times New Roman" w:hAnsi="Arial" w:cs="Arial"/>
                <w:color w:val="000000"/>
                <w:lang w:val="es-ES" w:bidi="es-ES"/>
              </w:rPr>
              <w:t>&lt;4.0) con actualización de TLS 1.2*</w:t>
            </w:r>
            <w:r w:rsidRPr="003A06AE">
              <w:rPr>
                <w:rFonts w:ascii="Arial" w:eastAsia="Times New Roman" w:hAnsi="Arial" w:cs="Arial"/>
                <w:color w:val="000000"/>
                <w:lang w:val="es-ES" w:bidi="es-ES"/>
              </w:rPr>
              <w:br/>
              <w:t>y</w:t>
            </w:r>
            <w:r w:rsidRPr="003A06AE">
              <w:rPr>
                <w:rFonts w:ascii="Arial" w:eastAsia="Times New Roman" w:hAnsi="Arial" w:cs="Arial"/>
                <w:color w:val="000000"/>
                <w:lang w:val="es-ES" w:bidi="es-ES"/>
              </w:rPr>
              <w:br/>
            </w:r>
            <w:r w:rsidRPr="003A06AE">
              <w:rPr>
                <w:rFonts w:ascii="Arial" w:eastAsia="Times New Roman" w:hAnsi="Arial" w:cs="Arial"/>
                <w:b/>
                <w:color w:val="000000"/>
                <w:lang w:val="es-ES" w:bidi="es-ES"/>
              </w:rPr>
              <w:t>version</w:t>
            </w:r>
            <w:r w:rsidRPr="003A06AE">
              <w:rPr>
                <w:rFonts w:ascii="Arial" w:eastAsia="Times New Roman" w:hAnsi="Arial" w:cs="Arial"/>
                <w:color w:val="000000"/>
                <w:lang w:val="es-ES" w:bidi="es-ES"/>
              </w:rPr>
              <w:t xml:space="preserve">&gt;=4.6 </w:t>
            </w:r>
          </w:p>
        </w:tc>
        <w:tc>
          <w:tcPr>
            <w:tcW w:w="1229" w:type="dxa"/>
            <w:tcBorders>
              <w:top w:val="nil"/>
              <w:left w:val="nil"/>
              <w:bottom w:val="single" w:sz="4" w:space="0" w:color="auto"/>
              <w:right w:val="single" w:sz="4" w:space="0" w:color="auto"/>
            </w:tcBorders>
            <w:noWrap/>
            <w:vAlign w:val="center"/>
            <w:hideMark/>
          </w:tcPr>
          <w:p w14:paraId="76AF907E" w14:textId="77777777" w:rsidR="005E53CC" w:rsidRPr="003A06AE" w:rsidRDefault="005E53CC" w:rsidP="0072459D">
            <w:pPr>
              <w:spacing w:line="240" w:lineRule="auto"/>
              <w:rPr>
                <w:rFonts w:ascii="Arial" w:eastAsia="Times New Roman" w:hAnsi="Arial" w:cs="Arial"/>
                <w:color w:val="000000"/>
              </w:rPr>
            </w:pPr>
            <w:r w:rsidRPr="003A06AE">
              <w:rPr>
                <w:rFonts w:ascii="Arial" w:eastAsia="Times New Roman" w:hAnsi="Arial" w:cs="Arial"/>
                <w:color w:val="000000"/>
                <w:lang w:val="es-ES" w:bidi="es-ES"/>
              </w:rPr>
              <w:t>&gt;=2.0</w:t>
            </w:r>
          </w:p>
        </w:tc>
      </w:tr>
      <w:tr w:rsidR="005E53CC" w:rsidRPr="003A06AE" w14:paraId="45127AA1" w14:textId="77777777" w:rsidTr="0072459D">
        <w:trPr>
          <w:trHeight w:val="900"/>
        </w:trPr>
        <w:tc>
          <w:tcPr>
            <w:tcW w:w="1703" w:type="dxa"/>
            <w:tcBorders>
              <w:top w:val="nil"/>
              <w:left w:val="single" w:sz="4" w:space="0" w:color="auto"/>
              <w:bottom w:val="single" w:sz="4" w:space="0" w:color="auto"/>
              <w:right w:val="single" w:sz="4" w:space="0" w:color="auto"/>
            </w:tcBorders>
            <w:noWrap/>
            <w:vAlign w:val="center"/>
            <w:hideMark/>
          </w:tcPr>
          <w:p w14:paraId="6AC5DEA3" w14:textId="77777777" w:rsidR="005E53CC" w:rsidRPr="003A06AE" w:rsidRDefault="005E53CC" w:rsidP="0072459D">
            <w:pPr>
              <w:spacing w:line="240" w:lineRule="auto"/>
              <w:rPr>
                <w:rFonts w:ascii="Arial" w:eastAsia="Times New Roman" w:hAnsi="Arial" w:cs="Arial"/>
                <w:color w:val="000000"/>
              </w:rPr>
            </w:pPr>
            <w:r w:rsidRPr="003A06AE">
              <w:rPr>
                <w:rFonts w:ascii="Arial" w:eastAsia="Times New Roman" w:hAnsi="Arial" w:cs="Arial"/>
                <w:color w:val="000000"/>
                <w:lang w:val="es-ES" w:bidi="es-ES"/>
              </w:rPr>
              <w:t>Windows 2008 R2 y versiones inferiores</w:t>
            </w:r>
          </w:p>
        </w:tc>
        <w:tc>
          <w:tcPr>
            <w:tcW w:w="3178" w:type="dxa"/>
            <w:tcBorders>
              <w:top w:val="nil"/>
              <w:left w:val="nil"/>
              <w:bottom w:val="single" w:sz="4" w:space="0" w:color="auto"/>
              <w:right w:val="single" w:sz="4" w:space="0" w:color="auto"/>
            </w:tcBorders>
            <w:vAlign w:val="center"/>
            <w:hideMark/>
          </w:tcPr>
          <w:p w14:paraId="43FAFC90" w14:textId="77777777" w:rsidR="005E53CC" w:rsidRPr="003A06AE" w:rsidRDefault="005E53CC" w:rsidP="0072459D">
            <w:pPr>
              <w:spacing w:line="240" w:lineRule="auto"/>
              <w:rPr>
                <w:rFonts w:ascii="Arial" w:eastAsia="Times New Roman" w:hAnsi="Arial" w:cs="Arial"/>
                <w:color w:val="000000"/>
              </w:rPr>
            </w:pPr>
            <w:r w:rsidRPr="003A06AE">
              <w:rPr>
                <w:rFonts w:ascii="Arial" w:eastAsia="Times New Roman" w:hAnsi="Arial" w:cs="Arial"/>
                <w:b/>
                <w:color w:val="000000"/>
                <w:lang w:val="es-ES" w:bidi="es-ES"/>
              </w:rPr>
              <w:t>version</w:t>
            </w:r>
            <w:r w:rsidRPr="003A06AE">
              <w:rPr>
                <w:rFonts w:ascii="Arial" w:eastAsia="Times New Roman" w:hAnsi="Arial" w:cs="Arial"/>
                <w:color w:val="000000"/>
                <w:lang w:val="es-ES" w:bidi="es-ES"/>
              </w:rPr>
              <w:t>&gt;=2012 SP1 UR10</w:t>
            </w:r>
            <w:r w:rsidRPr="003A06AE">
              <w:rPr>
                <w:rFonts w:ascii="Arial" w:eastAsia="Times New Roman" w:hAnsi="Arial" w:cs="Arial"/>
                <w:color w:val="000000"/>
                <w:lang w:val="es-ES" w:bidi="es-ES"/>
              </w:rPr>
              <w:br/>
            </w:r>
            <w:r w:rsidRPr="003A06AE">
              <w:rPr>
                <w:rFonts w:ascii="Arial" w:eastAsia="Times New Roman" w:hAnsi="Arial" w:cs="Arial"/>
                <w:b/>
                <w:color w:val="000000"/>
                <w:lang w:val="es-ES" w:bidi="es-ES"/>
              </w:rPr>
              <w:t>version</w:t>
            </w:r>
            <w:r w:rsidRPr="003A06AE">
              <w:rPr>
                <w:rFonts w:ascii="Arial" w:eastAsia="Times New Roman" w:hAnsi="Arial" w:cs="Arial"/>
                <w:color w:val="000000"/>
                <w:lang w:val="es-ES" w:bidi="es-ES"/>
              </w:rPr>
              <w:t>&gt;=2012 R2 UR7</w:t>
            </w:r>
          </w:p>
        </w:tc>
        <w:tc>
          <w:tcPr>
            <w:tcW w:w="3267" w:type="dxa"/>
            <w:tcBorders>
              <w:top w:val="nil"/>
              <w:left w:val="nil"/>
              <w:bottom w:val="single" w:sz="4" w:space="0" w:color="auto"/>
              <w:right w:val="single" w:sz="4" w:space="0" w:color="auto"/>
            </w:tcBorders>
            <w:vAlign w:val="center"/>
            <w:hideMark/>
          </w:tcPr>
          <w:p w14:paraId="0EB80924" w14:textId="77777777" w:rsidR="005E53CC" w:rsidRPr="003A06AE" w:rsidRDefault="005E53CC" w:rsidP="0072459D">
            <w:pPr>
              <w:spacing w:line="240" w:lineRule="auto"/>
              <w:rPr>
                <w:rFonts w:ascii="Arial" w:eastAsia="Times New Roman" w:hAnsi="Arial" w:cs="Arial"/>
                <w:color w:val="000000"/>
              </w:rPr>
            </w:pPr>
            <w:r w:rsidRPr="003A06AE">
              <w:rPr>
                <w:rFonts w:ascii="Arial" w:eastAsia="Times New Roman" w:hAnsi="Arial" w:cs="Arial"/>
                <w:color w:val="000000"/>
                <w:lang w:val="es-ES" w:bidi="es-ES"/>
              </w:rPr>
              <w:t>(2.0&lt;=</w:t>
            </w:r>
            <w:r w:rsidRPr="003A06AE">
              <w:rPr>
                <w:rFonts w:ascii="Arial" w:eastAsia="Times New Roman" w:hAnsi="Arial" w:cs="Arial"/>
                <w:b/>
                <w:color w:val="000000"/>
                <w:lang w:val="es-ES" w:bidi="es-ES"/>
              </w:rPr>
              <w:t>version</w:t>
            </w:r>
            <w:r w:rsidRPr="003A06AE">
              <w:rPr>
                <w:rFonts w:ascii="Arial" w:eastAsia="Times New Roman" w:hAnsi="Arial" w:cs="Arial"/>
                <w:color w:val="000000"/>
                <w:lang w:val="es-ES" w:bidi="es-ES"/>
              </w:rPr>
              <w:t>&lt;4.0) con actualización de TLS 1.2*</w:t>
            </w:r>
            <w:r w:rsidRPr="003A06AE">
              <w:rPr>
                <w:rFonts w:ascii="Arial" w:eastAsia="Times New Roman" w:hAnsi="Arial" w:cs="Arial"/>
                <w:color w:val="000000"/>
                <w:lang w:val="es-ES" w:bidi="es-ES"/>
              </w:rPr>
              <w:br/>
              <w:t>y</w:t>
            </w:r>
            <w:r w:rsidRPr="003A06AE">
              <w:rPr>
                <w:rFonts w:ascii="Arial" w:eastAsia="Times New Roman" w:hAnsi="Arial" w:cs="Arial"/>
                <w:color w:val="000000"/>
                <w:lang w:val="es-ES" w:bidi="es-ES"/>
              </w:rPr>
              <w:br/>
              <w:t>(4.0&lt;=</w:t>
            </w:r>
            <w:r w:rsidRPr="003A06AE">
              <w:rPr>
                <w:rFonts w:ascii="Arial" w:eastAsia="Times New Roman" w:hAnsi="Arial" w:cs="Arial"/>
                <w:b/>
                <w:color w:val="000000"/>
                <w:lang w:val="es-ES" w:bidi="es-ES"/>
              </w:rPr>
              <w:t>version</w:t>
            </w:r>
            <w:r w:rsidRPr="003A06AE">
              <w:rPr>
                <w:rFonts w:ascii="Arial" w:eastAsia="Times New Roman" w:hAnsi="Arial" w:cs="Arial"/>
                <w:color w:val="000000"/>
                <w:lang w:val="es-ES" w:bidi="es-ES"/>
              </w:rPr>
              <w:t xml:space="preserve">&lt;4.6) con actualización de TLS 1.2* </w:t>
            </w:r>
          </w:p>
        </w:tc>
        <w:tc>
          <w:tcPr>
            <w:tcW w:w="1229" w:type="dxa"/>
            <w:tcBorders>
              <w:top w:val="nil"/>
              <w:left w:val="nil"/>
              <w:bottom w:val="single" w:sz="4" w:space="0" w:color="auto"/>
              <w:right w:val="single" w:sz="4" w:space="0" w:color="auto"/>
            </w:tcBorders>
            <w:noWrap/>
            <w:vAlign w:val="center"/>
            <w:hideMark/>
          </w:tcPr>
          <w:p w14:paraId="454361FA" w14:textId="77777777" w:rsidR="005E53CC" w:rsidRPr="003A06AE" w:rsidRDefault="005E53CC" w:rsidP="0072459D">
            <w:pPr>
              <w:spacing w:line="240" w:lineRule="auto"/>
              <w:rPr>
                <w:rFonts w:ascii="Arial" w:eastAsia="Times New Roman" w:hAnsi="Arial" w:cs="Arial"/>
                <w:color w:val="000000"/>
              </w:rPr>
            </w:pPr>
            <w:r w:rsidRPr="003A06AE">
              <w:rPr>
                <w:rFonts w:ascii="Arial" w:eastAsia="Times New Roman" w:hAnsi="Arial" w:cs="Arial"/>
                <w:color w:val="000000"/>
                <w:lang w:val="es-ES" w:bidi="es-ES"/>
              </w:rPr>
              <w:t>&gt;=2.0</w:t>
            </w:r>
          </w:p>
        </w:tc>
      </w:tr>
      <w:tr w:rsidR="005E53CC" w:rsidRPr="003A06AE" w14:paraId="3A3F3E1E" w14:textId="77777777" w:rsidTr="0072459D">
        <w:trPr>
          <w:trHeight w:val="600"/>
        </w:trPr>
        <w:tc>
          <w:tcPr>
            <w:tcW w:w="1703" w:type="dxa"/>
            <w:tcBorders>
              <w:top w:val="nil"/>
              <w:left w:val="single" w:sz="4" w:space="0" w:color="auto"/>
              <w:bottom w:val="single" w:sz="4" w:space="0" w:color="auto"/>
              <w:right w:val="single" w:sz="4" w:space="0" w:color="auto"/>
            </w:tcBorders>
            <w:noWrap/>
            <w:vAlign w:val="center"/>
            <w:hideMark/>
          </w:tcPr>
          <w:p w14:paraId="70F73EEA" w14:textId="77777777" w:rsidR="005E53CC" w:rsidRPr="003A06AE" w:rsidRDefault="005E53CC" w:rsidP="0072459D">
            <w:pPr>
              <w:spacing w:line="240" w:lineRule="auto"/>
              <w:rPr>
                <w:rFonts w:ascii="Arial" w:eastAsia="Times New Roman" w:hAnsi="Arial" w:cs="Arial"/>
                <w:color w:val="000000"/>
              </w:rPr>
            </w:pPr>
            <w:r w:rsidRPr="003A06AE">
              <w:rPr>
                <w:rFonts w:ascii="Arial" w:eastAsia="Times New Roman" w:hAnsi="Arial" w:cs="Arial"/>
                <w:color w:val="000000"/>
                <w:lang w:val="es-ES" w:bidi="es-ES"/>
              </w:rPr>
              <w:t>Windows 2008 R2 y versiones inferiores</w:t>
            </w:r>
          </w:p>
        </w:tc>
        <w:tc>
          <w:tcPr>
            <w:tcW w:w="3178" w:type="dxa"/>
            <w:tcBorders>
              <w:top w:val="nil"/>
              <w:left w:val="nil"/>
              <w:bottom w:val="single" w:sz="4" w:space="0" w:color="auto"/>
              <w:right w:val="single" w:sz="4" w:space="0" w:color="auto"/>
            </w:tcBorders>
            <w:vAlign w:val="center"/>
            <w:hideMark/>
          </w:tcPr>
          <w:p w14:paraId="58357B56" w14:textId="77777777" w:rsidR="005E53CC" w:rsidRPr="003A06AE" w:rsidRDefault="005E53CC" w:rsidP="0072459D">
            <w:pPr>
              <w:spacing w:line="240" w:lineRule="auto"/>
              <w:rPr>
                <w:rFonts w:ascii="Arial" w:eastAsia="Times New Roman" w:hAnsi="Arial" w:cs="Arial"/>
                <w:color w:val="000000"/>
              </w:rPr>
            </w:pPr>
            <w:r w:rsidRPr="003A06AE">
              <w:rPr>
                <w:rFonts w:ascii="Arial" w:eastAsia="Times New Roman" w:hAnsi="Arial" w:cs="Arial"/>
                <w:b/>
                <w:color w:val="000000"/>
                <w:lang w:val="es-ES" w:bidi="es-ES"/>
              </w:rPr>
              <w:t>version</w:t>
            </w:r>
            <w:r w:rsidRPr="003A06AE">
              <w:rPr>
                <w:rFonts w:ascii="Arial" w:eastAsia="Times New Roman" w:hAnsi="Arial" w:cs="Arial"/>
                <w:color w:val="000000"/>
                <w:lang w:val="es-ES" w:bidi="es-ES"/>
              </w:rPr>
              <w:t>&lt;2012 SP1 UR10</w:t>
            </w:r>
            <w:r w:rsidRPr="003A06AE">
              <w:rPr>
                <w:rFonts w:ascii="Arial" w:eastAsia="Times New Roman" w:hAnsi="Arial" w:cs="Arial"/>
                <w:color w:val="000000"/>
                <w:lang w:val="es-ES" w:bidi="es-ES"/>
              </w:rPr>
              <w:br/>
              <w:t>2012 R2&lt;=</w:t>
            </w:r>
            <w:r w:rsidRPr="003A06AE">
              <w:rPr>
                <w:rFonts w:ascii="Arial" w:eastAsia="Times New Roman" w:hAnsi="Arial" w:cs="Arial"/>
                <w:b/>
                <w:color w:val="000000"/>
                <w:lang w:val="es-ES" w:bidi="es-ES"/>
              </w:rPr>
              <w:t>version</w:t>
            </w:r>
            <w:r w:rsidRPr="003A06AE">
              <w:rPr>
                <w:rFonts w:ascii="Arial" w:eastAsia="Times New Roman" w:hAnsi="Arial" w:cs="Arial"/>
                <w:color w:val="000000"/>
                <w:lang w:val="es-ES" w:bidi="es-ES"/>
              </w:rPr>
              <w:t>&lt;2012 R2 UR7</w:t>
            </w:r>
          </w:p>
        </w:tc>
        <w:tc>
          <w:tcPr>
            <w:tcW w:w="3267" w:type="dxa"/>
            <w:tcBorders>
              <w:top w:val="nil"/>
              <w:left w:val="nil"/>
              <w:bottom w:val="single" w:sz="4" w:space="0" w:color="auto"/>
              <w:right w:val="single" w:sz="4" w:space="0" w:color="auto"/>
            </w:tcBorders>
            <w:noWrap/>
            <w:vAlign w:val="center"/>
            <w:hideMark/>
          </w:tcPr>
          <w:p w14:paraId="16C9747A" w14:textId="77777777" w:rsidR="005E53CC" w:rsidRPr="003A06AE" w:rsidRDefault="005E53CC" w:rsidP="0072459D">
            <w:pPr>
              <w:spacing w:line="240" w:lineRule="auto"/>
              <w:rPr>
                <w:rFonts w:ascii="Arial" w:eastAsia="Times New Roman" w:hAnsi="Arial" w:cs="Arial"/>
                <w:color w:val="000000"/>
              </w:rPr>
            </w:pPr>
            <w:r w:rsidRPr="003A06AE">
              <w:rPr>
                <w:rFonts w:ascii="Arial" w:eastAsia="Times New Roman" w:hAnsi="Arial" w:cs="Arial"/>
                <w:color w:val="000000"/>
                <w:lang w:val="es-ES" w:bidi="es-ES"/>
              </w:rPr>
              <w:t>(2.0&lt;=</w:t>
            </w:r>
            <w:r w:rsidRPr="003A06AE">
              <w:rPr>
                <w:rFonts w:ascii="Arial" w:eastAsia="Times New Roman" w:hAnsi="Arial" w:cs="Arial"/>
                <w:b/>
                <w:color w:val="000000"/>
                <w:lang w:val="es-ES" w:bidi="es-ES"/>
              </w:rPr>
              <w:t>version</w:t>
            </w:r>
            <w:r w:rsidRPr="003A06AE">
              <w:rPr>
                <w:rFonts w:ascii="Arial" w:eastAsia="Times New Roman" w:hAnsi="Arial" w:cs="Arial"/>
                <w:color w:val="000000"/>
                <w:lang w:val="es-ES" w:bidi="es-ES"/>
              </w:rPr>
              <w:t>&lt;4.0) con actualización de TLS 1.2*</w:t>
            </w:r>
          </w:p>
        </w:tc>
        <w:tc>
          <w:tcPr>
            <w:tcW w:w="1229" w:type="dxa"/>
            <w:tcBorders>
              <w:top w:val="nil"/>
              <w:left w:val="nil"/>
              <w:bottom w:val="single" w:sz="4" w:space="0" w:color="auto"/>
              <w:right w:val="single" w:sz="4" w:space="0" w:color="auto"/>
            </w:tcBorders>
            <w:noWrap/>
            <w:vAlign w:val="center"/>
            <w:hideMark/>
          </w:tcPr>
          <w:p w14:paraId="498624D1" w14:textId="77777777" w:rsidR="005E53CC" w:rsidRPr="003A06AE" w:rsidRDefault="005E53CC" w:rsidP="0072459D">
            <w:pPr>
              <w:spacing w:line="240" w:lineRule="auto"/>
              <w:rPr>
                <w:rFonts w:ascii="Arial" w:eastAsia="Times New Roman" w:hAnsi="Arial" w:cs="Arial"/>
                <w:color w:val="000000"/>
              </w:rPr>
            </w:pPr>
            <w:r w:rsidRPr="003A06AE">
              <w:rPr>
                <w:rFonts w:ascii="Arial" w:eastAsia="Times New Roman" w:hAnsi="Arial" w:cs="Arial"/>
                <w:color w:val="000000"/>
                <w:lang w:val="es-ES" w:bidi="es-ES"/>
              </w:rPr>
              <w:t>2,0</w:t>
            </w:r>
          </w:p>
        </w:tc>
      </w:tr>
    </w:tbl>
    <w:p w14:paraId="273ED6B9" w14:textId="77777777" w:rsidR="005E53CC" w:rsidRPr="003A06AE" w:rsidRDefault="005E53CC" w:rsidP="005E53CC">
      <w:pPr>
        <w:rPr>
          <w:rFonts w:ascii="Arial" w:eastAsia="Times New Roman" w:hAnsi="Arial" w:cs="Arial"/>
        </w:rPr>
      </w:pPr>
    </w:p>
    <w:p w14:paraId="30C0382C" w14:textId="4ED6EF27" w:rsidR="005E53CC" w:rsidRPr="003A06AE" w:rsidRDefault="005E53CC" w:rsidP="005E53CC">
      <w:pPr>
        <w:rPr>
          <w:rFonts w:ascii="Arial" w:eastAsia="Times New Roman" w:hAnsi="Arial" w:cs="Arial"/>
        </w:rPr>
      </w:pPr>
      <w:r w:rsidRPr="003A06AE">
        <w:rPr>
          <w:rFonts w:ascii="Arial" w:eastAsia="Times New Roman" w:hAnsi="Arial" w:cs="Arial"/>
          <w:lang w:val="es-ES" w:bidi="es-ES"/>
        </w:rPr>
        <w:t xml:space="preserve">*Las actualizaciones de .NET Framework TLS 1.2 se pueden descargar desde la página </w:t>
      </w:r>
      <w:hyperlink r:id="rId54" w:history="1">
        <w:r w:rsidRPr="003A06AE">
          <w:rPr>
            <w:rStyle w:val="Hyperlink"/>
            <w:rFonts w:ascii="Arial" w:eastAsia="Times New Roman" w:hAnsi="Arial" w:cs="Arial"/>
            <w:sz w:val="22"/>
            <w:szCs w:val="22"/>
            <w:lang w:val="es-ES" w:bidi="es-ES"/>
          </w:rPr>
          <w:t>Soporte de TLS 1.2 para Microsoft SQL Server</w:t>
        </w:r>
      </w:hyperlink>
      <w:r w:rsidRPr="003A06AE">
        <w:rPr>
          <w:rFonts w:ascii="Arial" w:eastAsia="Times New Roman" w:hAnsi="Arial" w:cs="Arial"/>
          <w:lang w:val="es-ES" w:bidi="es-ES"/>
        </w:rPr>
        <w:t xml:space="preserve"> (sección </w:t>
      </w:r>
      <w:r w:rsidRPr="003A06AE">
        <w:rPr>
          <w:rFonts w:ascii="Arial" w:eastAsia="Times New Roman" w:hAnsi="Arial" w:cs="Arial"/>
          <w:b/>
          <w:lang w:val="es-ES" w:bidi="es-ES"/>
        </w:rPr>
        <w:t>Descargas de componentes cliente</w:t>
      </w:r>
      <w:r w:rsidRPr="003A06AE">
        <w:rPr>
          <w:rFonts w:ascii="Arial" w:eastAsia="Times New Roman" w:hAnsi="Arial" w:cs="Arial"/>
          <w:lang w:val="es-ES" w:bidi="es-ES"/>
        </w:rPr>
        <w:t>).</w:t>
      </w:r>
    </w:p>
    <w:p w14:paraId="5620DEF7" w14:textId="107AE400" w:rsidR="005E53CC" w:rsidRPr="003A06AE" w:rsidRDefault="005E53CC" w:rsidP="00980872">
      <w:pPr>
        <w:pStyle w:val="NumberedList1"/>
        <w:numPr>
          <w:ilvl w:val="0"/>
          <w:numId w:val="0"/>
        </w:numPr>
        <w:tabs>
          <w:tab w:val="left" w:pos="360"/>
        </w:tabs>
        <w:spacing w:line="260" w:lineRule="exact"/>
        <w:ind w:left="360" w:hanging="360"/>
        <w:rPr>
          <w:rFonts w:ascii="Arial" w:eastAsia="Times New Roman" w:hAnsi="Arial" w:cs="Arial"/>
        </w:rPr>
      </w:pPr>
      <w:r w:rsidRPr="003A06AE">
        <w:rPr>
          <w:rFonts w:ascii="Arial" w:eastAsia="Times New Roman" w:hAnsi="Arial" w:cs="Arial"/>
          <w:lang w:val="es-ES" w:bidi="es-ES"/>
        </w:rPr>
        <w:t>**Las versiones de SCOM mínimas compatibles se indican en la sección Configuraciones admitidas.</w:t>
      </w:r>
    </w:p>
    <w:p w14:paraId="40A18BBF" w14:textId="77777777" w:rsidR="005E53CC" w:rsidRPr="003A06AE" w:rsidRDefault="005E53CC" w:rsidP="00980872">
      <w:pPr>
        <w:pStyle w:val="NumberedList1"/>
        <w:numPr>
          <w:ilvl w:val="0"/>
          <w:numId w:val="0"/>
        </w:numPr>
        <w:tabs>
          <w:tab w:val="left" w:pos="360"/>
        </w:tabs>
        <w:spacing w:line="260" w:lineRule="exact"/>
        <w:ind w:left="360" w:hanging="360"/>
        <w:rPr>
          <w:rFonts w:ascii="Arial" w:hAnsi="Arial" w:cs="Arial"/>
        </w:rPr>
      </w:pPr>
    </w:p>
    <w:p w14:paraId="2FD795C2" w14:textId="2EA107E4" w:rsidR="0028645B" w:rsidRPr="003A06AE" w:rsidRDefault="0028645B" w:rsidP="00664EA8">
      <w:pPr>
        <w:pStyle w:val="Heading2"/>
        <w:rPr>
          <w:rFonts w:ascii="Arial" w:hAnsi="Arial" w:cs="Arial"/>
        </w:rPr>
      </w:pPr>
      <w:bookmarkStart w:id="88" w:name="_Ref384943365"/>
      <w:bookmarkStart w:id="89" w:name="_Toc469570498"/>
      <w:r w:rsidRPr="003A06AE">
        <w:rPr>
          <w:rFonts w:ascii="Arial" w:hAnsi="Arial" w:cs="Arial"/>
          <w:lang w:val="es-ES" w:bidi="es-ES"/>
        </w:rPr>
        <w:t>Ver información en la consola de Operations Manager</w:t>
      </w:r>
      <w:bookmarkStart w:id="90" w:name="z86a5fb31462d499bb9d453d242491276"/>
      <w:bookmarkEnd w:id="88"/>
      <w:bookmarkEnd w:id="89"/>
      <w:bookmarkEnd w:id="90"/>
    </w:p>
    <w:p w14:paraId="06EEC755" w14:textId="785C203B" w:rsidR="00DC2A7D" w:rsidRPr="003A06AE" w:rsidRDefault="00DC2A7D" w:rsidP="00387C76">
      <w:pPr>
        <w:pStyle w:val="Heading3"/>
        <w:rPr>
          <w:rFonts w:ascii="Arial" w:hAnsi="Arial" w:cs="Arial"/>
        </w:rPr>
      </w:pPr>
      <w:bookmarkStart w:id="91" w:name="_Toc469570499"/>
      <w:r w:rsidRPr="003A06AE">
        <w:rPr>
          <w:rFonts w:ascii="Arial" w:hAnsi="Arial" w:cs="Arial"/>
          <w:lang w:val="es-ES" w:bidi="es-ES"/>
        </w:rPr>
        <w:t>Vistas y paneles independientes de la versión (genéricos)</w:t>
      </w:r>
      <w:bookmarkEnd w:id="91"/>
    </w:p>
    <w:p w14:paraId="1448CE69" w14:textId="5CA06F57" w:rsidR="00A304C5" w:rsidRPr="003A06AE" w:rsidRDefault="00DC2A7D" w:rsidP="009C46D9">
      <w:pPr>
        <w:rPr>
          <w:rFonts w:ascii="Arial" w:hAnsi="Arial" w:cs="Arial"/>
        </w:rPr>
      </w:pPr>
      <w:r w:rsidRPr="003A06AE">
        <w:rPr>
          <w:rFonts w:ascii="Arial" w:hAnsi="Arial" w:cs="Arial"/>
          <w:lang w:val="es-ES" w:bidi="es-ES"/>
        </w:rPr>
        <w:t>Este módulo de administración usa la estructura de carpetas común que se presentó con la primera versión del módulo de administración de SQL Server 2012. Las vistas y paneles siguientes son independientes de la versión y muestran información sobre todas las versiones de SQL Server:</w:t>
      </w:r>
    </w:p>
    <w:p w14:paraId="0C56C1C0" w14:textId="5FE1C1E5" w:rsidR="00DC2A7D" w:rsidRPr="003A06AE" w:rsidRDefault="00DC2A7D" w:rsidP="00DC2A7D">
      <w:pPr>
        <w:pStyle w:val="NoSpacing"/>
        <w:rPr>
          <w:rFonts w:ascii="Arial" w:hAnsi="Arial" w:cs="Arial"/>
        </w:rPr>
      </w:pPr>
      <w:r w:rsidRPr="003A06AE">
        <w:rPr>
          <w:rFonts w:ascii="Arial" w:hAnsi="Arial" w:cs="Arial"/>
          <w:noProof/>
          <w:lang w:val="en-US" w:eastAsia="ja-JP"/>
        </w:rPr>
        <w:drawing>
          <wp:inline distT="0" distB="0" distL="0" distR="0" wp14:anchorId="3B409AC6" wp14:editId="387E68C9">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06AE">
        <w:rPr>
          <w:rFonts w:ascii="Arial" w:hAnsi="Arial" w:cs="Arial"/>
          <w:lang w:bidi="es-ES"/>
        </w:rPr>
        <w:t>Replicación de SQL Server</w:t>
      </w:r>
    </w:p>
    <w:p w14:paraId="77538729" w14:textId="77777777" w:rsidR="00DC2A7D" w:rsidRPr="003A06AE" w:rsidRDefault="00DC2A7D" w:rsidP="00DC2A7D">
      <w:pPr>
        <w:pStyle w:val="NoSpacing"/>
        <w:ind w:left="360"/>
        <w:rPr>
          <w:rFonts w:ascii="Arial" w:hAnsi="Arial" w:cs="Arial"/>
        </w:rPr>
      </w:pPr>
      <w:r w:rsidRPr="003A06AE">
        <w:rPr>
          <w:rFonts w:ascii="Arial" w:hAnsi="Arial" w:cs="Arial"/>
          <w:noProof/>
          <w:lang w:val="en-US" w:eastAsia="ja-JP"/>
        </w:rPr>
        <w:drawing>
          <wp:inline distT="0" distB="0" distL="0" distR="0" wp14:anchorId="6486AC1A" wp14:editId="1D854D6B">
            <wp:extent cx="180975" cy="180975"/>
            <wp:effectExtent l="0" t="0" r="9525" b="9525"/>
            <wp:docPr id="12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A06AE">
        <w:rPr>
          <w:rFonts w:ascii="Arial" w:hAnsi="Arial" w:cs="Arial"/>
          <w:lang w:bidi="es-ES"/>
        </w:rPr>
        <w:t>Alertas activas</w:t>
      </w:r>
    </w:p>
    <w:p w14:paraId="5A753ABC" w14:textId="24DA2D4B" w:rsidR="00DC2A7D" w:rsidRPr="003A06AE" w:rsidRDefault="009B294A" w:rsidP="009B294A">
      <w:pPr>
        <w:pStyle w:val="NoSpacing"/>
        <w:ind w:left="360"/>
        <w:rPr>
          <w:rFonts w:ascii="Arial" w:hAnsi="Arial" w:cs="Arial"/>
        </w:rPr>
      </w:pPr>
      <w:r w:rsidRPr="003A06AE">
        <w:rPr>
          <w:rFonts w:ascii="Arial" w:hAnsi="Arial" w:cs="Arial"/>
          <w:noProof/>
          <w:lang w:val="en-US" w:eastAsia="ja-JP"/>
        </w:rPr>
        <w:drawing>
          <wp:inline distT="0" distB="0" distL="0" distR="0" wp14:anchorId="759CE9AB" wp14:editId="1FBD4314">
            <wp:extent cx="190476" cy="18095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90476" cy="180952"/>
                    </a:xfrm>
                    <a:prstGeom prst="rect">
                      <a:avLst/>
                    </a:prstGeom>
                  </pic:spPr>
                </pic:pic>
              </a:graphicData>
            </a:graphic>
          </wp:inline>
        </w:drawing>
      </w:r>
      <w:r w:rsidR="00A776CF" w:rsidRPr="003A06AE">
        <w:rPr>
          <w:rFonts w:ascii="Arial" w:hAnsi="Arial" w:cs="Arial"/>
          <w:lang w:bidi="es-ES"/>
        </w:rPr>
        <w:t>Todos los objetos relacionados con la replicación</w:t>
      </w:r>
    </w:p>
    <w:p w14:paraId="5E5B2E77" w14:textId="65A00A10" w:rsidR="00DC2A7D" w:rsidRPr="003A06AE" w:rsidRDefault="00DC2A7D" w:rsidP="00DC2A7D">
      <w:pPr>
        <w:pStyle w:val="NoSpacing"/>
        <w:ind w:left="360"/>
        <w:rPr>
          <w:rFonts w:ascii="Arial" w:hAnsi="Arial" w:cs="Arial"/>
        </w:rPr>
      </w:pPr>
      <w:r w:rsidRPr="003A06AE">
        <w:rPr>
          <w:rFonts w:ascii="Arial" w:hAnsi="Arial" w:cs="Arial"/>
          <w:noProof/>
          <w:lang w:val="en-US" w:eastAsia="ja-JP"/>
        </w:rPr>
        <w:drawing>
          <wp:inline distT="0" distB="0" distL="0" distR="0" wp14:anchorId="67673D18" wp14:editId="09D3FB8C">
            <wp:extent cx="152400" cy="142875"/>
            <wp:effectExtent l="0" t="0" r="0" b="9525"/>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A776CF" w:rsidRPr="003A06AE">
        <w:rPr>
          <w:rFonts w:ascii="Arial" w:hAnsi="Arial" w:cs="Arial"/>
          <w:lang w:bidi="es-ES"/>
        </w:rPr>
        <w:t>Estado de la base de datos de replicación de SQL Server</w:t>
      </w:r>
    </w:p>
    <w:p w14:paraId="437C3304" w14:textId="77777777" w:rsidR="00A304C5" w:rsidRPr="003A06AE" w:rsidRDefault="00A304C5" w:rsidP="009C46D9">
      <w:pPr>
        <w:pStyle w:val="NoSpacing"/>
        <w:ind w:left="360"/>
        <w:rPr>
          <w:rFonts w:ascii="Arial" w:hAnsi="Arial" w:cs="Arial"/>
        </w:rPr>
      </w:pPr>
    </w:p>
    <w:p w14:paraId="4301CAF5" w14:textId="26843E8A" w:rsidR="00A304C5" w:rsidRPr="003A06AE" w:rsidRDefault="00A304C5" w:rsidP="000A2DAF">
      <w:pPr>
        <w:rPr>
          <w:rFonts w:ascii="Arial" w:hAnsi="Arial" w:cs="Arial"/>
        </w:rPr>
      </w:pPr>
      <w:r w:rsidRPr="003A06AE">
        <w:rPr>
          <w:rFonts w:ascii="Arial" w:hAnsi="Arial" w:cs="Arial"/>
          <w:lang w:val="es-ES" w:bidi="es-ES"/>
        </w:rPr>
        <w:t>La vista de diagrama “Todos los objetos relacionados con la replicación” proporciona información sobre todos los objetos de replicación de SQL Server y sus relaciones.</w:t>
      </w:r>
    </w:p>
    <w:p w14:paraId="56B6D0D4" w14:textId="0AD2EEFA" w:rsidR="0093215A" w:rsidRPr="003A06AE" w:rsidRDefault="0093215A" w:rsidP="000A2DAF">
      <w:pPr>
        <w:rPr>
          <w:rFonts w:ascii="Arial" w:hAnsi="Arial" w:cs="Arial"/>
        </w:rPr>
      </w:pPr>
      <w:r w:rsidRPr="003A06AE">
        <w:rPr>
          <w:rFonts w:ascii="Arial" w:hAnsi="Arial" w:cs="Arial"/>
          <w:lang w:val="es-ES" w:bidi="es-ES"/>
        </w:rPr>
        <w:t>La vista de estado “Estado de la base de datos de replicación de SQL Server” proporciona información sobre todas las bases de datos que participan en la replicación como bases de datos publicadas. Desde esta vista, es fácil abrir la vista de diagrama específica de la base de datos publicada.</w:t>
      </w:r>
    </w:p>
    <w:p w14:paraId="5AB45F90" w14:textId="3A7B64E7" w:rsidR="00F672FE" w:rsidRPr="003A06AE" w:rsidRDefault="009C46D9" w:rsidP="00387C76">
      <w:pPr>
        <w:pStyle w:val="Heading3"/>
        <w:rPr>
          <w:rFonts w:ascii="Arial" w:hAnsi="Arial" w:cs="Arial"/>
        </w:rPr>
      </w:pPr>
      <w:bookmarkStart w:id="92" w:name="_Toc469570500"/>
      <w:r w:rsidRPr="003A06AE">
        <w:rPr>
          <w:rFonts w:ascii="Arial" w:hAnsi="Arial" w:cs="Arial"/>
          <w:lang w:val="es-ES" w:bidi="es-ES"/>
        </w:rPr>
        <w:t>Vistas de replicación de SQL Server 2012</w:t>
      </w:r>
      <w:bookmarkEnd w:id="92"/>
    </w:p>
    <w:p w14:paraId="78B999B8" w14:textId="00462B4F" w:rsidR="00F672FE" w:rsidRPr="003A06AE" w:rsidRDefault="00F672FE" w:rsidP="00F672FE">
      <w:pPr>
        <w:rPr>
          <w:rFonts w:ascii="Arial" w:hAnsi="Arial" w:cs="Arial"/>
        </w:rPr>
      </w:pPr>
      <w:r w:rsidRPr="003A06AE">
        <w:rPr>
          <w:rFonts w:ascii="Arial" w:hAnsi="Arial" w:cs="Arial"/>
          <w:lang w:val="es-ES" w:bidi="es-ES"/>
        </w:rPr>
        <w:t>El módulo de administración de replicación de Microsoft SQL Server 2012 incluye un conjunto completo de vistas de estado, rendimiento y alertas que encontrará en la carpeta dedicada:</w:t>
      </w:r>
    </w:p>
    <w:p w14:paraId="235B7469" w14:textId="66FA07E7" w:rsidR="00F672FE" w:rsidRPr="003A06AE" w:rsidRDefault="002F67CA" w:rsidP="00F672FE">
      <w:pPr>
        <w:ind w:firstLine="360"/>
        <w:rPr>
          <w:rFonts w:ascii="Arial" w:hAnsi="Arial" w:cs="Arial"/>
        </w:rPr>
      </w:pPr>
      <w:r w:rsidRPr="003A06AE">
        <w:rPr>
          <w:rFonts w:ascii="Arial" w:hAnsi="Arial" w:cs="Arial"/>
          <w:noProof/>
        </w:rPr>
        <w:drawing>
          <wp:inline distT="0" distB="0" distL="0" distR="0" wp14:anchorId="590F16D0" wp14:editId="1D692D42">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3A06AE">
        <w:rPr>
          <w:rFonts w:ascii="Arial" w:hAnsi="Arial" w:cs="Arial"/>
          <w:lang w:val="es-ES" w:bidi="es-ES"/>
        </w:rPr>
        <w:t>Supervisión</w:t>
      </w:r>
    </w:p>
    <w:p w14:paraId="32FA5C43" w14:textId="0D30DFC6" w:rsidR="00F672FE" w:rsidRPr="003A06AE" w:rsidRDefault="002F67CA" w:rsidP="00F672FE">
      <w:pPr>
        <w:ind w:left="360" w:firstLine="360"/>
        <w:rPr>
          <w:rFonts w:ascii="Arial" w:hAnsi="Arial" w:cs="Arial"/>
        </w:rPr>
      </w:pPr>
      <w:r w:rsidRPr="003A06AE">
        <w:rPr>
          <w:rFonts w:ascii="Arial" w:hAnsi="Arial" w:cs="Arial"/>
          <w:noProof/>
        </w:rPr>
        <w:drawing>
          <wp:inline distT="0" distB="0" distL="0" distR="0" wp14:anchorId="45C57046" wp14:editId="0AC52B7A">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3A06AE">
        <w:rPr>
          <w:rFonts w:ascii="Arial" w:hAnsi="Arial" w:cs="Arial"/>
          <w:lang w:val="es-ES" w:bidi="es-ES"/>
        </w:rPr>
        <w:t xml:space="preserve">Microsoft SQL Server </w:t>
      </w:r>
    </w:p>
    <w:p w14:paraId="30C01E97" w14:textId="68F8F191" w:rsidR="00F672FE" w:rsidRPr="003A06AE" w:rsidRDefault="002F67CA" w:rsidP="00F672FE">
      <w:pPr>
        <w:ind w:left="720" w:firstLine="360"/>
        <w:rPr>
          <w:rFonts w:ascii="Arial" w:hAnsi="Arial" w:cs="Arial"/>
        </w:rPr>
      </w:pPr>
      <w:r w:rsidRPr="003A06AE">
        <w:rPr>
          <w:rFonts w:ascii="Arial" w:hAnsi="Arial" w:cs="Arial"/>
          <w:noProof/>
        </w:rPr>
        <w:drawing>
          <wp:inline distT="0" distB="0" distL="0" distR="0" wp14:anchorId="26DE4733" wp14:editId="251FBB26">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3A06AE">
        <w:rPr>
          <w:rFonts w:ascii="Arial" w:hAnsi="Arial" w:cs="Arial"/>
          <w:lang w:val="es-ES" w:bidi="es-ES"/>
        </w:rPr>
        <w:t>Replicación de SQL Server</w:t>
      </w:r>
    </w:p>
    <w:p w14:paraId="585BEAA6" w14:textId="3E1FD771" w:rsidR="00F672FE" w:rsidRPr="003A06AE" w:rsidRDefault="00F672FE" w:rsidP="00F672FE">
      <w:pPr>
        <w:ind w:left="720" w:firstLine="360"/>
        <w:rPr>
          <w:rFonts w:ascii="Arial" w:hAnsi="Arial" w:cs="Arial"/>
        </w:rPr>
      </w:pPr>
      <w:r w:rsidRPr="003A06AE">
        <w:rPr>
          <w:rFonts w:ascii="Arial" w:hAnsi="Arial" w:cs="Arial"/>
          <w:lang w:val="es-ES" w:bidi="es-ES"/>
        </w:rPr>
        <w:tab/>
      </w:r>
      <w:r w:rsidR="002F67CA" w:rsidRPr="003A06AE">
        <w:rPr>
          <w:rFonts w:ascii="Arial" w:hAnsi="Arial" w:cs="Arial"/>
          <w:noProof/>
        </w:rPr>
        <w:drawing>
          <wp:inline distT="0" distB="0" distL="0" distR="0" wp14:anchorId="71BC1166" wp14:editId="4D4F6F5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06AE">
        <w:rPr>
          <w:rFonts w:ascii="Arial" w:hAnsi="Arial" w:cs="Arial"/>
          <w:lang w:val="es-ES" w:bidi="es-ES"/>
        </w:rPr>
        <w:t>Replicación de SQL Server 2012</w:t>
      </w:r>
    </w:p>
    <w:p w14:paraId="6AF92A33" w14:textId="492CFDE1" w:rsidR="00FE08CA" w:rsidRPr="003A06AE" w:rsidRDefault="00FE08CA" w:rsidP="00FE08CA">
      <w:pPr>
        <w:ind w:left="720" w:firstLine="360"/>
        <w:rPr>
          <w:rFonts w:ascii="Arial" w:hAnsi="Arial" w:cs="Arial"/>
          <w:b/>
        </w:rPr>
      </w:pPr>
      <w:r w:rsidRPr="003A06AE">
        <w:rPr>
          <w:rFonts w:ascii="Arial" w:hAnsi="Arial" w:cs="Arial"/>
          <w:lang w:val="es-ES" w:bidi="es-ES"/>
        </w:rPr>
        <w:tab/>
      </w:r>
      <w:r w:rsidRPr="003A06AE">
        <w:rPr>
          <w:rFonts w:ascii="Arial" w:hAnsi="Arial" w:cs="Arial"/>
          <w:noProof/>
        </w:rPr>
        <w:drawing>
          <wp:inline distT="0" distB="0" distL="0" distR="0" wp14:anchorId="1B54DC8C" wp14:editId="219D9FBB">
            <wp:extent cx="152400" cy="1524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06AE">
        <w:rPr>
          <w:rFonts w:ascii="Arial" w:hAnsi="Arial" w:cs="Arial"/>
          <w:lang w:val="es-ES" w:bidi="es-ES"/>
        </w:rPr>
        <w:t>Vistas de replicación de SQL Server</w:t>
      </w:r>
    </w:p>
    <w:p w14:paraId="482306B5" w14:textId="11598F26" w:rsidR="00F672FE" w:rsidRPr="003A06AE" w:rsidRDefault="002F67CA" w:rsidP="00F672FE">
      <w:pPr>
        <w:pStyle w:val="AlertLabel"/>
        <w:framePr w:wrap="notBeside"/>
        <w:rPr>
          <w:rFonts w:ascii="Arial" w:hAnsi="Arial" w:cs="Arial"/>
        </w:rPr>
      </w:pPr>
      <w:r w:rsidRPr="003A06AE">
        <w:rPr>
          <w:rFonts w:ascii="Arial" w:hAnsi="Arial" w:cs="Arial"/>
          <w:noProof/>
        </w:rPr>
        <w:drawing>
          <wp:inline distT="0" distB="0" distL="0" distR="0" wp14:anchorId="5CBFE0E1" wp14:editId="6D6D3365">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3A06AE">
        <w:rPr>
          <w:rFonts w:ascii="Arial" w:hAnsi="Arial" w:cs="Arial"/>
          <w:lang w:val="es-ES" w:bidi="es-ES"/>
        </w:rPr>
        <w:t xml:space="preserve">Nota </w:t>
      </w:r>
    </w:p>
    <w:p w14:paraId="02C527F9" w14:textId="26A19BB6" w:rsidR="00F672FE" w:rsidRPr="003A06AE" w:rsidRDefault="00F672FE" w:rsidP="00F672FE">
      <w:pPr>
        <w:pStyle w:val="AlertText"/>
        <w:rPr>
          <w:rFonts w:ascii="Arial" w:hAnsi="Arial" w:cs="Arial"/>
        </w:rPr>
      </w:pPr>
      <w:r w:rsidRPr="003A06AE">
        <w:rPr>
          <w:rFonts w:ascii="Arial" w:hAnsi="Arial" w:cs="Arial"/>
          <w:lang w:val="es-ES" w:bidi="es-ES"/>
        </w:rPr>
        <w:t xml:space="preserve">Vaya a la sección </w:t>
      </w:r>
      <w:hyperlink w:anchor="_Appendix:_Management_Pack_1" w:history="1">
        <w:r w:rsidR="00BE4955" w:rsidRPr="003A06AE">
          <w:rPr>
            <w:rStyle w:val="Hyperlink"/>
            <w:rFonts w:ascii="Arial" w:hAnsi="Arial" w:cs="Arial"/>
            <w:sz w:val="22"/>
            <w:szCs w:val="22"/>
            <w:lang w:val="es-ES" w:bidi="es-ES"/>
          </w:rPr>
          <w:t>“Apéndice: Vistas y paneles del módulo de administración</w:t>
        </w:r>
      </w:hyperlink>
      <w:r w:rsidR="00BE4955" w:rsidRPr="003A06AE">
        <w:rPr>
          <w:rStyle w:val="Hyperlink"/>
          <w:rFonts w:ascii="Arial" w:hAnsi="Arial" w:cs="Arial"/>
          <w:sz w:val="22"/>
          <w:szCs w:val="22"/>
          <w:lang w:val="es-ES" w:bidi="es-ES"/>
        </w:rPr>
        <w:t>”</w:t>
      </w:r>
      <w:r w:rsidRPr="003A06AE">
        <w:rPr>
          <w:rFonts w:ascii="Arial" w:hAnsi="Arial" w:cs="Arial"/>
          <w:lang w:val="es-ES" w:bidi="es-ES"/>
        </w:rPr>
        <w:t xml:space="preserve"> de esta guía para ver la lista completa de vistas.</w:t>
      </w:r>
    </w:p>
    <w:p w14:paraId="7BC2ACD6" w14:textId="1CE24BFD" w:rsidR="00F672FE" w:rsidRPr="003A06AE" w:rsidRDefault="002F67CA" w:rsidP="00F672FE">
      <w:pPr>
        <w:pStyle w:val="AlertLabel"/>
        <w:framePr w:wrap="notBeside"/>
        <w:rPr>
          <w:rFonts w:ascii="Arial" w:hAnsi="Arial" w:cs="Arial"/>
        </w:rPr>
      </w:pPr>
      <w:r w:rsidRPr="003A06AE">
        <w:rPr>
          <w:rFonts w:ascii="Arial" w:hAnsi="Arial" w:cs="Arial"/>
          <w:noProof/>
        </w:rPr>
        <w:drawing>
          <wp:inline distT="0" distB="0" distL="0" distR="0" wp14:anchorId="0A9B1D60" wp14:editId="3F8CF00F">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3A06AE">
        <w:rPr>
          <w:rFonts w:ascii="Arial" w:hAnsi="Arial" w:cs="Arial"/>
          <w:lang w:val="es-ES" w:bidi="es-ES"/>
        </w:rPr>
        <w:t xml:space="preserve">Nota </w:t>
      </w:r>
    </w:p>
    <w:p w14:paraId="2E54CCAC" w14:textId="20DF6837" w:rsidR="00F672FE" w:rsidRPr="003A06AE" w:rsidRDefault="00F672FE" w:rsidP="00F672FE">
      <w:pPr>
        <w:ind w:left="360"/>
        <w:rPr>
          <w:rFonts w:ascii="Arial" w:hAnsi="Arial" w:cs="Arial"/>
        </w:rPr>
      </w:pPr>
      <w:r w:rsidRPr="003A06AE">
        <w:rPr>
          <w:rFonts w:ascii="Arial" w:hAnsi="Arial" w:cs="Arial"/>
          <w:lang w:val="es-ES" w:bidi="es-ES"/>
        </w:rPr>
        <w:t xml:space="preserve">Algunas vistas pueden contener una lista muy larga de objetos o métricas. Para buscar un objeto o grupo de objetos específico, puede usar los botones </w:t>
      </w:r>
      <w:r w:rsidRPr="003A06AE">
        <w:rPr>
          <w:rStyle w:val="UI"/>
          <w:rFonts w:ascii="Arial" w:hAnsi="Arial" w:cs="Arial"/>
          <w:lang w:val="es-ES" w:bidi="es-ES"/>
        </w:rPr>
        <w:t>Ámbito</w:t>
      </w:r>
      <w:r w:rsidRPr="003A06AE">
        <w:rPr>
          <w:rFonts w:ascii="Arial" w:hAnsi="Arial" w:cs="Arial"/>
          <w:lang w:val="es-ES" w:bidi="es-ES"/>
        </w:rPr>
        <w:t xml:space="preserve">, </w:t>
      </w:r>
      <w:r w:rsidRPr="003A06AE">
        <w:rPr>
          <w:rStyle w:val="UI"/>
          <w:rFonts w:ascii="Arial" w:hAnsi="Arial" w:cs="Arial"/>
          <w:lang w:val="es-ES" w:bidi="es-ES"/>
        </w:rPr>
        <w:t>Búsqueda</w:t>
      </w:r>
      <w:r w:rsidRPr="003A06AE">
        <w:rPr>
          <w:rFonts w:ascii="Arial" w:hAnsi="Arial" w:cs="Arial"/>
          <w:lang w:val="es-ES" w:bidi="es-ES"/>
        </w:rPr>
        <w:t xml:space="preserve"> y </w:t>
      </w:r>
      <w:r w:rsidRPr="003A06AE">
        <w:rPr>
          <w:rStyle w:val="UI"/>
          <w:rFonts w:ascii="Arial" w:hAnsi="Arial" w:cs="Arial"/>
          <w:lang w:val="es-ES" w:bidi="es-ES"/>
        </w:rPr>
        <w:t>Buscar</w:t>
      </w:r>
      <w:r w:rsidRPr="003A06AE">
        <w:rPr>
          <w:rFonts w:ascii="Arial" w:hAnsi="Arial" w:cs="Arial"/>
          <w:lang w:val="es-ES" w:bidi="es-ES"/>
        </w:rPr>
        <w:t xml:space="preserve"> de la barra de herramientas de Operations Manager. Para más información, consulte el artículo ''</w:t>
      </w:r>
      <w:hyperlink r:id="rId59" w:history="1">
        <w:r w:rsidR="00D057C4" w:rsidRPr="003A06AE">
          <w:rPr>
            <w:rStyle w:val="Hyperlink"/>
            <w:rFonts w:ascii="Arial" w:hAnsi="Arial" w:cs="Arial"/>
            <w:szCs w:val="20"/>
            <w:lang w:val="es-ES" w:bidi="es-ES"/>
          </w:rPr>
          <w:t>Búsqueda de datos y objetos en las consolas de Operations Manager</w:t>
        </w:r>
      </w:hyperlink>
      <w:r w:rsidRPr="003A06AE">
        <w:rPr>
          <w:rFonts w:ascii="Arial" w:hAnsi="Arial" w:cs="Arial"/>
          <w:lang w:val="es-ES" w:bidi="es-ES"/>
        </w:rPr>
        <w:t>'' en la Ayuda de Operations Manager.</w:t>
      </w:r>
    </w:p>
    <w:p w14:paraId="2F7FCEA8" w14:textId="54C2FA25" w:rsidR="00745BFA" w:rsidRPr="003A06AE" w:rsidRDefault="00745BFA" w:rsidP="00387C76">
      <w:pPr>
        <w:pStyle w:val="Heading3"/>
        <w:rPr>
          <w:rFonts w:ascii="Arial" w:hAnsi="Arial" w:cs="Arial"/>
        </w:rPr>
      </w:pPr>
      <w:bookmarkStart w:id="93" w:name="_Toc469570501"/>
      <w:r w:rsidRPr="003A06AE">
        <w:rPr>
          <w:rFonts w:ascii="Arial" w:hAnsi="Arial" w:cs="Arial"/>
          <w:lang w:val="es-ES" w:bidi="es-ES"/>
        </w:rPr>
        <w:t>Paneles</w:t>
      </w:r>
      <w:bookmarkEnd w:id="93"/>
    </w:p>
    <w:p w14:paraId="6A073CA0" w14:textId="02A02CBC" w:rsidR="00567E6F" w:rsidRPr="003A06AE" w:rsidRDefault="0028645B" w:rsidP="00567E6F">
      <w:pPr>
        <w:rPr>
          <w:rFonts w:ascii="Arial" w:hAnsi="Arial" w:cs="Arial"/>
        </w:rPr>
      </w:pPr>
      <w:r w:rsidRPr="003A06AE">
        <w:rPr>
          <w:rFonts w:ascii="Arial" w:hAnsi="Arial" w:cs="Arial"/>
          <w:lang w:val="es-ES" w:bidi="es-ES"/>
        </w:rPr>
        <w:t>Este módulo de administración incluye un conjunto de paneles muy completos que proporcionan información detallada sobre la replicación de SQL Server 2012. Cada panel tiene un widget de navegación (situado en la parte izquierda del panel) que sirve para cambiar el contexto de presentación actual; es decir, la información mostrada por otros widgets depende el objeto seleccionado en el widget de navegación.</w:t>
      </w:r>
    </w:p>
    <w:p w14:paraId="32ADB399" w14:textId="4FE8ED27" w:rsidR="00567E6F" w:rsidRPr="003A06AE" w:rsidRDefault="002F67CA" w:rsidP="00567E6F">
      <w:pPr>
        <w:pStyle w:val="AlertLabel"/>
        <w:framePr w:wrap="notBeside"/>
        <w:rPr>
          <w:rFonts w:ascii="Arial" w:hAnsi="Arial" w:cs="Arial"/>
        </w:rPr>
      </w:pPr>
      <w:r w:rsidRPr="003A06AE">
        <w:rPr>
          <w:rFonts w:ascii="Arial" w:hAnsi="Arial" w:cs="Arial"/>
          <w:noProof/>
        </w:rPr>
        <w:drawing>
          <wp:inline distT="0" distB="0" distL="0" distR="0" wp14:anchorId="305939B2" wp14:editId="73D5108D">
            <wp:extent cx="228600"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567E6F" w:rsidRPr="003A06AE">
        <w:rPr>
          <w:rFonts w:ascii="Arial" w:hAnsi="Arial" w:cs="Arial"/>
          <w:lang w:val="es-ES" w:bidi="es-ES"/>
        </w:rPr>
        <w:t xml:space="preserve">Nota </w:t>
      </w:r>
    </w:p>
    <w:p w14:paraId="4CCFB685" w14:textId="56284F37" w:rsidR="00567E6F" w:rsidRPr="003A06AE" w:rsidRDefault="000100CD" w:rsidP="00567E6F">
      <w:pPr>
        <w:pStyle w:val="AlertText"/>
        <w:rPr>
          <w:rFonts w:ascii="Arial" w:hAnsi="Arial" w:cs="Arial"/>
        </w:rPr>
      </w:pPr>
      <w:r w:rsidRPr="003A06AE">
        <w:rPr>
          <w:rFonts w:ascii="Arial" w:hAnsi="Arial" w:cs="Arial"/>
          <w:lang w:val="es-ES" w:bidi="es-ES"/>
        </w:rPr>
        <w:t>Los paneles de replicación tienen tres opciones de personalización:</w:t>
      </w:r>
    </w:p>
    <w:p w14:paraId="4F3A1A44" w14:textId="77777777" w:rsidR="0075307B" w:rsidRPr="003A06AE" w:rsidRDefault="0075307B" w:rsidP="00323330">
      <w:pPr>
        <w:pStyle w:val="ListParagraph"/>
        <w:numPr>
          <w:ilvl w:val="0"/>
          <w:numId w:val="30"/>
        </w:numPr>
        <w:spacing w:after="0" w:line="240" w:lineRule="auto"/>
        <w:jc w:val="both"/>
        <w:rPr>
          <w:rFonts w:ascii="Arial" w:hAnsi="Arial" w:cs="Arial"/>
        </w:rPr>
      </w:pPr>
      <w:r w:rsidRPr="003A06AE">
        <w:rPr>
          <w:rFonts w:ascii="Arial" w:hAnsi="Arial" w:cs="Arial"/>
          <w:lang w:val="es-ES" w:bidi="es-ES"/>
        </w:rPr>
        <w:t>“Frecuencia de actualización”: esta opción define la frecuencia con la que el panel actualiza los datos en un cliente. Esta opción no cambia la frecuencia real de colección de métricas en un servidor.</w:t>
      </w:r>
    </w:p>
    <w:p w14:paraId="030E707C" w14:textId="77777777" w:rsidR="0075307B" w:rsidRPr="003A06AE" w:rsidRDefault="0075307B" w:rsidP="00323330">
      <w:pPr>
        <w:pStyle w:val="ListParagraph"/>
        <w:numPr>
          <w:ilvl w:val="0"/>
          <w:numId w:val="30"/>
        </w:numPr>
        <w:spacing w:after="0" w:line="240" w:lineRule="auto"/>
        <w:jc w:val="both"/>
        <w:rPr>
          <w:rFonts w:ascii="Arial" w:hAnsi="Arial" w:cs="Arial"/>
        </w:rPr>
      </w:pPr>
      <w:r w:rsidRPr="003A06AE">
        <w:rPr>
          <w:rFonts w:ascii="Arial" w:hAnsi="Arial" w:cs="Arial"/>
          <w:lang w:val="es-ES" w:bidi="es-ES"/>
        </w:rPr>
        <w:t>“Intervalo de tiempo”: esta opción define el periodo del que se van a mostrar datos. El widget de rendimiento en la vista “Instancia” depende de esta configuración.</w:t>
      </w:r>
    </w:p>
    <w:p w14:paraId="5770F54D" w14:textId="0283AAF8" w:rsidR="0075307B" w:rsidRPr="003A06AE" w:rsidRDefault="0075307B" w:rsidP="00323330">
      <w:pPr>
        <w:pStyle w:val="ListParagraph"/>
        <w:numPr>
          <w:ilvl w:val="0"/>
          <w:numId w:val="30"/>
        </w:numPr>
        <w:spacing w:after="0" w:line="240" w:lineRule="auto"/>
        <w:jc w:val="both"/>
        <w:rPr>
          <w:rFonts w:ascii="Arial" w:hAnsi="Arial" w:cs="Arial"/>
        </w:rPr>
      </w:pPr>
      <w:r w:rsidRPr="003A06AE">
        <w:rPr>
          <w:rFonts w:ascii="Arial" w:hAnsi="Arial" w:cs="Arial"/>
          <w:lang w:val="es-ES" w:bidi="es-ES"/>
        </w:rPr>
        <w:t>“Color de fondo”: cambie el color de fondo de todas las vistas.</w:t>
      </w:r>
    </w:p>
    <w:p w14:paraId="1042A0FF" w14:textId="77777777" w:rsidR="0075307B" w:rsidRPr="003A06AE" w:rsidRDefault="0075307B" w:rsidP="0075307B">
      <w:pPr>
        <w:rPr>
          <w:rFonts w:ascii="Arial" w:hAnsi="Arial" w:cs="Arial"/>
          <w:b/>
        </w:rPr>
      </w:pPr>
    </w:p>
    <w:p w14:paraId="79027DEF" w14:textId="1EB72558" w:rsidR="00257503" w:rsidRPr="003A06AE" w:rsidRDefault="00257503" w:rsidP="0075307B">
      <w:pPr>
        <w:rPr>
          <w:rFonts w:ascii="Arial" w:hAnsi="Arial" w:cs="Arial"/>
        </w:rPr>
      </w:pPr>
      <w:r w:rsidRPr="003A06AE">
        <w:rPr>
          <w:rFonts w:ascii="Arial" w:hAnsi="Arial" w:cs="Arial"/>
          <w:noProof/>
        </w:rPr>
        <w:drawing>
          <wp:inline distT="0" distB="0" distL="0" distR="0" wp14:anchorId="79B030FA" wp14:editId="7753DFD4">
            <wp:extent cx="228600" cy="152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3A06AE">
        <w:rPr>
          <w:rFonts w:ascii="Arial" w:hAnsi="Arial" w:cs="Arial"/>
          <w:b/>
          <w:lang w:val="es-ES" w:bidi="es-ES"/>
        </w:rPr>
        <w:t xml:space="preserve">Nota </w:t>
      </w:r>
    </w:p>
    <w:p w14:paraId="6FA62A5D" w14:textId="77777777" w:rsidR="00257503" w:rsidRPr="003A06AE" w:rsidRDefault="00257503" w:rsidP="00257503">
      <w:pPr>
        <w:pStyle w:val="AlertText"/>
        <w:rPr>
          <w:rFonts w:ascii="Arial" w:hAnsi="Arial" w:cs="Arial"/>
        </w:rPr>
      </w:pPr>
      <w:r w:rsidRPr="003A06AE">
        <w:rPr>
          <w:rFonts w:ascii="Arial" w:hAnsi="Arial" w:cs="Arial"/>
          <w:lang w:val="es-ES" w:bidi="es-ES"/>
        </w:rPr>
        <w:t xml:space="preserve">Use el botón de menú </w:t>
      </w:r>
      <w:r w:rsidRPr="003A06AE">
        <w:rPr>
          <w:rFonts w:ascii="Arial" w:hAnsi="Arial" w:cs="Arial"/>
          <w:noProof/>
        </w:rPr>
        <w:drawing>
          <wp:inline distT="0" distB="0" distL="0" distR="0" wp14:anchorId="67BEAF57" wp14:editId="19598908">
            <wp:extent cx="135255" cy="1352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3A06AE">
        <w:rPr>
          <w:rFonts w:ascii="Arial" w:hAnsi="Arial" w:cs="Arial"/>
          <w:lang w:val="es-ES" w:bidi="es-ES"/>
        </w:rPr>
        <w:t xml:space="preserve"> del panel del centro de datos o un grupo para agregar un grupo o un icono.</w:t>
      </w:r>
    </w:p>
    <w:p w14:paraId="54B42B65" w14:textId="77777777" w:rsidR="00257503" w:rsidRPr="003A06AE" w:rsidRDefault="00257503" w:rsidP="00257503">
      <w:pPr>
        <w:pStyle w:val="AlertLabel"/>
        <w:framePr w:wrap="notBeside"/>
        <w:rPr>
          <w:rFonts w:ascii="Arial" w:hAnsi="Arial" w:cs="Arial"/>
        </w:rPr>
      </w:pPr>
      <w:r w:rsidRPr="003A06AE">
        <w:rPr>
          <w:rFonts w:ascii="Arial" w:hAnsi="Arial" w:cs="Arial"/>
          <w:noProof/>
        </w:rPr>
        <w:drawing>
          <wp:inline distT="0" distB="0" distL="0" distR="0" wp14:anchorId="1AEAA504" wp14:editId="36C94B44">
            <wp:extent cx="228600" cy="1524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3A06AE">
        <w:rPr>
          <w:rFonts w:ascii="Arial" w:hAnsi="Arial" w:cs="Arial"/>
          <w:lang w:val="es-ES" w:bidi="es-ES"/>
        </w:rPr>
        <w:t xml:space="preserve">Nota </w:t>
      </w:r>
    </w:p>
    <w:p w14:paraId="1EF1940A" w14:textId="77777777" w:rsidR="00257503" w:rsidRPr="003A06AE" w:rsidRDefault="00257503" w:rsidP="00257503">
      <w:pPr>
        <w:pStyle w:val="AlertText"/>
        <w:rPr>
          <w:rFonts w:ascii="Arial" w:hAnsi="Arial" w:cs="Arial"/>
        </w:rPr>
      </w:pPr>
      <w:r w:rsidRPr="003A06AE">
        <w:rPr>
          <w:rFonts w:ascii="Arial" w:hAnsi="Arial" w:cs="Arial"/>
          <w:lang w:val="es-ES" w:bidi="es-ES"/>
        </w:rPr>
        <w:t>Para eliminar o editar un icono, basta con hacer clic con el botón derecho en el icono y seleccionar la acción correspondiente.</w:t>
      </w:r>
    </w:p>
    <w:p w14:paraId="34C90F03" w14:textId="77777777" w:rsidR="00257503" w:rsidRPr="003A06AE" w:rsidRDefault="00257503" w:rsidP="00257503">
      <w:pPr>
        <w:pStyle w:val="AlertLabel"/>
        <w:framePr w:wrap="notBeside"/>
        <w:rPr>
          <w:rFonts w:ascii="Arial" w:hAnsi="Arial" w:cs="Arial"/>
        </w:rPr>
      </w:pPr>
      <w:r w:rsidRPr="003A06AE">
        <w:rPr>
          <w:rFonts w:ascii="Arial" w:hAnsi="Arial" w:cs="Arial"/>
          <w:noProof/>
        </w:rPr>
        <w:drawing>
          <wp:inline distT="0" distB="0" distL="0" distR="0" wp14:anchorId="63594E1C" wp14:editId="74168347">
            <wp:extent cx="228600" cy="15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3A06AE">
        <w:rPr>
          <w:rFonts w:ascii="Arial" w:hAnsi="Arial" w:cs="Arial"/>
          <w:lang w:val="es-ES" w:bidi="es-ES"/>
        </w:rPr>
        <w:t xml:space="preserve">Nota </w:t>
      </w:r>
    </w:p>
    <w:p w14:paraId="2051B597" w14:textId="77777777" w:rsidR="00257503" w:rsidRPr="003A06AE" w:rsidRDefault="00257503" w:rsidP="00257503">
      <w:pPr>
        <w:pStyle w:val="AlertText"/>
        <w:rPr>
          <w:rFonts w:ascii="Arial" w:hAnsi="Arial" w:cs="Arial"/>
        </w:rPr>
      </w:pPr>
      <w:r w:rsidRPr="003A06AE">
        <w:rPr>
          <w:rFonts w:ascii="Arial" w:hAnsi="Arial" w:cs="Arial"/>
          <w:lang w:val="es-ES" w:bidi="es-ES"/>
        </w:rPr>
        <w:t>Las opciones Frecuencia de actualización, Intervalo de tiempo y Color de fondo y se aplican al panel del centro de datos y a todos los paneles de instancia y se pueden establecer en el menú del panel del centro de datos.</w:t>
      </w:r>
    </w:p>
    <w:p w14:paraId="4FE9909A" w14:textId="1DB043E1" w:rsidR="00B570FB" w:rsidRPr="003A06AE" w:rsidRDefault="00B570FB" w:rsidP="0075307B">
      <w:pPr>
        <w:pStyle w:val="AlertText"/>
        <w:ind w:left="0"/>
        <w:rPr>
          <w:rFonts w:ascii="Arial" w:hAnsi="Arial" w:cs="Arial"/>
        </w:rPr>
      </w:pPr>
      <w:r w:rsidRPr="003A06AE">
        <w:rPr>
          <w:rFonts w:ascii="Arial" w:hAnsi="Arial" w:cs="Arial"/>
          <w:lang w:val="es-ES" w:bidi="es-ES"/>
        </w:rPr>
        <w:t>Para obtener más información, vea la guía del módulo de administración de Microsoft System Center para paneles de Microsoft SQL Server.</w:t>
      </w:r>
    </w:p>
    <w:p w14:paraId="2F627B74" w14:textId="65BE27F7" w:rsidR="00B219EB" w:rsidRPr="003A06AE" w:rsidRDefault="00142B79" w:rsidP="0075307B">
      <w:pPr>
        <w:pStyle w:val="Heading4"/>
        <w:rPr>
          <w:rFonts w:ascii="Arial" w:hAnsi="Arial" w:cs="Arial"/>
        </w:rPr>
      </w:pPr>
      <w:bookmarkStart w:id="94" w:name="_Toc469570502"/>
      <w:r w:rsidRPr="003A06AE">
        <w:rPr>
          <w:rFonts w:ascii="Arial" w:hAnsi="Arial" w:cs="Arial"/>
          <w:lang w:val="es-ES" w:bidi="es-ES"/>
        </w:rPr>
        <w:t>Panel del centro de datos de nivel superior de replicación</w:t>
      </w:r>
      <w:bookmarkEnd w:id="94"/>
    </w:p>
    <w:p w14:paraId="0BAFF1CF" w14:textId="025FCEB9" w:rsidR="00B219EB" w:rsidRPr="003A06AE" w:rsidRDefault="00B219EB" w:rsidP="0075307B">
      <w:pPr>
        <w:rPr>
          <w:rFonts w:ascii="Arial" w:hAnsi="Arial" w:cs="Arial"/>
        </w:rPr>
      </w:pPr>
      <w:r w:rsidRPr="003A06AE">
        <w:rPr>
          <w:rFonts w:ascii="Arial" w:hAnsi="Arial" w:cs="Arial"/>
          <w:lang w:val="es-ES" w:bidi="es-ES"/>
        </w:rPr>
        <w:t xml:space="preserve">El panel del centro de datos de nivel superior es el panel principal de la replicación de SQL Server. Este panel contiene solo un grupo de forma predeterminada: Estado de la base de datos de replicación de SQL Server. </w:t>
      </w:r>
    </w:p>
    <w:p w14:paraId="2F2175A4" w14:textId="55E0D21B" w:rsidR="00B219EB" w:rsidRPr="003A06AE" w:rsidRDefault="00B219EB" w:rsidP="0075307B">
      <w:pPr>
        <w:rPr>
          <w:rFonts w:ascii="Arial" w:hAnsi="Arial" w:cs="Arial"/>
        </w:rPr>
      </w:pPr>
      <w:r w:rsidRPr="003A06AE">
        <w:rPr>
          <w:rFonts w:ascii="Arial" w:hAnsi="Arial" w:cs="Arial"/>
          <w:lang w:val="es-ES" w:bidi="es-ES"/>
        </w:rPr>
        <w:t xml:space="preserve">Esta clase es una aplicación dinámica usada para agrupar distribuidores, publicadores y suscriptores vinculados a exactamente una base de datos publicada. </w:t>
      </w:r>
    </w:p>
    <w:p w14:paraId="4614A34A" w14:textId="18A1F3B9" w:rsidR="00B219EB" w:rsidRPr="003A06AE" w:rsidRDefault="001B6A26" w:rsidP="0075307B">
      <w:pPr>
        <w:rPr>
          <w:rFonts w:ascii="Arial" w:hAnsi="Arial" w:cs="Arial"/>
        </w:rPr>
      </w:pPr>
      <w:r w:rsidRPr="003A06AE">
        <w:rPr>
          <w:rFonts w:ascii="Arial" w:hAnsi="Arial" w:cs="Arial"/>
          <w:lang w:val="es-ES" w:bidi="es-ES"/>
        </w:rPr>
        <w:t>El icono de grupo contraído consta de dos partes: la parte izquierda muestra el número de objetos con el estado más crítico, mientras que la parte derecha del widget muestra el número de alertas con la gravedad más alta.</w:t>
      </w:r>
    </w:p>
    <w:p w14:paraId="35B9C40C" w14:textId="092FF92E" w:rsidR="00B219EB" w:rsidRPr="003A06AE" w:rsidRDefault="00671DD5" w:rsidP="0075307B">
      <w:pPr>
        <w:rPr>
          <w:rFonts w:ascii="Arial" w:hAnsi="Arial" w:cs="Arial"/>
        </w:rPr>
      </w:pPr>
      <w:r w:rsidRPr="003A06AE">
        <w:rPr>
          <w:rFonts w:ascii="Arial" w:hAnsi="Arial" w:cs="Arial"/>
          <w:noProof/>
        </w:rPr>
        <w:drawing>
          <wp:inline distT="0" distB="0" distL="0" distR="0" wp14:anchorId="107709BE" wp14:editId="04EDAFEA">
            <wp:extent cx="5486400" cy="1691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5486400" cy="1691640"/>
                    </a:xfrm>
                    <a:prstGeom prst="rect">
                      <a:avLst/>
                    </a:prstGeom>
                  </pic:spPr>
                </pic:pic>
              </a:graphicData>
            </a:graphic>
          </wp:inline>
        </w:drawing>
      </w:r>
    </w:p>
    <w:p w14:paraId="6E35FEEA" w14:textId="180FB183" w:rsidR="00B219EB" w:rsidRPr="003A06AE" w:rsidRDefault="00142B79" w:rsidP="0075307B">
      <w:pPr>
        <w:pStyle w:val="Heading4"/>
        <w:rPr>
          <w:rFonts w:ascii="Arial" w:hAnsi="Arial" w:cs="Arial"/>
        </w:rPr>
      </w:pPr>
      <w:bookmarkStart w:id="95" w:name="_Toc469570503"/>
      <w:r w:rsidRPr="003A06AE">
        <w:rPr>
          <w:rFonts w:ascii="Arial" w:hAnsi="Arial" w:cs="Arial"/>
          <w:lang w:val="es-ES" w:bidi="es-ES"/>
        </w:rPr>
        <w:t>Panel del centro de datos de componentes de replicación</w:t>
      </w:r>
      <w:bookmarkEnd w:id="95"/>
    </w:p>
    <w:p w14:paraId="3852C05C" w14:textId="00746024" w:rsidR="00B219EB" w:rsidRPr="003A06AE" w:rsidRDefault="00B219EB" w:rsidP="0075307B">
      <w:pPr>
        <w:rPr>
          <w:rFonts w:ascii="Arial" w:hAnsi="Arial" w:cs="Arial"/>
        </w:rPr>
      </w:pPr>
      <w:r w:rsidRPr="003A06AE">
        <w:rPr>
          <w:rFonts w:ascii="Arial" w:hAnsi="Arial" w:cs="Arial"/>
          <w:lang w:val="es-ES" w:bidi="es-ES"/>
        </w:rPr>
        <w:t>El panel del centro de datos de componentes de replicación es un panel para replicación independiente de la versión de SQL Server. Este panel incluye más detalles que el panel de nivel superior y contiene cuatro grupos de forma predeterminada: Estados de la base de datos de replicación, Distribuidores, Publicadores y Suscriptores.</w:t>
      </w:r>
    </w:p>
    <w:p w14:paraId="0608E373" w14:textId="773C5374" w:rsidR="00B219EB" w:rsidRPr="003A06AE" w:rsidRDefault="00671DD5" w:rsidP="0075307B">
      <w:pPr>
        <w:rPr>
          <w:rFonts w:ascii="Arial" w:hAnsi="Arial" w:cs="Arial"/>
        </w:rPr>
      </w:pPr>
      <w:r w:rsidRPr="003A06AE">
        <w:rPr>
          <w:rFonts w:ascii="Arial" w:hAnsi="Arial" w:cs="Arial"/>
          <w:noProof/>
        </w:rPr>
        <w:drawing>
          <wp:inline distT="0" distB="0" distL="0" distR="0" wp14:anchorId="605A837F" wp14:editId="7954BA52">
            <wp:extent cx="5486400" cy="12096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486400" cy="1209675"/>
                    </a:xfrm>
                    <a:prstGeom prst="rect">
                      <a:avLst/>
                    </a:prstGeom>
                  </pic:spPr>
                </pic:pic>
              </a:graphicData>
            </a:graphic>
          </wp:inline>
        </w:drawing>
      </w:r>
    </w:p>
    <w:p w14:paraId="59AA685B" w14:textId="20BEDCCA" w:rsidR="00B219EB" w:rsidRPr="003A06AE" w:rsidRDefault="00142B79" w:rsidP="0075307B">
      <w:pPr>
        <w:pStyle w:val="Heading4"/>
        <w:rPr>
          <w:rFonts w:ascii="Arial" w:hAnsi="Arial" w:cs="Arial"/>
        </w:rPr>
      </w:pPr>
      <w:bookmarkStart w:id="96" w:name="_Toc469570504"/>
      <w:r w:rsidRPr="003A06AE">
        <w:rPr>
          <w:rFonts w:ascii="Arial" w:hAnsi="Arial" w:cs="Arial"/>
          <w:lang w:val="es-ES" w:bidi="es-ES"/>
        </w:rPr>
        <w:t>Panel del centro de datos de replicación de SQL Server 2012</w:t>
      </w:r>
      <w:bookmarkEnd w:id="96"/>
    </w:p>
    <w:p w14:paraId="78FA7560" w14:textId="67922D9B" w:rsidR="00B219EB" w:rsidRPr="003A06AE" w:rsidRDefault="00612AF3" w:rsidP="0075307B">
      <w:pPr>
        <w:pStyle w:val="AlertText"/>
        <w:ind w:left="0"/>
        <w:rPr>
          <w:rFonts w:ascii="Arial" w:hAnsi="Arial" w:cs="Arial"/>
        </w:rPr>
      </w:pPr>
      <w:r w:rsidRPr="003A06AE">
        <w:rPr>
          <w:rFonts w:ascii="Arial" w:hAnsi="Arial" w:cs="Arial"/>
          <w:lang w:val="es-ES" w:bidi="es-ES"/>
        </w:rPr>
        <w:t>El panel del centro de datos de replicación de SQL Server 2012 es un panel específico para la replicación de SQL Server 2012. De forma predeterminada, contiene únicamente el grupo de replicación de SQL Server 2012, que condensa todos los distribuidores, publicadores y suscriptores de SQL Server 2012.</w:t>
      </w:r>
    </w:p>
    <w:p w14:paraId="05DAA675" w14:textId="33DC395F" w:rsidR="00612AF3" w:rsidRPr="003A06AE" w:rsidRDefault="00287F04" w:rsidP="0075307B">
      <w:pPr>
        <w:pStyle w:val="AlertText"/>
        <w:ind w:left="0"/>
        <w:rPr>
          <w:rFonts w:ascii="Arial" w:hAnsi="Arial" w:cs="Arial"/>
        </w:rPr>
      </w:pPr>
      <w:r w:rsidRPr="003A06AE">
        <w:rPr>
          <w:rFonts w:ascii="Arial" w:hAnsi="Arial" w:cs="Arial"/>
          <w:noProof/>
        </w:rPr>
        <w:drawing>
          <wp:inline distT="0" distB="0" distL="0" distR="0" wp14:anchorId="2291BEC4" wp14:editId="30DF332F">
            <wp:extent cx="5486400" cy="123063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5486400" cy="1230630"/>
                    </a:xfrm>
                    <a:prstGeom prst="rect">
                      <a:avLst/>
                    </a:prstGeom>
                  </pic:spPr>
                </pic:pic>
              </a:graphicData>
            </a:graphic>
          </wp:inline>
        </w:drawing>
      </w:r>
    </w:p>
    <w:p w14:paraId="5527DE85" w14:textId="77777777" w:rsidR="003B3ECC" w:rsidRPr="003A06AE" w:rsidRDefault="003B3ECC" w:rsidP="00E43C80">
      <w:pPr>
        <w:pStyle w:val="Heading2"/>
        <w:rPr>
          <w:rFonts w:ascii="Arial" w:hAnsi="Arial" w:cs="Arial"/>
        </w:rPr>
      </w:pPr>
      <w:bookmarkStart w:id="97" w:name="_Toc469570505"/>
      <w:r w:rsidRPr="003A06AE">
        <w:rPr>
          <w:rFonts w:ascii="Arial" w:hAnsi="Arial" w:cs="Arial"/>
          <w:lang w:val="es-ES" w:bidi="es-ES"/>
        </w:rPr>
        <w:t>Vínculos</w:t>
      </w:r>
      <w:bookmarkStart w:id="98" w:name="z875296f2d58e4444bc3f0350fcd3e7ff"/>
      <w:bookmarkEnd w:id="97"/>
      <w:bookmarkEnd w:id="98"/>
    </w:p>
    <w:p w14:paraId="4F5F65CB" w14:textId="02657B1D" w:rsidR="00740909" w:rsidRPr="003A06AE" w:rsidRDefault="00740909" w:rsidP="00740909">
      <w:pPr>
        <w:rPr>
          <w:rFonts w:ascii="Arial" w:hAnsi="Arial" w:cs="Arial"/>
        </w:rPr>
      </w:pPr>
      <w:r w:rsidRPr="003A06AE">
        <w:rPr>
          <w:rFonts w:ascii="Arial" w:hAnsi="Arial" w:cs="Arial"/>
          <w:lang w:val="es-ES" w:bidi="es-ES"/>
        </w:rPr>
        <w:t>Los siguientes vínculos le llevan a información sobre tareas frecuentes asociadas a los módulos de administración de System Center:</w:t>
      </w:r>
    </w:p>
    <w:p w14:paraId="19D10F2A" w14:textId="35ADCA51" w:rsidR="00740909" w:rsidRPr="003A06AE" w:rsidRDefault="00F0619D" w:rsidP="00323330">
      <w:pPr>
        <w:pStyle w:val="BulletedList1"/>
        <w:numPr>
          <w:ilvl w:val="0"/>
          <w:numId w:val="22"/>
        </w:numPr>
        <w:tabs>
          <w:tab w:val="left" w:pos="360"/>
        </w:tabs>
        <w:spacing w:line="260" w:lineRule="exact"/>
        <w:rPr>
          <w:rFonts w:ascii="Arial" w:hAnsi="Arial" w:cs="Arial"/>
        </w:rPr>
      </w:pPr>
      <w:hyperlink r:id="rId64" w:history="1">
        <w:r w:rsidR="00740909" w:rsidRPr="003A06AE">
          <w:rPr>
            <w:rStyle w:val="Hyperlink"/>
            <w:rFonts w:ascii="Arial" w:hAnsi="Arial" w:cs="Arial"/>
            <w:lang w:val="es-ES" w:bidi="es-ES"/>
          </w:rPr>
          <w:t>Ciclo de vida de los paquetes de administración</w:t>
        </w:r>
      </w:hyperlink>
      <w:r w:rsidR="00740909" w:rsidRPr="003A06AE">
        <w:rPr>
          <w:rFonts w:ascii="Arial" w:hAnsi="Arial" w:cs="Arial"/>
          <w:lang w:val="es-ES" w:bidi="es-ES"/>
        </w:rPr>
        <w:t xml:space="preserve"> </w:t>
      </w:r>
    </w:p>
    <w:p w14:paraId="043F7FC0" w14:textId="67375213" w:rsidR="00740909" w:rsidRPr="003A06AE" w:rsidRDefault="00F0619D" w:rsidP="00323330">
      <w:pPr>
        <w:pStyle w:val="BulletedList1"/>
        <w:numPr>
          <w:ilvl w:val="0"/>
          <w:numId w:val="22"/>
        </w:numPr>
        <w:tabs>
          <w:tab w:val="left" w:pos="360"/>
        </w:tabs>
        <w:spacing w:line="260" w:lineRule="exact"/>
        <w:rPr>
          <w:rFonts w:ascii="Arial" w:hAnsi="Arial" w:cs="Arial"/>
        </w:rPr>
      </w:pPr>
      <w:hyperlink r:id="rId65" w:history="1">
        <w:r w:rsidR="00740909" w:rsidRPr="003A06AE">
          <w:rPr>
            <w:rStyle w:val="Hyperlink"/>
            <w:rFonts w:ascii="Arial" w:hAnsi="Arial" w:cs="Arial"/>
            <w:lang w:val="es-ES" w:bidi="es-ES"/>
          </w:rPr>
          <w:t>Cómo importar un módulo de administración de Operations Manager</w:t>
        </w:r>
      </w:hyperlink>
      <w:r w:rsidR="00740909" w:rsidRPr="003A06AE">
        <w:rPr>
          <w:rFonts w:ascii="Arial" w:hAnsi="Arial" w:cs="Arial"/>
          <w:lang w:val="es-ES" w:bidi="es-ES"/>
        </w:rPr>
        <w:t xml:space="preserve"> </w:t>
      </w:r>
    </w:p>
    <w:p w14:paraId="131492CA" w14:textId="50549C23" w:rsidR="00740909" w:rsidRPr="003A06AE" w:rsidRDefault="00F0619D" w:rsidP="00323330">
      <w:pPr>
        <w:pStyle w:val="BulletedList1"/>
        <w:numPr>
          <w:ilvl w:val="0"/>
          <w:numId w:val="22"/>
        </w:numPr>
        <w:tabs>
          <w:tab w:val="left" w:pos="360"/>
        </w:tabs>
        <w:spacing w:line="260" w:lineRule="exact"/>
        <w:rPr>
          <w:rFonts w:ascii="Arial" w:hAnsi="Arial" w:cs="Arial"/>
        </w:rPr>
      </w:pPr>
      <w:hyperlink r:id="rId66" w:history="1">
        <w:r w:rsidR="00740909" w:rsidRPr="003A06AE">
          <w:rPr>
            <w:rStyle w:val="Hyperlink"/>
            <w:rFonts w:ascii="Arial" w:hAnsi="Arial" w:cs="Arial"/>
            <w:szCs w:val="20"/>
            <w:lang w:val="es-ES" w:bidi="es-ES"/>
          </w:rPr>
          <w:t>Creación de un módulo de administración para invalidaciones</w:t>
        </w:r>
      </w:hyperlink>
      <w:r w:rsidR="00740909" w:rsidRPr="003A06AE">
        <w:rPr>
          <w:rFonts w:ascii="Arial" w:hAnsi="Arial" w:cs="Arial"/>
          <w:lang w:val="es-ES" w:bidi="es-ES"/>
        </w:rPr>
        <w:t xml:space="preserve"> </w:t>
      </w:r>
    </w:p>
    <w:p w14:paraId="174FFF0A" w14:textId="58F6C082" w:rsidR="00740909" w:rsidRPr="003A06AE" w:rsidRDefault="00F0619D" w:rsidP="00323330">
      <w:pPr>
        <w:pStyle w:val="BulletedList1"/>
        <w:numPr>
          <w:ilvl w:val="0"/>
          <w:numId w:val="22"/>
        </w:numPr>
        <w:tabs>
          <w:tab w:val="left" w:pos="360"/>
        </w:tabs>
        <w:spacing w:line="260" w:lineRule="exact"/>
        <w:rPr>
          <w:rFonts w:ascii="Arial" w:hAnsi="Arial" w:cs="Arial"/>
        </w:rPr>
      </w:pPr>
      <w:hyperlink r:id="rId67" w:history="1">
        <w:r w:rsidR="00740909" w:rsidRPr="003A06AE">
          <w:rPr>
            <w:rStyle w:val="Hyperlink"/>
            <w:rFonts w:ascii="Arial" w:hAnsi="Arial" w:cs="Arial"/>
            <w:szCs w:val="20"/>
            <w:lang w:val="es-ES" w:bidi="es-ES"/>
          </w:rPr>
          <w:t>Administración de cuentas de ejecución y perfiles de identificación</w:t>
        </w:r>
      </w:hyperlink>
      <w:r w:rsidR="00740909" w:rsidRPr="003A06AE">
        <w:rPr>
          <w:rFonts w:ascii="Arial" w:hAnsi="Arial" w:cs="Arial"/>
          <w:lang w:val="es-ES" w:bidi="es-ES"/>
        </w:rPr>
        <w:t xml:space="preserve"> </w:t>
      </w:r>
    </w:p>
    <w:p w14:paraId="72F7EA30" w14:textId="0D44143F" w:rsidR="00740909" w:rsidRPr="003A06AE" w:rsidRDefault="00F0619D" w:rsidP="00323330">
      <w:pPr>
        <w:pStyle w:val="BulletedList1"/>
        <w:numPr>
          <w:ilvl w:val="0"/>
          <w:numId w:val="22"/>
        </w:numPr>
        <w:tabs>
          <w:tab w:val="left" w:pos="360"/>
        </w:tabs>
        <w:spacing w:line="260" w:lineRule="exact"/>
        <w:rPr>
          <w:rFonts w:ascii="Arial" w:hAnsi="Arial" w:cs="Arial"/>
        </w:rPr>
      </w:pPr>
      <w:hyperlink r:id="rId68" w:history="1">
        <w:r w:rsidR="00740909" w:rsidRPr="003A06AE">
          <w:rPr>
            <w:rStyle w:val="Hyperlink"/>
            <w:rFonts w:ascii="Arial" w:hAnsi="Arial" w:cs="Arial"/>
            <w:szCs w:val="20"/>
            <w:lang w:val="es-ES" w:bidi="es-ES"/>
          </w:rPr>
          <w:t>Cómo exportar un módulo de administración de Operations Manager</w:t>
        </w:r>
      </w:hyperlink>
      <w:r w:rsidR="00740909" w:rsidRPr="003A06AE">
        <w:rPr>
          <w:rFonts w:ascii="Arial" w:hAnsi="Arial" w:cs="Arial"/>
          <w:lang w:val="es-ES" w:bidi="es-ES"/>
        </w:rPr>
        <w:t xml:space="preserve"> </w:t>
      </w:r>
    </w:p>
    <w:p w14:paraId="2BE01F30" w14:textId="07C96046" w:rsidR="00740909" w:rsidRPr="003A06AE" w:rsidRDefault="00F0619D" w:rsidP="00323330">
      <w:pPr>
        <w:pStyle w:val="BulletedList1"/>
        <w:numPr>
          <w:ilvl w:val="0"/>
          <w:numId w:val="22"/>
        </w:numPr>
        <w:tabs>
          <w:tab w:val="left" w:pos="360"/>
        </w:tabs>
        <w:spacing w:line="260" w:lineRule="exact"/>
        <w:rPr>
          <w:rFonts w:ascii="Arial" w:hAnsi="Arial" w:cs="Arial"/>
        </w:rPr>
      </w:pPr>
      <w:hyperlink r:id="rId69" w:history="1">
        <w:r w:rsidR="00740909" w:rsidRPr="003A06AE">
          <w:rPr>
            <w:rStyle w:val="Hyperlink"/>
            <w:rFonts w:ascii="Arial" w:hAnsi="Arial" w:cs="Arial"/>
            <w:szCs w:val="20"/>
            <w:lang w:val="es-ES" w:bidi="es-ES"/>
          </w:rPr>
          <w:t>Cómo eliminar un módulo de administración de Operations Manager</w:t>
        </w:r>
      </w:hyperlink>
      <w:r w:rsidR="00740909" w:rsidRPr="003A06AE">
        <w:rPr>
          <w:rFonts w:ascii="Arial" w:hAnsi="Arial" w:cs="Arial"/>
          <w:lang w:val="es-ES" w:bidi="es-ES"/>
        </w:rPr>
        <w:t xml:space="preserve"> </w:t>
      </w:r>
    </w:p>
    <w:p w14:paraId="50192FB5" w14:textId="77777777" w:rsidR="00740909" w:rsidRPr="003A06AE" w:rsidRDefault="00740909" w:rsidP="00740909">
      <w:pPr>
        <w:pStyle w:val="BulletedList1"/>
        <w:numPr>
          <w:ilvl w:val="0"/>
          <w:numId w:val="0"/>
        </w:numPr>
        <w:tabs>
          <w:tab w:val="left" w:pos="360"/>
        </w:tabs>
        <w:spacing w:line="260" w:lineRule="exact"/>
        <w:ind w:left="360" w:hanging="360"/>
        <w:rPr>
          <w:rFonts w:ascii="Arial" w:hAnsi="Arial" w:cs="Arial"/>
        </w:rPr>
      </w:pPr>
    </w:p>
    <w:p w14:paraId="7148003A" w14:textId="537F176C" w:rsidR="00740909" w:rsidRPr="003A06AE" w:rsidRDefault="00C2107A" w:rsidP="00740909">
      <w:pPr>
        <w:pStyle w:val="BulletedList1"/>
        <w:numPr>
          <w:ilvl w:val="0"/>
          <w:numId w:val="0"/>
        </w:numPr>
        <w:tabs>
          <w:tab w:val="left" w:pos="0"/>
        </w:tabs>
        <w:spacing w:line="260" w:lineRule="exact"/>
        <w:rPr>
          <w:rFonts w:ascii="Arial" w:hAnsi="Arial" w:cs="Arial"/>
        </w:rPr>
      </w:pPr>
      <w:r w:rsidRPr="003A06AE">
        <w:rPr>
          <w:rFonts w:ascii="Arial" w:hAnsi="Arial" w:cs="Arial"/>
          <w:lang w:val="es-ES" w:bidi="es-ES"/>
        </w:rPr>
        <w:t xml:space="preserve">Para ver cursos gratuitos sobre System Center Operations Manager, vaya al curso sobre el </w:t>
      </w:r>
      <w:hyperlink r:id="rId70" w:history="1">
        <w:r w:rsidR="00740909" w:rsidRPr="003A06AE">
          <w:rPr>
            <w:rStyle w:val="Hyperlink"/>
            <w:rFonts w:ascii="Arial" w:hAnsi="Arial" w:cs="Arial"/>
            <w:szCs w:val="20"/>
            <w:lang w:val="es-ES" w:bidi="es-ES"/>
          </w:rPr>
          <w:t>módulo de administración de System Center 2012 R2 Operations Manager</w:t>
        </w:r>
      </w:hyperlink>
      <w:r w:rsidRPr="003A06AE">
        <w:rPr>
          <w:rFonts w:ascii="Arial" w:hAnsi="Arial" w:cs="Arial"/>
          <w:lang w:val="es-ES" w:bidi="es-ES"/>
        </w:rPr>
        <w:t xml:space="preserve"> en la Academia virtual de Microsoft (MVA).</w:t>
      </w:r>
    </w:p>
    <w:p w14:paraId="723DAA3A" w14:textId="4DB27AB4" w:rsidR="00740909" w:rsidRPr="003A06AE" w:rsidRDefault="00740909" w:rsidP="00740909">
      <w:pPr>
        <w:rPr>
          <w:rFonts w:ascii="Arial" w:hAnsi="Arial" w:cs="Arial"/>
        </w:rPr>
      </w:pPr>
      <w:r w:rsidRPr="003A06AE">
        <w:rPr>
          <w:rFonts w:ascii="Arial" w:hAnsi="Arial" w:cs="Arial"/>
          <w:lang w:val="es-ES" w:bidi="es-ES"/>
        </w:rPr>
        <w:t xml:space="preserve">Si tiene alguna pregunta sobre Operations Manager y los módulos de administración, consulte el </w:t>
      </w:r>
      <w:hyperlink r:id="rId71" w:history="1">
        <w:r w:rsidRPr="003A06AE">
          <w:rPr>
            <w:rStyle w:val="Hyperlink"/>
            <w:rFonts w:ascii="Arial" w:hAnsi="Arial" w:cs="Arial"/>
            <w:lang w:val="es-ES" w:bidi="es-ES"/>
          </w:rPr>
          <w:t>foro de la comunidad de System Center Operations Manager</w:t>
        </w:r>
      </w:hyperlink>
      <w:r w:rsidRPr="003A06AE">
        <w:rPr>
          <w:rFonts w:ascii="Arial" w:hAnsi="Arial" w:cs="Arial"/>
          <w:lang w:val="es-ES" w:bidi="es-ES"/>
        </w:rPr>
        <w:t xml:space="preserve"> (http://go.microsoft.com/fwlink/?LinkID=179635).</w:t>
      </w:r>
    </w:p>
    <w:p w14:paraId="42B86855" w14:textId="77777777" w:rsidR="00740909" w:rsidRPr="003A06AE" w:rsidRDefault="00740909" w:rsidP="00740909">
      <w:pPr>
        <w:pStyle w:val="BulletedList1"/>
        <w:numPr>
          <w:ilvl w:val="0"/>
          <w:numId w:val="0"/>
        </w:numPr>
        <w:tabs>
          <w:tab w:val="left" w:pos="360"/>
        </w:tabs>
        <w:spacing w:line="260" w:lineRule="exact"/>
        <w:ind w:left="360" w:hanging="360"/>
        <w:rPr>
          <w:rFonts w:ascii="Arial" w:hAnsi="Arial" w:cs="Arial"/>
        </w:rPr>
      </w:pPr>
    </w:p>
    <w:p w14:paraId="3787690F" w14:textId="77777777" w:rsidR="00740909" w:rsidRPr="003A06AE" w:rsidRDefault="00740909" w:rsidP="00740909">
      <w:pPr>
        <w:pStyle w:val="AlertLabel"/>
        <w:framePr w:wrap="notBeside"/>
        <w:rPr>
          <w:rFonts w:ascii="Arial" w:hAnsi="Arial" w:cs="Arial"/>
        </w:rPr>
      </w:pPr>
      <w:r w:rsidRPr="003A06AE">
        <w:rPr>
          <w:rFonts w:ascii="Arial" w:hAnsi="Arial" w:cs="Arial"/>
          <w:noProof/>
        </w:rPr>
        <w:drawing>
          <wp:inline distT="0" distB="0" distL="0" distR="0" wp14:anchorId="1548D842" wp14:editId="269D112D">
            <wp:extent cx="22860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3A06AE">
        <w:rPr>
          <w:rFonts w:ascii="Arial" w:hAnsi="Arial" w:cs="Arial"/>
          <w:lang w:val="es-ES" w:bidi="es-ES"/>
        </w:rPr>
        <w:t xml:space="preserve">Importante </w:t>
      </w:r>
    </w:p>
    <w:p w14:paraId="1488E679" w14:textId="01B8F23D" w:rsidR="00D854D0" w:rsidRPr="003A06AE" w:rsidRDefault="00740909" w:rsidP="00B248AE">
      <w:pPr>
        <w:pStyle w:val="AlertText"/>
        <w:rPr>
          <w:rFonts w:ascii="Arial" w:hAnsi="Arial" w:cs="Arial"/>
        </w:rPr>
      </w:pPr>
      <w:r w:rsidRPr="003A06AE">
        <w:rPr>
          <w:rFonts w:ascii="Arial" w:hAnsi="Arial" w:cs="Arial"/>
          <w:lang w:val="es-ES" w:bidi="es-ES"/>
        </w:rPr>
        <w:t>Toda la información y el contenido de sitios que no son de Microsoft lo proporciona el propietario o los usuarios del sitio web. Microsoft no otorga ninguna garantía, sea expresa, implícita o reglamentaria, con respecto a la información de este sitio web.</w:t>
      </w:r>
    </w:p>
    <w:p w14:paraId="01CF1DDA" w14:textId="77777777" w:rsidR="00B248AE" w:rsidRPr="003A06AE" w:rsidRDefault="00B248AE" w:rsidP="00B248AE">
      <w:pPr>
        <w:pStyle w:val="AlertText"/>
        <w:rPr>
          <w:rFonts w:ascii="Arial" w:hAnsi="Arial" w:cs="Arial"/>
        </w:rPr>
      </w:pPr>
    </w:p>
    <w:p w14:paraId="091B12B5" w14:textId="77777777" w:rsidR="00B248AE" w:rsidRPr="003A06AE" w:rsidRDefault="00B248AE" w:rsidP="00B248AE">
      <w:pPr>
        <w:pStyle w:val="Heading2"/>
        <w:rPr>
          <w:rFonts w:ascii="Arial" w:hAnsi="Arial" w:cs="Arial"/>
        </w:rPr>
      </w:pPr>
      <w:bookmarkStart w:id="99" w:name="Terms"/>
      <w:bookmarkStart w:id="100" w:name="_Toc469570506"/>
      <w:r w:rsidRPr="003A06AE">
        <w:rPr>
          <w:rFonts w:ascii="Arial" w:hAnsi="Arial" w:cs="Arial"/>
          <w:lang w:val="es-ES" w:bidi="es-ES"/>
        </w:rPr>
        <w:t>Apéndice: Términos y definiciones</w:t>
      </w:r>
      <w:bookmarkEnd w:id="99"/>
      <w:bookmarkEnd w:id="100"/>
    </w:p>
    <w:p w14:paraId="6EA96219" w14:textId="77777777" w:rsidR="00B248AE" w:rsidRPr="003A06AE" w:rsidRDefault="00B248AE" w:rsidP="00B248AE">
      <w:pPr>
        <w:rPr>
          <w:rFonts w:ascii="Arial" w:hAnsi="Arial" w:cs="Arial"/>
        </w:rPr>
      </w:pPr>
    </w:p>
    <w:tbl>
      <w:tblPr>
        <w:tblStyle w:val="a1"/>
        <w:tblW w:w="1013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7335"/>
      </w:tblGrid>
      <w:tr w:rsidR="00B248AE" w:rsidRPr="003A06AE" w14:paraId="425662E1" w14:textId="77777777" w:rsidTr="00B248AE">
        <w:trPr>
          <w:tblHeader/>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732549B2" w14:textId="77777777" w:rsidR="00B248AE" w:rsidRPr="003A06AE" w:rsidRDefault="00B248AE" w:rsidP="00B248AE">
            <w:pPr>
              <w:pStyle w:val="a"/>
              <w:rPr>
                <w:rFonts w:ascii="Arial" w:hAnsi="Arial" w:cs="Arial"/>
                <w:sz w:val="22"/>
                <w:szCs w:val="22"/>
              </w:rPr>
            </w:pPr>
            <w:r w:rsidRPr="003A06AE">
              <w:rPr>
                <w:rFonts w:ascii="Arial" w:hAnsi="Arial" w:cs="Arial"/>
                <w:sz w:val="22"/>
                <w:szCs w:val="22"/>
                <w:lang w:val="es-ES" w:bidi="es-ES"/>
              </w:rPr>
              <w:t>Término</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14:paraId="7889322A" w14:textId="77777777" w:rsidR="00B248AE" w:rsidRPr="003A06AE" w:rsidRDefault="00B248AE" w:rsidP="00B248AE">
            <w:pPr>
              <w:pStyle w:val="a"/>
              <w:rPr>
                <w:rFonts w:ascii="Arial" w:hAnsi="Arial" w:cs="Arial"/>
                <w:sz w:val="22"/>
                <w:szCs w:val="22"/>
              </w:rPr>
            </w:pPr>
            <w:r w:rsidRPr="003A06AE">
              <w:rPr>
                <w:rFonts w:ascii="Arial" w:hAnsi="Arial" w:cs="Arial"/>
                <w:sz w:val="22"/>
                <w:szCs w:val="22"/>
                <w:lang w:val="es-ES" w:bidi="es-ES"/>
              </w:rPr>
              <w:t>Definición</w:t>
            </w:r>
          </w:p>
        </w:tc>
      </w:tr>
      <w:tr w:rsidR="00B248AE" w:rsidRPr="003A06AE" w14:paraId="423C6E82" w14:textId="77777777" w:rsidTr="00B248AE">
        <w:tc>
          <w:tcPr>
            <w:tcW w:w="2802" w:type="dxa"/>
            <w:tcBorders>
              <w:top w:val="single" w:sz="4" w:space="0" w:color="auto"/>
              <w:left w:val="single" w:sz="4" w:space="0" w:color="auto"/>
              <w:bottom w:val="single" w:sz="4" w:space="0" w:color="auto"/>
              <w:right w:val="single" w:sz="4" w:space="0" w:color="auto"/>
            </w:tcBorders>
          </w:tcPr>
          <w:p w14:paraId="071C21B1" w14:textId="77777777" w:rsidR="00B248AE" w:rsidRPr="003A06AE" w:rsidRDefault="00B248AE" w:rsidP="00B248AE">
            <w:pPr>
              <w:pStyle w:val="a0"/>
              <w:rPr>
                <w:rFonts w:ascii="Arial" w:hAnsi="Arial" w:cs="Arial"/>
                <w:sz w:val="22"/>
                <w:szCs w:val="22"/>
              </w:rPr>
            </w:pPr>
            <w:r w:rsidRPr="003A06AE">
              <w:rPr>
                <w:rFonts w:ascii="Arial" w:hAnsi="Arial" w:cs="Arial"/>
                <w:sz w:val="22"/>
                <w:szCs w:val="22"/>
                <w:lang w:val="es-ES" w:bidi="es-ES"/>
              </w:rPr>
              <w:t>Distribuidor</w:t>
            </w:r>
          </w:p>
        </w:tc>
        <w:tc>
          <w:tcPr>
            <w:tcW w:w="7335" w:type="dxa"/>
            <w:tcBorders>
              <w:top w:val="single" w:sz="4" w:space="0" w:color="auto"/>
              <w:left w:val="single" w:sz="4" w:space="0" w:color="auto"/>
              <w:bottom w:val="single" w:sz="4" w:space="0" w:color="auto"/>
              <w:right w:val="single" w:sz="4" w:space="0" w:color="auto"/>
            </w:tcBorders>
          </w:tcPr>
          <w:p w14:paraId="5D452F82" w14:textId="77777777" w:rsidR="00B248AE" w:rsidRPr="003A06AE" w:rsidRDefault="00B248AE" w:rsidP="00B248AE">
            <w:pPr>
              <w:rPr>
                <w:rFonts w:ascii="Arial" w:hAnsi="Arial" w:cs="Arial"/>
              </w:rPr>
            </w:pPr>
            <w:r w:rsidRPr="003A06AE">
              <w:rPr>
                <w:rFonts w:ascii="Arial" w:hAnsi="Arial" w:cs="Arial"/>
                <w:lang w:val="es-ES" w:bidi="es-ES"/>
              </w:rPr>
              <w:t>El distribuidor es una instancia de base de datos que funciona como almacén para datos específicos de replicación asociados con uno o más publicadores. Cada publicador está asociado con una sola base de datos (conocida como la base de datos de distribución) en el distribuidor. En muchos casos, una sola instancia de servidor de bases de datos funciona como publicador y como distribuidor. Esto se conoce como un distribuidor local. Cuando el publicador y el distribuidor se configuran en instancias distintas del servidor de bases de datos, el distribuidor se conoce como distribuidor remoto.</w:t>
            </w:r>
          </w:p>
        </w:tc>
      </w:tr>
      <w:tr w:rsidR="00B248AE" w:rsidRPr="003A06AE" w14:paraId="004E7D60" w14:textId="77777777" w:rsidTr="00B248AE">
        <w:tc>
          <w:tcPr>
            <w:tcW w:w="2802" w:type="dxa"/>
            <w:tcBorders>
              <w:top w:val="single" w:sz="4" w:space="0" w:color="auto"/>
              <w:left w:val="single" w:sz="4" w:space="0" w:color="auto"/>
              <w:bottom w:val="single" w:sz="4" w:space="0" w:color="auto"/>
              <w:right w:val="single" w:sz="4" w:space="0" w:color="auto"/>
            </w:tcBorders>
          </w:tcPr>
          <w:p w14:paraId="23685ABA" w14:textId="77777777" w:rsidR="00B248AE" w:rsidRPr="003A06AE" w:rsidRDefault="00B248AE" w:rsidP="00B248AE">
            <w:pPr>
              <w:pStyle w:val="a0"/>
              <w:rPr>
                <w:rFonts w:ascii="Arial" w:hAnsi="Arial" w:cs="Arial"/>
                <w:sz w:val="22"/>
                <w:szCs w:val="22"/>
              </w:rPr>
            </w:pPr>
            <w:r w:rsidRPr="003A06AE">
              <w:rPr>
                <w:rFonts w:ascii="Arial" w:hAnsi="Arial" w:cs="Arial"/>
                <w:sz w:val="22"/>
                <w:szCs w:val="22"/>
                <w:lang w:val="es-ES" w:bidi="es-ES"/>
              </w:rPr>
              <w:t>Base de datos de distribución</w:t>
            </w:r>
          </w:p>
        </w:tc>
        <w:tc>
          <w:tcPr>
            <w:tcW w:w="7335" w:type="dxa"/>
            <w:tcBorders>
              <w:top w:val="single" w:sz="4" w:space="0" w:color="auto"/>
              <w:left w:val="single" w:sz="4" w:space="0" w:color="auto"/>
              <w:bottom w:val="single" w:sz="4" w:space="0" w:color="auto"/>
              <w:right w:val="single" w:sz="4" w:space="0" w:color="auto"/>
            </w:tcBorders>
          </w:tcPr>
          <w:p w14:paraId="756D61D1" w14:textId="77777777" w:rsidR="00B248AE" w:rsidRPr="003A06AE" w:rsidRDefault="00B248AE" w:rsidP="00B248AE">
            <w:pPr>
              <w:pStyle w:val="a0"/>
              <w:rPr>
                <w:rFonts w:ascii="Arial" w:hAnsi="Arial" w:cs="Arial"/>
                <w:sz w:val="22"/>
                <w:szCs w:val="22"/>
              </w:rPr>
            </w:pPr>
            <w:r w:rsidRPr="003A06AE">
              <w:rPr>
                <w:rFonts w:ascii="Arial" w:hAnsi="Arial" w:cs="Arial"/>
                <w:sz w:val="22"/>
                <w:szCs w:val="22"/>
                <w:lang w:val="es-ES" w:bidi="es-ES"/>
              </w:rPr>
              <w:t>La base de datos de distribución almacena los datos de estado de la replicación, metadatos sobre la publicación y, en algunos casos, funciona como cola para los datos que se transfieren del publicador a los suscriptores. En muchos casos, una sola instancia de servidor de bases de datos funciona como publicador y como distribuidor. Esto se conoce como un distribuidor local. Cuando el publicador y el distribuidor se configuran en instancias distintas del servidor de bases de datos, el distribuidor se conoce como distribuidor remoto.</w:t>
            </w:r>
          </w:p>
        </w:tc>
      </w:tr>
      <w:tr w:rsidR="00B248AE" w:rsidRPr="003A06AE" w14:paraId="0AA1715C" w14:textId="77777777" w:rsidTr="00B248AE">
        <w:tc>
          <w:tcPr>
            <w:tcW w:w="2802" w:type="dxa"/>
            <w:tcBorders>
              <w:top w:val="single" w:sz="4" w:space="0" w:color="auto"/>
              <w:left w:val="single" w:sz="4" w:space="0" w:color="auto"/>
              <w:bottom w:val="single" w:sz="4" w:space="0" w:color="auto"/>
              <w:right w:val="single" w:sz="4" w:space="0" w:color="auto"/>
            </w:tcBorders>
          </w:tcPr>
          <w:p w14:paraId="5E2C7575" w14:textId="77777777" w:rsidR="00B248AE" w:rsidRPr="003A06AE" w:rsidRDefault="00B248AE" w:rsidP="00B248AE">
            <w:pPr>
              <w:pStyle w:val="a0"/>
              <w:rPr>
                <w:rFonts w:ascii="Arial" w:hAnsi="Arial" w:cs="Arial"/>
                <w:sz w:val="22"/>
                <w:szCs w:val="22"/>
              </w:rPr>
            </w:pPr>
            <w:r w:rsidRPr="003A06AE">
              <w:rPr>
                <w:rFonts w:ascii="Arial" w:hAnsi="Arial" w:cs="Arial"/>
                <w:sz w:val="22"/>
                <w:szCs w:val="22"/>
                <w:lang w:val="es-ES" w:bidi="es-ES"/>
              </w:rPr>
              <w:t>publicador</w:t>
            </w:r>
          </w:p>
        </w:tc>
        <w:tc>
          <w:tcPr>
            <w:tcW w:w="7335" w:type="dxa"/>
            <w:tcBorders>
              <w:top w:val="single" w:sz="4" w:space="0" w:color="auto"/>
              <w:left w:val="single" w:sz="4" w:space="0" w:color="auto"/>
              <w:bottom w:val="single" w:sz="4" w:space="0" w:color="auto"/>
              <w:right w:val="single" w:sz="4" w:space="0" w:color="auto"/>
            </w:tcBorders>
          </w:tcPr>
          <w:p w14:paraId="6AA30270" w14:textId="77777777" w:rsidR="00B248AE" w:rsidRPr="003A06AE" w:rsidRDefault="00B248AE" w:rsidP="00B248AE">
            <w:pPr>
              <w:rPr>
                <w:rFonts w:ascii="Arial" w:hAnsi="Arial" w:cs="Arial"/>
              </w:rPr>
            </w:pPr>
            <w:r w:rsidRPr="003A06AE">
              <w:rPr>
                <w:rFonts w:ascii="Arial" w:hAnsi="Arial" w:cs="Arial"/>
                <w:lang w:val="es-ES" w:bidi="es-ES"/>
              </w:rPr>
              <w:t>El publicador es una instancia de base de datos que permite que los datos estén disponibles para otras ubicaciones a través de la replicación. Un publicador puede tener una o más publicaciones, cada una de las cuales representa un conjunto de objetos y datos relacionados lógicamente para replicar.</w:t>
            </w:r>
          </w:p>
        </w:tc>
      </w:tr>
      <w:tr w:rsidR="00B248AE" w:rsidRPr="003A06AE" w14:paraId="47C19AAE" w14:textId="77777777" w:rsidTr="00B248AE">
        <w:tc>
          <w:tcPr>
            <w:tcW w:w="2802" w:type="dxa"/>
            <w:tcBorders>
              <w:top w:val="single" w:sz="4" w:space="0" w:color="auto"/>
              <w:left w:val="single" w:sz="4" w:space="0" w:color="auto"/>
              <w:bottom w:val="single" w:sz="4" w:space="0" w:color="auto"/>
              <w:right w:val="single" w:sz="4" w:space="0" w:color="auto"/>
            </w:tcBorders>
          </w:tcPr>
          <w:p w14:paraId="6E8694C2" w14:textId="77777777" w:rsidR="00B248AE" w:rsidRPr="003A06AE" w:rsidRDefault="00B248AE" w:rsidP="00B248AE">
            <w:pPr>
              <w:pStyle w:val="a0"/>
              <w:rPr>
                <w:rFonts w:ascii="Arial" w:hAnsi="Arial" w:cs="Arial"/>
                <w:sz w:val="22"/>
                <w:szCs w:val="22"/>
              </w:rPr>
            </w:pPr>
            <w:r w:rsidRPr="003A06AE">
              <w:rPr>
                <w:rFonts w:ascii="Arial" w:hAnsi="Arial" w:cs="Arial"/>
                <w:sz w:val="22"/>
                <w:szCs w:val="22"/>
                <w:lang w:val="es-ES" w:bidi="es-ES"/>
              </w:rPr>
              <w:t>Publicación</w:t>
            </w:r>
          </w:p>
        </w:tc>
        <w:tc>
          <w:tcPr>
            <w:tcW w:w="7335" w:type="dxa"/>
            <w:tcBorders>
              <w:top w:val="single" w:sz="4" w:space="0" w:color="auto"/>
              <w:left w:val="single" w:sz="4" w:space="0" w:color="auto"/>
              <w:bottom w:val="single" w:sz="4" w:space="0" w:color="auto"/>
              <w:right w:val="single" w:sz="4" w:space="0" w:color="auto"/>
            </w:tcBorders>
          </w:tcPr>
          <w:p w14:paraId="3C05DB7A" w14:textId="77777777" w:rsidR="00B248AE" w:rsidRPr="003A06AE" w:rsidRDefault="00B248AE" w:rsidP="00B248AE">
            <w:pPr>
              <w:pStyle w:val="a0"/>
              <w:rPr>
                <w:rFonts w:ascii="Arial" w:hAnsi="Arial" w:cs="Arial"/>
                <w:sz w:val="22"/>
                <w:szCs w:val="22"/>
              </w:rPr>
            </w:pPr>
            <w:r w:rsidRPr="003A06AE">
              <w:rPr>
                <w:rFonts w:ascii="Arial" w:hAnsi="Arial" w:cs="Arial"/>
                <w:sz w:val="22"/>
                <w:szCs w:val="22"/>
                <w:lang w:val="es-ES" w:bidi="es-ES"/>
              </w:rPr>
              <w:t>Una publicación es un conjunto de uno o más artículos de una base de datos. Esta agrupación de varios artículos en una publicación permite especificar más fácilmente un conjunto de objetos de datos y bases de datos relacionados lógicamente, que se replican como una unidad. Una publicación puede contener diferentes tipos de artículos, como tablas, vistas, procedimientos almacenados y otros objetos. Cuando las tablas se publican como artículos, se pueden usar filtros para restringir las columnas y filas de datos que se envían a los suscriptores.</w:t>
            </w:r>
          </w:p>
        </w:tc>
      </w:tr>
      <w:tr w:rsidR="00B248AE" w:rsidRPr="003A06AE" w14:paraId="22BABC93" w14:textId="77777777" w:rsidTr="00B248AE">
        <w:tc>
          <w:tcPr>
            <w:tcW w:w="2802" w:type="dxa"/>
            <w:tcBorders>
              <w:top w:val="single" w:sz="4" w:space="0" w:color="auto"/>
              <w:left w:val="single" w:sz="4" w:space="0" w:color="auto"/>
              <w:bottom w:val="single" w:sz="4" w:space="0" w:color="auto"/>
              <w:right w:val="single" w:sz="4" w:space="0" w:color="auto"/>
            </w:tcBorders>
          </w:tcPr>
          <w:p w14:paraId="6957EA5D" w14:textId="77777777" w:rsidR="00B248AE" w:rsidRPr="003A06AE" w:rsidRDefault="00B248AE" w:rsidP="00B248AE">
            <w:pPr>
              <w:pStyle w:val="a0"/>
              <w:rPr>
                <w:rFonts w:ascii="Arial" w:hAnsi="Arial" w:cs="Arial"/>
                <w:sz w:val="22"/>
                <w:szCs w:val="22"/>
              </w:rPr>
            </w:pPr>
            <w:r w:rsidRPr="003A06AE">
              <w:rPr>
                <w:rFonts w:ascii="Arial" w:hAnsi="Arial" w:cs="Arial"/>
                <w:sz w:val="22"/>
                <w:szCs w:val="22"/>
                <w:lang w:val="es-ES" w:bidi="es-ES"/>
              </w:rPr>
              <w:t>Artículo</w:t>
            </w:r>
          </w:p>
        </w:tc>
        <w:tc>
          <w:tcPr>
            <w:tcW w:w="7335" w:type="dxa"/>
            <w:tcBorders>
              <w:top w:val="single" w:sz="4" w:space="0" w:color="auto"/>
              <w:left w:val="single" w:sz="4" w:space="0" w:color="auto"/>
              <w:bottom w:val="single" w:sz="4" w:space="0" w:color="auto"/>
              <w:right w:val="single" w:sz="4" w:space="0" w:color="auto"/>
            </w:tcBorders>
          </w:tcPr>
          <w:p w14:paraId="6CC6D3DD" w14:textId="77777777" w:rsidR="00B248AE" w:rsidRPr="003A06AE" w:rsidRDefault="00B248AE" w:rsidP="00B248AE">
            <w:pPr>
              <w:pStyle w:val="a0"/>
              <w:rPr>
                <w:rFonts w:ascii="Arial" w:hAnsi="Arial" w:cs="Arial"/>
                <w:sz w:val="22"/>
                <w:szCs w:val="22"/>
              </w:rPr>
            </w:pPr>
            <w:r w:rsidRPr="003A06AE">
              <w:rPr>
                <w:rFonts w:ascii="Arial" w:hAnsi="Arial" w:cs="Arial"/>
                <w:sz w:val="22"/>
                <w:szCs w:val="22"/>
                <w:lang w:val="es-ES" w:bidi="es-ES"/>
              </w:rPr>
              <w:t>Un artículo identifica un objeto de base de datos incluido en una publicación.</w:t>
            </w:r>
          </w:p>
        </w:tc>
      </w:tr>
      <w:tr w:rsidR="00B248AE" w:rsidRPr="003A06AE" w14:paraId="07AA7711" w14:textId="77777777" w:rsidTr="00B248AE">
        <w:tc>
          <w:tcPr>
            <w:tcW w:w="2802" w:type="dxa"/>
            <w:tcBorders>
              <w:top w:val="single" w:sz="4" w:space="0" w:color="auto"/>
              <w:left w:val="single" w:sz="4" w:space="0" w:color="auto"/>
              <w:bottom w:val="single" w:sz="4" w:space="0" w:color="auto"/>
              <w:right w:val="single" w:sz="4" w:space="0" w:color="auto"/>
            </w:tcBorders>
          </w:tcPr>
          <w:p w14:paraId="70E10D78" w14:textId="77777777" w:rsidR="00B248AE" w:rsidRPr="003A06AE" w:rsidRDefault="00B248AE" w:rsidP="00B248AE">
            <w:pPr>
              <w:pStyle w:val="a0"/>
              <w:rPr>
                <w:rFonts w:ascii="Arial" w:hAnsi="Arial" w:cs="Arial"/>
                <w:sz w:val="22"/>
                <w:szCs w:val="22"/>
              </w:rPr>
            </w:pPr>
            <w:r w:rsidRPr="003A06AE">
              <w:rPr>
                <w:rFonts w:ascii="Arial" w:hAnsi="Arial" w:cs="Arial"/>
                <w:sz w:val="22"/>
                <w:szCs w:val="22"/>
                <w:lang w:val="es-ES" w:bidi="es-ES"/>
              </w:rPr>
              <w:t>Suscriptor</w:t>
            </w:r>
          </w:p>
        </w:tc>
        <w:tc>
          <w:tcPr>
            <w:tcW w:w="7335" w:type="dxa"/>
            <w:tcBorders>
              <w:top w:val="single" w:sz="4" w:space="0" w:color="auto"/>
              <w:left w:val="single" w:sz="4" w:space="0" w:color="auto"/>
              <w:bottom w:val="single" w:sz="4" w:space="0" w:color="auto"/>
              <w:right w:val="single" w:sz="4" w:space="0" w:color="auto"/>
            </w:tcBorders>
          </w:tcPr>
          <w:p w14:paraId="04CEAC09" w14:textId="27ABD2B5" w:rsidR="00B248AE" w:rsidRPr="003A06AE" w:rsidRDefault="00B248AE" w:rsidP="00B248AE">
            <w:pPr>
              <w:pStyle w:val="a0"/>
              <w:rPr>
                <w:rFonts w:ascii="Arial" w:hAnsi="Arial" w:cs="Arial"/>
                <w:sz w:val="22"/>
                <w:szCs w:val="22"/>
              </w:rPr>
            </w:pPr>
            <w:r w:rsidRPr="003A06AE">
              <w:rPr>
                <w:rFonts w:ascii="Arial" w:hAnsi="Arial" w:cs="Arial"/>
                <w:sz w:val="22"/>
                <w:szCs w:val="22"/>
                <w:lang w:val="es-ES" w:bidi="es-ES"/>
              </w:rPr>
              <w:t>Un suscriptor es una instancia de base de datos que recibe datos replicados. Un suscriptor puede recibir datos de varios publicadores y publicaciones. En función del tipo de replicación elegida, el suscriptor también puede devolver los datos modificados al publicador o volver a publicar los datos en otros suscriptores.</w:t>
            </w:r>
          </w:p>
        </w:tc>
      </w:tr>
      <w:tr w:rsidR="00B248AE" w:rsidRPr="003A06AE" w14:paraId="566A2F7A" w14:textId="77777777" w:rsidTr="00B248AE">
        <w:tc>
          <w:tcPr>
            <w:tcW w:w="2802" w:type="dxa"/>
            <w:tcBorders>
              <w:top w:val="single" w:sz="4" w:space="0" w:color="auto"/>
              <w:left w:val="single" w:sz="4" w:space="0" w:color="auto"/>
              <w:bottom w:val="single" w:sz="4" w:space="0" w:color="auto"/>
              <w:right w:val="single" w:sz="4" w:space="0" w:color="auto"/>
            </w:tcBorders>
          </w:tcPr>
          <w:p w14:paraId="31A67795" w14:textId="77777777" w:rsidR="00B248AE" w:rsidRPr="003A06AE" w:rsidRDefault="00B248AE" w:rsidP="00B248AE">
            <w:pPr>
              <w:pStyle w:val="a0"/>
              <w:rPr>
                <w:rFonts w:ascii="Arial" w:hAnsi="Arial" w:cs="Arial"/>
                <w:sz w:val="22"/>
                <w:szCs w:val="22"/>
              </w:rPr>
            </w:pPr>
            <w:r w:rsidRPr="003A06AE">
              <w:rPr>
                <w:rFonts w:ascii="Arial" w:hAnsi="Arial" w:cs="Arial"/>
                <w:sz w:val="22"/>
                <w:szCs w:val="22"/>
                <w:lang w:val="es-ES" w:bidi="es-ES"/>
              </w:rPr>
              <w:t>Suscripción</w:t>
            </w:r>
          </w:p>
        </w:tc>
        <w:tc>
          <w:tcPr>
            <w:tcW w:w="7335" w:type="dxa"/>
            <w:tcBorders>
              <w:top w:val="single" w:sz="4" w:space="0" w:color="auto"/>
              <w:left w:val="single" w:sz="4" w:space="0" w:color="auto"/>
              <w:bottom w:val="single" w:sz="4" w:space="0" w:color="auto"/>
              <w:right w:val="single" w:sz="4" w:space="0" w:color="auto"/>
            </w:tcBorders>
          </w:tcPr>
          <w:p w14:paraId="5A464FA4" w14:textId="77777777" w:rsidR="00B248AE" w:rsidRPr="003A06AE" w:rsidRDefault="00B248AE" w:rsidP="00B248AE">
            <w:pPr>
              <w:pStyle w:val="a0"/>
              <w:rPr>
                <w:rFonts w:ascii="Arial" w:hAnsi="Arial" w:cs="Arial"/>
                <w:sz w:val="22"/>
                <w:szCs w:val="22"/>
              </w:rPr>
            </w:pPr>
            <w:r w:rsidRPr="003A06AE">
              <w:rPr>
                <w:rFonts w:ascii="Arial" w:hAnsi="Arial" w:cs="Arial"/>
                <w:sz w:val="22"/>
                <w:szCs w:val="22"/>
                <w:lang w:val="es-ES" w:bidi="es-ES"/>
              </w:rPr>
              <w:t>Una suscripción es una solicitud de una copia de una publicación que se entrega a un suscriptor. La suscripción define qué publicación se recibirá, dónde y cuándo. Hay dos tipos de suscripciones: de inserción y de extracción.</w:t>
            </w:r>
          </w:p>
        </w:tc>
      </w:tr>
      <w:tr w:rsidR="00B248AE" w:rsidRPr="003A06AE" w14:paraId="42AF6E72" w14:textId="77777777" w:rsidTr="00B248AE">
        <w:tc>
          <w:tcPr>
            <w:tcW w:w="2802" w:type="dxa"/>
            <w:tcBorders>
              <w:top w:val="single" w:sz="4" w:space="0" w:color="auto"/>
              <w:left w:val="single" w:sz="4" w:space="0" w:color="auto"/>
              <w:bottom w:val="single" w:sz="4" w:space="0" w:color="auto"/>
              <w:right w:val="single" w:sz="4" w:space="0" w:color="auto"/>
            </w:tcBorders>
          </w:tcPr>
          <w:p w14:paraId="42AC408C" w14:textId="77777777" w:rsidR="00B248AE" w:rsidRPr="003A06AE" w:rsidRDefault="00B248AE" w:rsidP="00B248AE">
            <w:pPr>
              <w:pStyle w:val="a0"/>
              <w:rPr>
                <w:rFonts w:ascii="Arial" w:hAnsi="Arial" w:cs="Arial"/>
                <w:sz w:val="22"/>
                <w:szCs w:val="22"/>
              </w:rPr>
            </w:pPr>
            <w:r w:rsidRPr="003A06AE">
              <w:rPr>
                <w:rFonts w:ascii="Arial" w:hAnsi="Arial" w:cs="Arial"/>
                <w:sz w:val="22"/>
                <w:szCs w:val="22"/>
                <w:lang w:val="es-ES" w:bidi="es-ES"/>
              </w:rPr>
              <w:t>Suscripción de inserción.</w:t>
            </w:r>
          </w:p>
        </w:tc>
        <w:tc>
          <w:tcPr>
            <w:tcW w:w="7335" w:type="dxa"/>
            <w:tcBorders>
              <w:top w:val="single" w:sz="4" w:space="0" w:color="auto"/>
              <w:left w:val="single" w:sz="4" w:space="0" w:color="auto"/>
              <w:bottom w:val="single" w:sz="4" w:space="0" w:color="auto"/>
              <w:right w:val="single" w:sz="4" w:space="0" w:color="auto"/>
            </w:tcBorders>
          </w:tcPr>
          <w:p w14:paraId="653523E8" w14:textId="531A1784" w:rsidR="00B248AE" w:rsidRPr="003A06AE" w:rsidRDefault="00B248AE" w:rsidP="00B248AE">
            <w:pPr>
              <w:pStyle w:val="a0"/>
              <w:rPr>
                <w:rFonts w:ascii="Arial" w:hAnsi="Arial" w:cs="Arial"/>
                <w:sz w:val="22"/>
                <w:szCs w:val="22"/>
              </w:rPr>
            </w:pPr>
            <w:r w:rsidRPr="003A06AE">
              <w:rPr>
                <w:rFonts w:ascii="Arial" w:hAnsi="Arial" w:cs="Arial"/>
                <w:sz w:val="22"/>
                <w:szCs w:val="22"/>
                <w:lang w:val="es-ES" w:bidi="es-ES"/>
              </w:rPr>
              <w:t xml:space="preserve">Una suscripción de inserción se representa mediante una suscripción creada y administrada en el publicador. El agente de distribución o el agente de mezcla de la suscripción se ejecutan en el distribuidor. Para obtener más información sobre las suscripciones, vea </w:t>
            </w:r>
            <w:hyperlink r:id="rId72" w:history="1">
              <w:r w:rsidRPr="003A06AE">
                <w:rPr>
                  <w:rStyle w:val="Hyperlink"/>
                  <w:rFonts w:ascii="Arial" w:hAnsi="Arial" w:cs="Arial"/>
                  <w:sz w:val="22"/>
                  <w:szCs w:val="22"/>
                  <w:lang w:val="es-ES" w:bidi="es-ES"/>
                </w:rPr>
                <w:t>Suscribirse a publicaciones</w:t>
              </w:r>
            </w:hyperlink>
            <w:r w:rsidRPr="003A06AE">
              <w:rPr>
                <w:rFonts w:ascii="Arial" w:hAnsi="Arial" w:cs="Arial"/>
                <w:sz w:val="22"/>
                <w:szCs w:val="22"/>
                <w:lang w:val="es-ES" w:bidi="es-ES"/>
              </w:rPr>
              <w:t>.</w:t>
            </w:r>
          </w:p>
        </w:tc>
      </w:tr>
      <w:tr w:rsidR="00B248AE" w:rsidRPr="003A06AE" w14:paraId="156901BE" w14:textId="77777777" w:rsidTr="00B248AE">
        <w:tc>
          <w:tcPr>
            <w:tcW w:w="2802" w:type="dxa"/>
            <w:tcBorders>
              <w:top w:val="single" w:sz="4" w:space="0" w:color="auto"/>
              <w:left w:val="single" w:sz="4" w:space="0" w:color="auto"/>
              <w:bottom w:val="single" w:sz="4" w:space="0" w:color="auto"/>
              <w:right w:val="single" w:sz="4" w:space="0" w:color="auto"/>
            </w:tcBorders>
          </w:tcPr>
          <w:p w14:paraId="5F2CEC38" w14:textId="77777777" w:rsidR="00B248AE" w:rsidRPr="003A06AE" w:rsidRDefault="00B248AE" w:rsidP="00B248AE">
            <w:pPr>
              <w:pStyle w:val="a0"/>
              <w:rPr>
                <w:rFonts w:ascii="Arial" w:hAnsi="Arial" w:cs="Arial"/>
                <w:sz w:val="22"/>
                <w:szCs w:val="22"/>
              </w:rPr>
            </w:pPr>
            <w:r w:rsidRPr="003A06AE">
              <w:rPr>
                <w:rFonts w:ascii="Arial" w:hAnsi="Arial" w:cs="Arial"/>
                <w:sz w:val="22"/>
                <w:szCs w:val="22"/>
                <w:lang w:val="es-ES" w:bidi="es-ES"/>
              </w:rPr>
              <w:t>Suscripción de extracción</w:t>
            </w:r>
          </w:p>
        </w:tc>
        <w:tc>
          <w:tcPr>
            <w:tcW w:w="7335" w:type="dxa"/>
            <w:tcBorders>
              <w:top w:val="single" w:sz="4" w:space="0" w:color="auto"/>
              <w:left w:val="single" w:sz="4" w:space="0" w:color="auto"/>
              <w:bottom w:val="single" w:sz="4" w:space="0" w:color="auto"/>
              <w:right w:val="single" w:sz="4" w:space="0" w:color="auto"/>
            </w:tcBorders>
          </w:tcPr>
          <w:p w14:paraId="596F1442" w14:textId="2B0511C6" w:rsidR="00B248AE" w:rsidRPr="003A06AE" w:rsidRDefault="00B248AE" w:rsidP="00B248AE">
            <w:pPr>
              <w:pStyle w:val="a0"/>
              <w:rPr>
                <w:rFonts w:ascii="Arial" w:hAnsi="Arial" w:cs="Arial"/>
                <w:sz w:val="22"/>
                <w:szCs w:val="22"/>
              </w:rPr>
            </w:pPr>
            <w:r w:rsidRPr="003A06AE">
              <w:rPr>
                <w:rFonts w:ascii="Arial" w:hAnsi="Arial" w:cs="Arial"/>
                <w:sz w:val="22"/>
                <w:szCs w:val="22"/>
                <w:lang w:val="es-ES" w:bidi="es-ES"/>
              </w:rPr>
              <w:t xml:space="preserve">La suscripción de extracción se representa mediante una suscripción configurada y conservada en cada destinatario. Los suscriptores administran las programaciones de sincronización y pueden extraer los cambios si lo consideran necesario. Para obtener más información sobre las suscripciones, vea </w:t>
            </w:r>
            <w:hyperlink r:id="rId73" w:history="1">
              <w:r w:rsidRPr="003A06AE">
                <w:rPr>
                  <w:rStyle w:val="Hyperlink"/>
                  <w:rFonts w:ascii="Arial" w:hAnsi="Arial" w:cs="Arial"/>
                  <w:sz w:val="22"/>
                  <w:szCs w:val="22"/>
                  <w:lang w:val="es-ES" w:bidi="es-ES"/>
                </w:rPr>
                <w:t>Suscribirse a publicaciones</w:t>
              </w:r>
            </w:hyperlink>
            <w:r w:rsidRPr="003A06AE">
              <w:rPr>
                <w:rFonts w:ascii="Arial" w:hAnsi="Arial" w:cs="Arial"/>
                <w:sz w:val="22"/>
                <w:szCs w:val="22"/>
                <w:lang w:val="es-ES" w:bidi="es-ES"/>
              </w:rPr>
              <w:t>.</w:t>
            </w:r>
          </w:p>
        </w:tc>
      </w:tr>
      <w:tr w:rsidR="00B248AE" w:rsidRPr="003A06AE" w14:paraId="129C3C7C" w14:textId="77777777" w:rsidTr="00B248AE">
        <w:tc>
          <w:tcPr>
            <w:tcW w:w="2802" w:type="dxa"/>
            <w:tcBorders>
              <w:top w:val="single" w:sz="4" w:space="0" w:color="auto"/>
              <w:left w:val="single" w:sz="4" w:space="0" w:color="auto"/>
              <w:bottom w:val="single" w:sz="4" w:space="0" w:color="auto"/>
              <w:right w:val="single" w:sz="4" w:space="0" w:color="auto"/>
            </w:tcBorders>
          </w:tcPr>
          <w:p w14:paraId="7874A0B9" w14:textId="77777777" w:rsidR="00B248AE" w:rsidRPr="003A06AE" w:rsidRDefault="00B248AE" w:rsidP="00B248AE">
            <w:pPr>
              <w:pStyle w:val="a0"/>
              <w:rPr>
                <w:rFonts w:ascii="Arial" w:hAnsi="Arial" w:cs="Arial"/>
                <w:sz w:val="22"/>
                <w:szCs w:val="22"/>
              </w:rPr>
            </w:pPr>
            <w:r w:rsidRPr="003A06AE">
              <w:rPr>
                <w:rFonts w:ascii="Arial" w:hAnsi="Arial" w:cs="Arial"/>
                <w:sz w:val="22"/>
                <w:szCs w:val="22"/>
                <w:lang w:val="es-ES" w:bidi="es-ES"/>
              </w:rPr>
              <w:t>Distribuidor virtual</w:t>
            </w:r>
          </w:p>
        </w:tc>
        <w:tc>
          <w:tcPr>
            <w:tcW w:w="7335" w:type="dxa"/>
            <w:tcBorders>
              <w:top w:val="single" w:sz="4" w:space="0" w:color="auto"/>
              <w:left w:val="single" w:sz="4" w:space="0" w:color="auto"/>
              <w:bottom w:val="single" w:sz="4" w:space="0" w:color="auto"/>
              <w:right w:val="single" w:sz="4" w:space="0" w:color="auto"/>
            </w:tcBorders>
          </w:tcPr>
          <w:p w14:paraId="2D46DD15" w14:textId="77777777" w:rsidR="00B248AE" w:rsidRPr="003A06AE" w:rsidRDefault="00B248AE" w:rsidP="00B248AE">
            <w:pPr>
              <w:pStyle w:val="a0"/>
              <w:rPr>
                <w:rFonts w:ascii="Arial" w:hAnsi="Arial" w:cs="Arial"/>
                <w:sz w:val="22"/>
                <w:szCs w:val="22"/>
              </w:rPr>
            </w:pPr>
            <w:r w:rsidRPr="003A06AE">
              <w:rPr>
                <w:rFonts w:ascii="Arial" w:hAnsi="Arial" w:cs="Arial"/>
                <w:sz w:val="22"/>
                <w:szCs w:val="22"/>
                <w:lang w:val="es-ES" w:bidi="es-ES"/>
              </w:rPr>
              <w:t>Un distribuidor virtual es una entidad virtual que sirve para representar un distribuidor real en la vista de diagrama de un estado de la base de datos de replicación.</w:t>
            </w:r>
          </w:p>
        </w:tc>
      </w:tr>
      <w:tr w:rsidR="00B248AE" w:rsidRPr="003A06AE" w14:paraId="170E4581" w14:textId="77777777" w:rsidTr="00B248AE">
        <w:tc>
          <w:tcPr>
            <w:tcW w:w="2802" w:type="dxa"/>
            <w:tcBorders>
              <w:top w:val="single" w:sz="4" w:space="0" w:color="auto"/>
              <w:left w:val="single" w:sz="4" w:space="0" w:color="auto"/>
              <w:bottom w:val="single" w:sz="4" w:space="0" w:color="auto"/>
              <w:right w:val="single" w:sz="4" w:space="0" w:color="auto"/>
            </w:tcBorders>
          </w:tcPr>
          <w:p w14:paraId="0EC909F6" w14:textId="77777777" w:rsidR="00B248AE" w:rsidRPr="003A06AE" w:rsidRDefault="00B248AE" w:rsidP="00B248AE">
            <w:pPr>
              <w:pStyle w:val="a0"/>
              <w:rPr>
                <w:rFonts w:ascii="Arial" w:hAnsi="Arial" w:cs="Arial"/>
                <w:sz w:val="22"/>
                <w:szCs w:val="22"/>
              </w:rPr>
            </w:pPr>
            <w:r w:rsidRPr="003A06AE">
              <w:rPr>
                <w:rFonts w:ascii="Arial" w:hAnsi="Arial" w:cs="Arial"/>
                <w:sz w:val="22"/>
                <w:szCs w:val="22"/>
                <w:lang w:val="es-ES" w:bidi="es-ES"/>
              </w:rPr>
              <w:t>Publicador virtual</w:t>
            </w:r>
          </w:p>
        </w:tc>
        <w:tc>
          <w:tcPr>
            <w:tcW w:w="7335" w:type="dxa"/>
            <w:tcBorders>
              <w:top w:val="single" w:sz="4" w:space="0" w:color="auto"/>
              <w:left w:val="single" w:sz="4" w:space="0" w:color="auto"/>
              <w:bottom w:val="single" w:sz="4" w:space="0" w:color="auto"/>
              <w:right w:val="single" w:sz="4" w:space="0" w:color="auto"/>
            </w:tcBorders>
          </w:tcPr>
          <w:p w14:paraId="518FDC96" w14:textId="77777777" w:rsidR="00B248AE" w:rsidRPr="003A06AE" w:rsidRDefault="00B248AE" w:rsidP="00B248AE">
            <w:pPr>
              <w:pStyle w:val="a0"/>
              <w:rPr>
                <w:rFonts w:ascii="Arial" w:hAnsi="Arial" w:cs="Arial"/>
                <w:sz w:val="22"/>
                <w:szCs w:val="22"/>
              </w:rPr>
            </w:pPr>
            <w:r w:rsidRPr="003A06AE">
              <w:rPr>
                <w:rFonts w:ascii="Arial" w:hAnsi="Arial" w:cs="Arial"/>
                <w:sz w:val="22"/>
                <w:szCs w:val="22"/>
                <w:lang w:val="es-ES" w:bidi="es-ES"/>
              </w:rPr>
              <w:t>Un publicador virtual es una entidad virtual que sirve para representar un publicador real en la vista de diagrama de un estado de la base de datos de replicación.</w:t>
            </w:r>
          </w:p>
        </w:tc>
      </w:tr>
      <w:tr w:rsidR="00B248AE" w:rsidRPr="003A06AE" w14:paraId="51578340" w14:textId="77777777" w:rsidTr="00B248AE">
        <w:tc>
          <w:tcPr>
            <w:tcW w:w="2802" w:type="dxa"/>
            <w:tcBorders>
              <w:top w:val="single" w:sz="4" w:space="0" w:color="auto"/>
              <w:left w:val="single" w:sz="4" w:space="0" w:color="auto"/>
              <w:bottom w:val="single" w:sz="4" w:space="0" w:color="auto"/>
              <w:right w:val="single" w:sz="4" w:space="0" w:color="auto"/>
            </w:tcBorders>
          </w:tcPr>
          <w:p w14:paraId="198D25A1" w14:textId="77777777" w:rsidR="00B248AE" w:rsidRPr="003A06AE" w:rsidRDefault="00B248AE" w:rsidP="00B248AE">
            <w:pPr>
              <w:pStyle w:val="a0"/>
              <w:rPr>
                <w:rFonts w:ascii="Arial" w:hAnsi="Arial" w:cs="Arial"/>
                <w:sz w:val="22"/>
                <w:szCs w:val="22"/>
              </w:rPr>
            </w:pPr>
            <w:r w:rsidRPr="003A06AE">
              <w:rPr>
                <w:rFonts w:ascii="Arial" w:hAnsi="Arial" w:cs="Arial"/>
                <w:sz w:val="22"/>
                <w:szCs w:val="22"/>
                <w:lang w:val="es-ES" w:bidi="es-ES"/>
              </w:rPr>
              <w:t>Host de suscriptor virtual</w:t>
            </w:r>
          </w:p>
        </w:tc>
        <w:tc>
          <w:tcPr>
            <w:tcW w:w="7335" w:type="dxa"/>
            <w:tcBorders>
              <w:top w:val="single" w:sz="4" w:space="0" w:color="auto"/>
              <w:left w:val="single" w:sz="4" w:space="0" w:color="auto"/>
              <w:bottom w:val="single" w:sz="4" w:space="0" w:color="auto"/>
              <w:right w:val="single" w:sz="4" w:space="0" w:color="auto"/>
            </w:tcBorders>
          </w:tcPr>
          <w:p w14:paraId="56E95B11" w14:textId="77777777" w:rsidR="00B248AE" w:rsidRPr="003A06AE" w:rsidRDefault="00B248AE" w:rsidP="00B248AE">
            <w:pPr>
              <w:pStyle w:val="a0"/>
              <w:rPr>
                <w:rFonts w:ascii="Arial" w:hAnsi="Arial" w:cs="Arial"/>
                <w:sz w:val="22"/>
                <w:szCs w:val="22"/>
              </w:rPr>
            </w:pPr>
            <w:r w:rsidRPr="003A06AE">
              <w:rPr>
                <w:rFonts w:ascii="Arial" w:hAnsi="Arial" w:cs="Arial"/>
                <w:sz w:val="22"/>
                <w:szCs w:val="22"/>
                <w:lang w:val="es-ES" w:bidi="es-ES"/>
              </w:rPr>
              <w:t>Un host de suscriptor virtual es una entidad virtual que contiene suscriptores virtuales.</w:t>
            </w:r>
          </w:p>
        </w:tc>
      </w:tr>
      <w:tr w:rsidR="00B248AE" w:rsidRPr="003A06AE" w14:paraId="553D2B34" w14:textId="77777777" w:rsidTr="00B248AE">
        <w:tc>
          <w:tcPr>
            <w:tcW w:w="2802" w:type="dxa"/>
            <w:tcBorders>
              <w:top w:val="single" w:sz="4" w:space="0" w:color="auto"/>
              <w:left w:val="single" w:sz="4" w:space="0" w:color="auto"/>
              <w:bottom w:val="single" w:sz="4" w:space="0" w:color="auto"/>
              <w:right w:val="single" w:sz="4" w:space="0" w:color="auto"/>
            </w:tcBorders>
          </w:tcPr>
          <w:p w14:paraId="2553138E" w14:textId="77777777" w:rsidR="00B248AE" w:rsidRPr="003A06AE" w:rsidRDefault="00B248AE" w:rsidP="00B248AE">
            <w:pPr>
              <w:pStyle w:val="a0"/>
              <w:rPr>
                <w:rFonts w:ascii="Arial" w:hAnsi="Arial" w:cs="Arial"/>
                <w:sz w:val="22"/>
                <w:szCs w:val="22"/>
              </w:rPr>
            </w:pPr>
            <w:r w:rsidRPr="003A06AE">
              <w:rPr>
                <w:rFonts w:ascii="Arial" w:hAnsi="Arial" w:cs="Arial"/>
                <w:sz w:val="22"/>
                <w:szCs w:val="22"/>
                <w:lang w:val="es-ES" w:bidi="es-ES"/>
              </w:rPr>
              <w:t>Suscriptor virtual</w:t>
            </w:r>
          </w:p>
        </w:tc>
        <w:tc>
          <w:tcPr>
            <w:tcW w:w="7335" w:type="dxa"/>
            <w:tcBorders>
              <w:top w:val="single" w:sz="4" w:space="0" w:color="auto"/>
              <w:left w:val="single" w:sz="4" w:space="0" w:color="auto"/>
              <w:bottom w:val="single" w:sz="4" w:space="0" w:color="auto"/>
              <w:right w:val="single" w:sz="4" w:space="0" w:color="auto"/>
            </w:tcBorders>
          </w:tcPr>
          <w:p w14:paraId="7F21F83D" w14:textId="77777777" w:rsidR="00B248AE" w:rsidRPr="003A06AE" w:rsidRDefault="00B248AE" w:rsidP="00B248AE">
            <w:pPr>
              <w:rPr>
                <w:rFonts w:ascii="Arial" w:hAnsi="Arial" w:cs="Arial"/>
              </w:rPr>
            </w:pPr>
            <w:r w:rsidRPr="003A06AE">
              <w:rPr>
                <w:rFonts w:ascii="Arial" w:hAnsi="Arial" w:cs="Arial"/>
                <w:lang w:val="es-ES" w:bidi="es-ES"/>
              </w:rPr>
              <w:t>Un suscriptor virtual es una entidad virtual que sirve para representar un suscriptor real en la vista de diagrama de un estado de la base de datos de replicación.</w:t>
            </w:r>
          </w:p>
        </w:tc>
      </w:tr>
      <w:tr w:rsidR="00B248AE" w:rsidRPr="003A06AE" w14:paraId="5D7826C3" w14:textId="77777777" w:rsidTr="00B248AE">
        <w:tc>
          <w:tcPr>
            <w:tcW w:w="2802" w:type="dxa"/>
            <w:tcBorders>
              <w:top w:val="single" w:sz="4" w:space="0" w:color="auto"/>
              <w:left w:val="single" w:sz="4" w:space="0" w:color="auto"/>
              <w:bottom w:val="single" w:sz="4" w:space="0" w:color="auto"/>
              <w:right w:val="single" w:sz="4" w:space="0" w:color="auto"/>
            </w:tcBorders>
          </w:tcPr>
          <w:p w14:paraId="26AF4B39" w14:textId="77777777" w:rsidR="00B248AE" w:rsidRPr="003A06AE" w:rsidRDefault="00B248AE" w:rsidP="00B248AE">
            <w:pPr>
              <w:pStyle w:val="a0"/>
              <w:rPr>
                <w:rFonts w:ascii="Arial" w:hAnsi="Arial" w:cs="Arial"/>
                <w:sz w:val="22"/>
                <w:szCs w:val="22"/>
              </w:rPr>
            </w:pPr>
            <w:r w:rsidRPr="003A06AE">
              <w:rPr>
                <w:rFonts w:ascii="Arial" w:hAnsi="Arial" w:cs="Arial"/>
                <w:sz w:val="22"/>
                <w:szCs w:val="22"/>
                <w:lang w:val="es-ES" w:bidi="es-ES"/>
              </w:rPr>
              <w:t>Host de publicación virtual</w:t>
            </w:r>
          </w:p>
        </w:tc>
        <w:tc>
          <w:tcPr>
            <w:tcW w:w="7335" w:type="dxa"/>
            <w:tcBorders>
              <w:top w:val="single" w:sz="4" w:space="0" w:color="auto"/>
              <w:left w:val="single" w:sz="4" w:space="0" w:color="auto"/>
              <w:bottom w:val="single" w:sz="4" w:space="0" w:color="auto"/>
              <w:right w:val="single" w:sz="4" w:space="0" w:color="auto"/>
            </w:tcBorders>
          </w:tcPr>
          <w:p w14:paraId="2DE5A1AD" w14:textId="77777777" w:rsidR="00B248AE" w:rsidRPr="003A06AE" w:rsidRDefault="00B248AE" w:rsidP="00B248AE">
            <w:pPr>
              <w:pStyle w:val="a0"/>
              <w:rPr>
                <w:rFonts w:ascii="Arial" w:hAnsi="Arial" w:cs="Arial"/>
                <w:sz w:val="22"/>
                <w:szCs w:val="22"/>
              </w:rPr>
            </w:pPr>
            <w:r w:rsidRPr="003A06AE">
              <w:rPr>
                <w:rFonts w:ascii="Arial" w:hAnsi="Arial" w:cs="Arial"/>
                <w:sz w:val="22"/>
                <w:szCs w:val="22"/>
                <w:lang w:val="es-ES" w:bidi="es-ES"/>
              </w:rPr>
              <w:t>Un host de publicación virtual es una entidad virtual que contiene publicaciones.</w:t>
            </w:r>
          </w:p>
        </w:tc>
      </w:tr>
      <w:tr w:rsidR="00B248AE" w:rsidRPr="003A06AE" w14:paraId="2F671FC5" w14:textId="77777777" w:rsidTr="00B248AE">
        <w:tc>
          <w:tcPr>
            <w:tcW w:w="2802" w:type="dxa"/>
            <w:tcBorders>
              <w:top w:val="single" w:sz="4" w:space="0" w:color="auto"/>
              <w:left w:val="single" w:sz="4" w:space="0" w:color="auto"/>
              <w:bottom w:val="single" w:sz="4" w:space="0" w:color="auto"/>
              <w:right w:val="single" w:sz="4" w:space="0" w:color="auto"/>
            </w:tcBorders>
          </w:tcPr>
          <w:p w14:paraId="6573FA87" w14:textId="77777777" w:rsidR="00B248AE" w:rsidRPr="003A06AE" w:rsidRDefault="00B248AE" w:rsidP="00B248AE">
            <w:pPr>
              <w:pStyle w:val="a0"/>
              <w:rPr>
                <w:rFonts w:ascii="Arial" w:hAnsi="Arial" w:cs="Arial"/>
                <w:sz w:val="22"/>
                <w:szCs w:val="22"/>
              </w:rPr>
            </w:pPr>
            <w:r w:rsidRPr="003A06AE">
              <w:rPr>
                <w:rFonts w:ascii="Arial" w:hAnsi="Arial" w:cs="Arial"/>
                <w:color w:val="2A2A2A"/>
                <w:sz w:val="22"/>
                <w:szCs w:val="22"/>
                <w:lang w:val="es-ES" w:bidi="es-ES"/>
              </w:rPr>
              <w:t>Base de datos de publicaciones</w:t>
            </w:r>
          </w:p>
        </w:tc>
        <w:tc>
          <w:tcPr>
            <w:tcW w:w="7335" w:type="dxa"/>
            <w:tcBorders>
              <w:top w:val="single" w:sz="4" w:space="0" w:color="auto"/>
              <w:left w:val="single" w:sz="4" w:space="0" w:color="auto"/>
              <w:bottom w:val="single" w:sz="4" w:space="0" w:color="auto"/>
              <w:right w:val="single" w:sz="4" w:space="0" w:color="auto"/>
            </w:tcBorders>
          </w:tcPr>
          <w:p w14:paraId="2D5EF844" w14:textId="77777777" w:rsidR="00B248AE" w:rsidRPr="003A06AE" w:rsidRDefault="00B248AE" w:rsidP="00B248AE">
            <w:pPr>
              <w:pStyle w:val="a0"/>
              <w:rPr>
                <w:rFonts w:ascii="Arial" w:hAnsi="Arial" w:cs="Arial"/>
                <w:sz w:val="22"/>
                <w:szCs w:val="22"/>
              </w:rPr>
            </w:pPr>
            <w:r w:rsidRPr="003A06AE">
              <w:rPr>
                <w:rFonts w:ascii="Arial" w:hAnsi="Arial" w:cs="Arial"/>
                <w:color w:val="2A2A2A"/>
                <w:sz w:val="22"/>
                <w:szCs w:val="22"/>
                <w:lang w:val="es-ES" w:bidi="es-ES"/>
              </w:rPr>
              <w:t>La base de datos de publicaciones es la base de datos del publicador que es el origen de los datos y objetos de base de datos que va a replicar.</w:t>
            </w:r>
          </w:p>
        </w:tc>
      </w:tr>
      <w:tr w:rsidR="00B248AE" w:rsidRPr="003A06AE" w14:paraId="58B6E8D0" w14:textId="77777777" w:rsidTr="00B248AE">
        <w:tc>
          <w:tcPr>
            <w:tcW w:w="2802" w:type="dxa"/>
            <w:tcBorders>
              <w:top w:val="single" w:sz="4" w:space="0" w:color="auto"/>
              <w:left w:val="single" w:sz="4" w:space="0" w:color="auto"/>
              <w:bottom w:val="single" w:sz="4" w:space="0" w:color="auto"/>
              <w:right w:val="single" w:sz="4" w:space="0" w:color="auto"/>
            </w:tcBorders>
          </w:tcPr>
          <w:p w14:paraId="223AA4F5" w14:textId="77777777" w:rsidR="00B248AE" w:rsidRPr="003A06AE" w:rsidRDefault="00B248AE" w:rsidP="00B248AE">
            <w:pPr>
              <w:pStyle w:val="a0"/>
              <w:rPr>
                <w:rFonts w:ascii="Arial" w:hAnsi="Arial" w:cs="Arial"/>
                <w:sz w:val="22"/>
                <w:szCs w:val="22"/>
              </w:rPr>
            </w:pPr>
            <w:r w:rsidRPr="003A06AE">
              <w:rPr>
                <w:rFonts w:ascii="Arial" w:hAnsi="Arial" w:cs="Arial"/>
                <w:sz w:val="22"/>
                <w:szCs w:val="22"/>
                <w:lang w:val="es-ES" w:bidi="es-ES"/>
              </w:rPr>
              <w:t>Suscripción virtual</w:t>
            </w:r>
          </w:p>
        </w:tc>
        <w:tc>
          <w:tcPr>
            <w:tcW w:w="7335" w:type="dxa"/>
            <w:tcBorders>
              <w:top w:val="single" w:sz="4" w:space="0" w:color="auto"/>
              <w:left w:val="single" w:sz="4" w:space="0" w:color="auto"/>
              <w:bottom w:val="single" w:sz="4" w:space="0" w:color="auto"/>
              <w:right w:val="single" w:sz="4" w:space="0" w:color="auto"/>
            </w:tcBorders>
          </w:tcPr>
          <w:p w14:paraId="3ED6FD0E" w14:textId="77777777" w:rsidR="00B248AE" w:rsidRPr="003A06AE" w:rsidRDefault="00B248AE" w:rsidP="00B248AE">
            <w:pPr>
              <w:pStyle w:val="a0"/>
              <w:rPr>
                <w:rFonts w:ascii="Arial" w:hAnsi="Arial" w:cs="Arial"/>
                <w:sz w:val="22"/>
                <w:szCs w:val="22"/>
              </w:rPr>
            </w:pPr>
            <w:r w:rsidRPr="003A06AE">
              <w:rPr>
                <w:rFonts w:ascii="Arial" w:hAnsi="Arial" w:cs="Arial"/>
                <w:sz w:val="22"/>
                <w:szCs w:val="22"/>
                <w:lang w:val="es-ES" w:bidi="es-ES"/>
              </w:rPr>
              <w:t xml:space="preserve">Una suscripción virtual es una entidad virtual que sirve para representar una </w:t>
            </w:r>
            <w:r w:rsidRPr="003A06AE">
              <w:rPr>
                <w:rFonts w:ascii="Arial" w:hAnsi="Arial" w:cs="Arial"/>
                <w:b/>
                <w:sz w:val="22"/>
                <w:szCs w:val="22"/>
                <w:lang w:val="es-ES" w:bidi="es-ES"/>
              </w:rPr>
              <w:t>suscripción</w:t>
            </w:r>
            <w:r w:rsidRPr="003A06AE">
              <w:rPr>
                <w:rFonts w:ascii="Arial" w:hAnsi="Arial" w:cs="Arial"/>
                <w:sz w:val="22"/>
                <w:szCs w:val="22"/>
                <w:lang w:val="es-ES" w:bidi="es-ES"/>
              </w:rPr>
              <w:t xml:space="preserve"> real en la vista de diagrama de un estado de la base de datos de replicación. El propósito de esta entidad es ocultar todas las suscripciones cuando el diagrama se abre por primera vez.</w:t>
            </w:r>
          </w:p>
        </w:tc>
      </w:tr>
    </w:tbl>
    <w:p w14:paraId="4BF1CB9C" w14:textId="77777777" w:rsidR="00B248AE" w:rsidRPr="003A06AE" w:rsidRDefault="00B248AE" w:rsidP="00B248AE">
      <w:pPr>
        <w:pStyle w:val="AlertText"/>
        <w:ind w:left="0"/>
        <w:rPr>
          <w:rFonts w:ascii="Arial" w:hAnsi="Arial" w:cs="Arial"/>
        </w:rPr>
      </w:pPr>
    </w:p>
    <w:p w14:paraId="713E119B" w14:textId="07C2F374" w:rsidR="00D82B82" w:rsidRPr="003A06AE" w:rsidRDefault="00D82B82" w:rsidP="00D854D0">
      <w:pPr>
        <w:pStyle w:val="Heading2"/>
        <w:rPr>
          <w:rFonts w:ascii="Arial" w:hAnsi="Arial" w:cs="Arial"/>
        </w:rPr>
      </w:pPr>
      <w:bookmarkStart w:id="101" w:name="_Appendix:_Management_Pack_1"/>
      <w:bookmarkStart w:id="102" w:name="_Ref384671946"/>
      <w:bookmarkStart w:id="103" w:name="_Ref385866094"/>
      <w:bookmarkStart w:id="104" w:name="_Toc469570507"/>
      <w:bookmarkEnd w:id="101"/>
      <w:r w:rsidRPr="003A06AE">
        <w:rPr>
          <w:rFonts w:ascii="Arial" w:hAnsi="Arial" w:cs="Arial"/>
          <w:lang w:val="es-ES" w:bidi="es-ES"/>
        </w:rPr>
        <w:t xml:space="preserve">Apéndice: Vistas y paneles del </w:t>
      </w:r>
      <w:bookmarkEnd w:id="102"/>
      <w:r w:rsidRPr="003A06AE">
        <w:rPr>
          <w:rFonts w:ascii="Arial" w:hAnsi="Arial" w:cs="Arial"/>
          <w:lang w:val="es-ES" w:bidi="es-ES"/>
        </w:rPr>
        <w:t>módulo de administración</w:t>
      </w:r>
      <w:bookmarkEnd w:id="103"/>
      <w:bookmarkEnd w:id="104"/>
    </w:p>
    <w:p w14:paraId="37D442ED" w14:textId="77777777" w:rsidR="00E54005" w:rsidRPr="003A06AE" w:rsidRDefault="00E54005" w:rsidP="000100CD">
      <w:pPr>
        <w:pStyle w:val="NoSpacing"/>
        <w:rPr>
          <w:rFonts w:ascii="Arial" w:hAnsi="Arial" w:cs="Arial"/>
        </w:rPr>
      </w:pPr>
      <w:r w:rsidRPr="003A06AE">
        <w:rPr>
          <w:rFonts w:ascii="Arial" w:hAnsi="Arial" w:cs="Arial"/>
          <w:noProof/>
          <w:lang w:val="en-US" w:eastAsia="ja-JP"/>
        </w:rPr>
        <w:drawing>
          <wp:inline distT="0" distB="0" distL="0" distR="0" wp14:anchorId="1C6E2845" wp14:editId="490BA426">
            <wp:extent cx="152400" cy="152400"/>
            <wp:effectExtent l="0" t="0" r="0" b="0"/>
            <wp:docPr id="6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06AE">
        <w:rPr>
          <w:rFonts w:ascii="Arial" w:hAnsi="Arial" w:cs="Arial"/>
          <w:color w:val="A6A6A6" w:themeColor="background1" w:themeShade="A6"/>
          <w:lang w:bidi="es-ES"/>
        </w:rPr>
        <w:t>Raíz</w:t>
      </w:r>
    </w:p>
    <w:p w14:paraId="65185CF4" w14:textId="77777777" w:rsidR="00E54005" w:rsidRPr="003A06AE" w:rsidRDefault="00E54005" w:rsidP="00E54005">
      <w:pPr>
        <w:pStyle w:val="NoSpacing"/>
        <w:rPr>
          <w:rFonts w:ascii="Arial" w:hAnsi="Arial" w:cs="Arial"/>
        </w:rPr>
      </w:pPr>
      <w:r w:rsidRPr="003A06AE">
        <w:rPr>
          <w:rFonts w:ascii="Arial" w:hAnsi="Arial" w:cs="Arial"/>
          <w:lang w:bidi="es-ES"/>
        </w:rPr>
        <w:tab/>
      </w:r>
      <w:r w:rsidRPr="003A06AE">
        <w:rPr>
          <w:rFonts w:ascii="Arial" w:hAnsi="Arial" w:cs="Arial"/>
          <w:noProof/>
          <w:lang w:val="en-US" w:eastAsia="ja-JP"/>
        </w:rPr>
        <w:drawing>
          <wp:inline distT="0" distB="0" distL="0" distR="0" wp14:anchorId="5EA531C6" wp14:editId="02736F52">
            <wp:extent cx="152400" cy="152400"/>
            <wp:effectExtent l="0" t="0" r="0" b="0"/>
            <wp:docPr id="6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06AE">
        <w:rPr>
          <w:rFonts w:ascii="Arial" w:hAnsi="Arial" w:cs="Arial"/>
          <w:color w:val="A6A6A6" w:themeColor="background1" w:themeShade="A6"/>
          <w:lang w:bidi="es-ES"/>
        </w:rPr>
        <w:t>Microsoft SQL Server</w:t>
      </w:r>
    </w:p>
    <w:p w14:paraId="72B2FB31" w14:textId="77777777" w:rsidR="00E54005" w:rsidRPr="003A06AE" w:rsidRDefault="00E54005" w:rsidP="00E54005">
      <w:pPr>
        <w:pStyle w:val="NoSpacing"/>
        <w:rPr>
          <w:rFonts w:ascii="Arial" w:hAnsi="Arial" w:cs="Arial"/>
          <w:color w:val="FF0000"/>
        </w:rPr>
      </w:pPr>
      <w:r w:rsidRPr="003A06AE">
        <w:rPr>
          <w:rFonts w:ascii="Arial" w:hAnsi="Arial" w:cs="Arial"/>
          <w:lang w:bidi="es-ES"/>
        </w:rPr>
        <w:tab/>
      </w:r>
      <w:r w:rsidRPr="003A06AE">
        <w:rPr>
          <w:rFonts w:ascii="Arial" w:hAnsi="Arial" w:cs="Arial"/>
          <w:lang w:bidi="es-ES"/>
        </w:rPr>
        <w:tab/>
      </w:r>
      <w:r w:rsidRPr="003A06AE">
        <w:rPr>
          <w:rFonts w:ascii="Arial" w:hAnsi="Arial" w:cs="Arial"/>
          <w:noProof/>
          <w:lang w:val="en-US" w:eastAsia="ja-JP"/>
        </w:rPr>
        <w:drawing>
          <wp:inline distT="0" distB="0" distL="0" distR="0" wp14:anchorId="21824FF8" wp14:editId="1F4292E6">
            <wp:extent cx="184150" cy="184150"/>
            <wp:effectExtent l="0" t="0" r="6350" b="6350"/>
            <wp:docPr id="6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3A06AE">
        <w:rPr>
          <w:rFonts w:ascii="Arial" w:hAnsi="Arial" w:cs="Arial"/>
          <w:color w:val="FF0000"/>
          <w:lang w:bidi="es-ES"/>
        </w:rPr>
        <w:t>Replicación de SQL Server [carpeta independiente de la versión]</w:t>
      </w:r>
    </w:p>
    <w:p w14:paraId="575B7EFC" w14:textId="5F8513A6" w:rsidR="00E54005" w:rsidRPr="003A06AE" w:rsidRDefault="00F66959" w:rsidP="00E54005">
      <w:pPr>
        <w:pStyle w:val="NoSpacing"/>
        <w:ind w:left="2160"/>
        <w:rPr>
          <w:rFonts w:ascii="Arial" w:hAnsi="Arial" w:cs="Arial"/>
        </w:rPr>
      </w:pPr>
      <w:r>
        <w:rPr>
          <w:rFonts w:ascii="Arial" w:hAnsi="Arial" w:cs="Arial"/>
          <w:lang w:bidi="es-ES"/>
        </w:rPr>
        <w:pict w14:anchorId="2C7F0519">
          <v:shape id="_x0000_i1029" type="#_x0000_t75" style="width:14.25pt;height:14.25pt;visibility:visible">
            <v:imagedata r:id="rId74" o:title=""/>
          </v:shape>
        </w:pict>
      </w:r>
      <w:r w:rsidR="00E54005" w:rsidRPr="003A06AE">
        <w:rPr>
          <w:rFonts w:ascii="Arial" w:hAnsi="Arial" w:cs="Arial"/>
          <w:color w:val="FF0000"/>
          <w:lang w:bidi="es-ES"/>
        </w:rPr>
        <w:t>Alertas activas</w:t>
      </w:r>
      <w:r w:rsidR="00E54005" w:rsidRPr="003A06AE">
        <w:rPr>
          <w:rFonts w:ascii="Arial" w:hAnsi="Arial" w:cs="Arial"/>
          <w:lang w:bidi="es-ES"/>
        </w:rPr>
        <w:t xml:space="preserve"> – [destino: grupo de ámbitos de alertas de replicación genérica, ámbito: objetos de replicación de SQL Server]</w:t>
      </w:r>
    </w:p>
    <w:p w14:paraId="2B2E3A24" w14:textId="665918BD" w:rsidR="005B29C2" w:rsidRPr="003A06AE" w:rsidRDefault="00F66959" w:rsidP="00E54005">
      <w:pPr>
        <w:pStyle w:val="NoSpacing"/>
        <w:ind w:left="2160"/>
        <w:rPr>
          <w:rFonts w:ascii="Arial" w:hAnsi="Arial" w:cs="Arial"/>
        </w:rPr>
      </w:pPr>
      <w:r>
        <w:rPr>
          <w:rFonts w:ascii="Arial" w:hAnsi="Arial" w:cs="Arial"/>
          <w:lang w:bidi="es-ES"/>
        </w:rPr>
        <w:pict w14:anchorId="7F8DDB38">
          <v:shape id="_x0000_i1030" type="#_x0000_t75" style="width:14.25pt;height:14.25pt;visibility:visible">
            <v:imagedata r:id="rId75" o:title=""/>
          </v:shape>
        </w:pict>
      </w:r>
      <w:r w:rsidR="005B29C2" w:rsidRPr="003A06AE">
        <w:rPr>
          <w:rFonts w:ascii="Arial" w:hAnsi="Arial" w:cs="Arial"/>
          <w:color w:val="FF0000"/>
          <w:lang w:bidi="es-ES"/>
        </w:rPr>
        <w:t>Todos los objetos relacionados con la replicación</w:t>
      </w:r>
      <w:r w:rsidR="005B29C2" w:rsidRPr="003A06AE">
        <w:rPr>
          <w:rFonts w:ascii="Arial" w:hAnsi="Arial" w:cs="Arial"/>
          <w:lang w:bidi="es-ES"/>
        </w:rPr>
        <w:t xml:space="preserve"> – [destino: grupo de flujo de replicación, ámbito: todos los objetos relacionados con la replicación]</w:t>
      </w:r>
    </w:p>
    <w:p w14:paraId="635F3ABD" w14:textId="5D99E676" w:rsidR="003D6E57" w:rsidRPr="003A06AE" w:rsidRDefault="003D6E57" w:rsidP="00E54005">
      <w:pPr>
        <w:pStyle w:val="NoSpacing"/>
        <w:ind w:left="2160"/>
        <w:rPr>
          <w:rFonts w:ascii="Arial" w:hAnsi="Arial" w:cs="Arial"/>
        </w:rPr>
      </w:pPr>
      <w:r w:rsidRPr="003A06AE">
        <w:rPr>
          <w:rFonts w:ascii="Arial" w:hAnsi="Arial" w:cs="Arial"/>
          <w:noProof/>
          <w:color w:val="FF0000"/>
          <w:lang w:val="en-US" w:eastAsia="ja-JP"/>
        </w:rPr>
        <w:drawing>
          <wp:inline distT="0" distB="0" distL="0" distR="0" wp14:anchorId="2FFF9CFE" wp14:editId="7C367D9C">
            <wp:extent cx="152400" cy="14287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3A06AE">
        <w:rPr>
          <w:rFonts w:ascii="Arial" w:hAnsi="Arial" w:cs="Arial"/>
          <w:color w:val="FF0000"/>
          <w:lang w:bidi="es-ES"/>
        </w:rPr>
        <w:t>Estado de la base de datos de replicación de SQL Server</w:t>
      </w:r>
      <w:r w:rsidRPr="003A06AE">
        <w:rPr>
          <w:rFonts w:ascii="Arial" w:hAnsi="Arial" w:cs="Arial"/>
          <w:lang w:bidi="es-ES"/>
        </w:rPr>
        <w:t xml:space="preserve"> – [destino: bases de datos de distribución, ámbito: bases de datos publicadas de SQL Server]</w:t>
      </w:r>
    </w:p>
    <w:p w14:paraId="6C2370DF" w14:textId="26AD683B" w:rsidR="00E54005" w:rsidRPr="003A06AE" w:rsidRDefault="00E54005" w:rsidP="00E54005">
      <w:pPr>
        <w:pStyle w:val="NoSpacing"/>
        <w:rPr>
          <w:rFonts w:ascii="Arial" w:hAnsi="Arial" w:cs="Arial"/>
          <w:color w:val="FF0000"/>
        </w:rPr>
      </w:pPr>
      <w:r w:rsidRPr="003A06AE">
        <w:rPr>
          <w:rFonts w:ascii="Arial" w:hAnsi="Arial" w:cs="Arial"/>
          <w:color w:val="FF0000"/>
          <w:lang w:bidi="es-ES"/>
        </w:rPr>
        <w:tab/>
      </w:r>
      <w:r w:rsidRPr="003A06AE">
        <w:rPr>
          <w:rFonts w:ascii="Arial" w:hAnsi="Arial" w:cs="Arial"/>
          <w:color w:val="FF0000"/>
          <w:lang w:bidi="es-ES"/>
        </w:rPr>
        <w:tab/>
      </w:r>
      <w:r w:rsidRPr="003A06AE">
        <w:rPr>
          <w:rFonts w:ascii="Arial" w:hAnsi="Arial" w:cs="Arial"/>
          <w:color w:val="FF0000"/>
          <w:lang w:bidi="es-ES"/>
        </w:rPr>
        <w:tab/>
      </w:r>
      <w:r w:rsidRPr="003A06AE">
        <w:rPr>
          <w:rFonts w:ascii="Arial" w:hAnsi="Arial" w:cs="Arial"/>
          <w:color w:val="FF0000"/>
          <w:lang w:bidi="es-ES"/>
        </w:rPr>
        <w:tab/>
      </w:r>
      <w:r w:rsidRPr="003A06AE">
        <w:rPr>
          <w:rFonts w:ascii="Arial" w:hAnsi="Arial" w:cs="Arial"/>
          <w:noProof/>
          <w:lang w:val="en-US" w:eastAsia="ja-JP"/>
        </w:rPr>
        <w:drawing>
          <wp:inline distT="0" distB="0" distL="0" distR="0" wp14:anchorId="1870D12C" wp14:editId="3B155695">
            <wp:extent cx="184150" cy="184150"/>
            <wp:effectExtent l="0" t="0" r="6350" b="6350"/>
            <wp:docPr id="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3A06AE">
        <w:rPr>
          <w:rFonts w:ascii="Arial" w:hAnsi="Arial" w:cs="Arial"/>
          <w:color w:val="FF0000"/>
          <w:lang w:bidi="es-ES"/>
        </w:rPr>
        <w:t>Replicación 2012 [carpeta dependiente de la versión]</w:t>
      </w:r>
    </w:p>
    <w:p w14:paraId="26AE075C" w14:textId="5F331FCA" w:rsidR="00E54005" w:rsidRPr="003A06AE" w:rsidRDefault="00E54005" w:rsidP="000100CD">
      <w:pPr>
        <w:pStyle w:val="NoSpacing"/>
        <w:ind w:left="2160"/>
        <w:rPr>
          <w:rFonts w:ascii="Arial" w:hAnsi="Arial" w:cs="Arial"/>
          <w:color w:val="FF0000"/>
        </w:rPr>
      </w:pPr>
      <w:r w:rsidRPr="003A06AE">
        <w:rPr>
          <w:rFonts w:ascii="Arial" w:hAnsi="Arial" w:cs="Arial"/>
          <w:noProof/>
          <w:color w:val="FF0000"/>
          <w:lang w:val="en-US" w:eastAsia="ja-JP"/>
        </w:rPr>
        <w:drawing>
          <wp:inline distT="0" distB="0" distL="0" distR="0" wp14:anchorId="3CA7648D" wp14:editId="7CC94791">
            <wp:extent cx="152400" cy="14287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3A06AE">
        <w:rPr>
          <w:rFonts w:ascii="Arial" w:hAnsi="Arial" w:cs="Arial"/>
          <w:color w:val="FF0000"/>
          <w:lang w:bidi="es-ES"/>
        </w:rPr>
        <w:t>Alertas activas</w:t>
      </w:r>
      <w:r w:rsidRPr="003A06AE">
        <w:rPr>
          <w:rFonts w:ascii="Arial" w:hAnsi="Arial" w:cs="Arial"/>
          <w:lang w:bidi="es-ES"/>
        </w:rPr>
        <w:t xml:space="preserve"> – [destino: grupo de ámbitos de alertas de replicación de SQL Server 2012, ámbito: objetos de replicación de SQL Server 2012]</w:t>
      </w:r>
    </w:p>
    <w:p w14:paraId="7D5D2112" w14:textId="6B7E3A24" w:rsidR="00E54005" w:rsidRPr="003A06AE" w:rsidRDefault="00E54005" w:rsidP="000100CD">
      <w:pPr>
        <w:pStyle w:val="NoSpacing"/>
        <w:ind w:left="2160"/>
        <w:rPr>
          <w:rFonts w:ascii="Arial" w:hAnsi="Arial" w:cs="Arial"/>
          <w:color w:val="FF0000"/>
        </w:rPr>
      </w:pPr>
      <w:r w:rsidRPr="003A06AE">
        <w:rPr>
          <w:rFonts w:ascii="Arial" w:hAnsi="Arial" w:cs="Arial"/>
          <w:noProof/>
          <w:color w:val="FF0000"/>
          <w:lang w:val="en-US" w:eastAsia="ja-JP"/>
        </w:rPr>
        <w:drawing>
          <wp:inline distT="0" distB="0" distL="0" distR="0" wp14:anchorId="50CB776B" wp14:editId="28B11386">
            <wp:extent cx="152400" cy="14287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3A06AE">
        <w:rPr>
          <w:rFonts w:ascii="Arial" w:hAnsi="Arial" w:cs="Arial"/>
          <w:color w:val="FF0000"/>
          <w:lang w:bidi="es-ES"/>
        </w:rPr>
        <w:t>Distribuidores</w:t>
      </w:r>
      <w:r w:rsidRPr="003A06AE">
        <w:rPr>
          <w:rFonts w:ascii="Arial" w:hAnsi="Arial" w:cs="Arial"/>
          <w:lang w:bidi="es-ES"/>
        </w:rPr>
        <w:t xml:space="preserve"> – [destino: distribuidor de SQL 2012, ámbito: distribuidores de replicación de SQL Server 2012]</w:t>
      </w:r>
    </w:p>
    <w:p w14:paraId="78CAA8C5" w14:textId="79857079" w:rsidR="00E54005" w:rsidRPr="003A06AE" w:rsidRDefault="00E54005" w:rsidP="000100CD">
      <w:pPr>
        <w:pStyle w:val="NoSpacing"/>
        <w:ind w:left="2160"/>
        <w:rPr>
          <w:rFonts w:ascii="Arial" w:hAnsi="Arial" w:cs="Arial"/>
        </w:rPr>
      </w:pPr>
      <w:r w:rsidRPr="003A06AE">
        <w:rPr>
          <w:rFonts w:ascii="Arial" w:hAnsi="Arial" w:cs="Arial"/>
          <w:noProof/>
          <w:color w:val="FF0000"/>
          <w:lang w:val="en-US" w:eastAsia="ja-JP"/>
        </w:rPr>
        <w:drawing>
          <wp:inline distT="0" distB="0" distL="0" distR="0" wp14:anchorId="2C46B261" wp14:editId="2F35FDA5">
            <wp:extent cx="152400" cy="14287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3A06AE">
        <w:rPr>
          <w:rFonts w:ascii="Arial" w:hAnsi="Arial" w:cs="Arial"/>
          <w:color w:val="FF0000"/>
          <w:lang w:bidi="es-ES"/>
        </w:rPr>
        <w:t>Publicaciones</w:t>
      </w:r>
      <w:r w:rsidRPr="003A06AE">
        <w:rPr>
          <w:rFonts w:ascii="Arial" w:hAnsi="Arial" w:cs="Arial"/>
          <w:lang w:bidi="es-ES"/>
        </w:rPr>
        <w:t xml:space="preserve"> – [destino: publicación de SQL 2012, ámbito: publicaciones de replicación de SQL Server 2012]</w:t>
      </w:r>
    </w:p>
    <w:p w14:paraId="11B989E0" w14:textId="049143B2" w:rsidR="00E54005" w:rsidRPr="003A06AE" w:rsidRDefault="00E54005" w:rsidP="000100CD">
      <w:pPr>
        <w:pStyle w:val="NoSpacing"/>
        <w:ind w:left="2160"/>
        <w:rPr>
          <w:rFonts w:ascii="Arial" w:hAnsi="Arial" w:cs="Arial"/>
          <w:color w:val="FF0000"/>
        </w:rPr>
      </w:pPr>
      <w:r w:rsidRPr="003A06AE">
        <w:rPr>
          <w:rFonts w:ascii="Arial" w:hAnsi="Arial" w:cs="Arial"/>
          <w:noProof/>
          <w:color w:val="FF0000"/>
          <w:lang w:val="en-US" w:eastAsia="ja-JP"/>
        </w:rPr>
        <w:drawing>
          <wp:inline distT="0" distB="0" distL="0" distR="0" wp14:anchorId="45506494" wp14:editId="382F601A">
            <wp:extent cx="152400" cy="14287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3A06AE">
        <w:rPr>
          <w:rFonts w:ascii="Arial" w:hAnsi="Arial" w:cs="Arial"/>
          <w:color w:val="FF0000"/>
          <w:lang w:bidi="es-ES"/>
        </w:rPr>
        <w:t>Publicadores</w:t>
      </w:r>
      <w:r w:rsidRPr="003A06AE">
        <w:rPr>
          <w:rFonts w:ascii="Arial" w:hAnsi="Arial" w:cs="Arial"/>
          <w:lang w:bidi="es-ES"/>
        </w:rPr>
        <w:t xml:space="preserve"> – [destino: publicador de SQL 2012, ámbito: publicadores de replicación de SQL Server 2012]</w:t>
      </w:r>
    </w:p>
    <w:p w14:paraId="15EB170A" w14:textId="1161FEB3" w:rsidR="00E54005" w:rsidRPr="003A06AE" w:rsidRDefault="00E54005" w:rsidP="000100CD">
      <w:pPr>
        <w:pStyle w:val="NoSpacing"/>
        <w:ind w:left="2160"/>
        <w:rPr>
          <w:rFonts w:ascii="Arial" w:hAnsi="Arial" w:cs="Arial"/>
        </w:rPr>
      </w:pPr>
      <w:r w:rsidRPr="003A06AE">
        <w:rPr>
          <w:rFonts w:ascii="Arial" w:hAnsi="Arial" w:cs="Arial"/>
          <w:noProof/>
          <w:color w:val="FF0000"/>
          <w:lang w:val="en-US" w:eastAsia="ja-JP"/>
        </w:rPr>
        <w:drawing>
          <wp:inline distT="0" distB="0" distL="0" distR="0" wp14:anchorId="0C869339" wp14:editId="21CABA04">
            <wp:extent cx="152400" cy="14287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3A06AE">
        <w:rPr>
          <w:rFonts w:ascii="Arial" w:hAnsi="Arial" w:cs="Arial"/>
          <w:color w:val="FF0000"/>
          <w:lang w:bidi="es-ES"/>
        </w:rPr>
        <w:t>Suscriptores</w:t>
      </w:r>
      <w:r w:rsidRPr="003A06AE">
        <w:rPr>
          <w:rFonts w:ascii="Arial" w:hAnsi="Arial" w:cs="Arial"/>
          <w:lang w:bidi="es-ES"/>
        </w:rPr>
        <w:t xml:space="preserve"> – [destino: suscriptor de SQL 2012, ámbito: suscriptores de replicación de SQL Server 2012]</w:t>
      </w:r>
    </w:p>
    <w:p w14:paraId="76DFAB1A" w14:textId="06B71762" w:rsidR="00E54005" w:rsidRPr="003A06AE" w:rsidRDefault="00F66959" w:rsidP="000100CD">
      <w:pPr>
        <w:pStyle w:val="NoSpacing"/>
        <w:ind w:left="2160"/>
        <w:rPr>
          <w:rFonts w:ascii="Arial" w:hAnsi="Arial" w:cs="Arial"/>
        </w:rPr>
      </w:pPr>
      <w:r>
        <w:rPr>
          <w:rFonts w:ascii="Arial" w:hAnsi="Arial" w:cs="Arial"/>
          <w:lang w:bidi="es-ES"/>
        </w:rPr>
        <w:pict w14:anchorId="33B6CBD9">
          <v:shape id="_x0000_i1031" type="#_x0000_t75" style="width:14.25pt;height:14.25pt;visibility:visible;mso-wrap-style:square">
            <v:imagedata r:id="rId76" o:title=""/>
          </v:shape>
        </w:pict>
      </w:r>
      <w:r w:rsidR="00E54005" w:rsidRPr="003A06AE">
        <w:rPr>
          <w:rFonts w:ascii="Arial" w:hAnsi="Arial" w:cs="Arial"/>
          <w:color w:val="FF0000"/>
          <w:lang w:bidi="es-ES"/>
        </w:rPr>
        <w:t>Suscripciones</w:t>
      </w:r>
      <w:r w:rsidR="00E54005" w:rsidRPr="003A06AE">
        <w:rPr>
          <w:rFonts w:ascii="Arial" w:hAnsi="Arial" w:cs="Arial"/>
          <w:lang w:bidi="es-ES"/>
        </w:rPr>
        <w:t xml:space="preserve"> – [destino: suscripción de SQL 2012, ámbito: suscripciones de replicación de SQL Server 2012]</w:t>
      </w:r>
    </w:p>
    <w:p w14:paraId="69D47664" w14:textId="3646119E" w:rsidR="006225E5" w:rsidRPr="003A06AE" w:rsidRDefault="006225E5" w:rsidP="000100CD">
      <w:pPr>
        <w:pStyle w:val="NoSpacing"/>
        <w:ind w:left="2160"/>
        <w:rPr>
          <w:rFonts w:ascii="Arial" w:hAnsi="Arial" w:cs="Arial"/>
        </w:rPr>
      </w:pPr>
      <w:r w:rsidRPr="003A06AE">
        <w:rPr>
          <w:rFonts w:ascii="Arial" w:hAnsi="Arial" w:cs="Arial"/>
          <w:noProof/>
          <w:lang w:val="en-US" w:eastAsia="ja-JP"/>
        </w:rPr>
        <w:drawing>
          <wp:inline distT="0" distB="0" distL="0" distR="0" wp14:anchorId="391EA182" wp14:editId="6726BA29">
            <wp:extent cx="151130" cy="142875"/>
            <wp:effectExtent l="0" t="0" r="127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sidRPr="003A06AE">
        <w:rPr>
          <w:rFonts w:ascii="Arial" w:hAnsi="Arial" w:cs="Arial"/>
          <w:color w:val="FF0000"/>
          <w:lang w:bidi="es-ES"/>
        </w:rPr>
        <w:t>Resumen</w:t>
      </w:r>
    </w:p>
    <w:p w14:paraId="7DB407CB" w14:textId="77777777" w:rsidR="00E54005" w:rsidRPr="003A06AE" w:rsidRDefault="00E54005" w:rsidP="000100CD">
      <w:pPr>
        <w:pStyle w:val="NoSpacing"/>
        <w:ind w:left="1080"/>
        <w:rPr>
          <w:rFonts w:ascii="Arial" w:hAnsi="Arial" w:cs="Arial"/>
          <w:color w:val="FF0000"/>
        </w:rPr>
      </w:pPr>
      <w:r w:rsidRPr="003A06AE">
        <w:rPr>
          <w:rFonts w:ascii="Arial" w:hAnsi="Arial" w:cs="Arial"/>
          <w:color w:val="FF0000"/>
          <w:lang w:bidi="es-ES"/>
        </w:rPr>
        <w:tab/>
      </w:r>
      <w:r w:rsidRPr="003A06AE">
        <w:rPr>
          <w:rFonts w:ascii="Arial" w:hAnsi="Arial" w:cs="Arial"/>
          <w:color w:val="FF0000"/>
          <w:lang w:bidi="es-ES"/>
        </w:rPr>
        <w:tab/>
      </w:r>
      <w:r w:rsidRPr="003A06AE">
        <w:rPr>
          <w:rFonts w:ascii="Arial" w:hAnsi="Arial" w:cs="Arial"/>
          <w:color w:val="FF0000"/>
          <w:lang w:bidi="es-ES"/>
        </w:rPr>
        <w:tab/>
      </w:r>
      <w:r w:rsidRPr="003A06AE">
        <w:rPr>
          <w:rFonts w:ascii="Arial" w:hAnsi="Arial" w:cs="Arial"/>
          <w:noProof/>
          <w:lang w:val="en-US" w:eastAsia="ja-JP"/>
        </w:rPr>
        <w:drawing>
          <wp:inline distT="0" distB="0" distL="0" distR="0" wp14:anchorId="3ECB45F6" wp14:editId="1747D386">
            <wp:extent cx="175260" cy="17526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3A06AE">
        <w:rPr>
          <w:rFonts w:ascii="Arial" w:hAnsi="Arial" w:cs="Arial"/>
          <w:color w:val="FF0000"/>
          <w:lang w:bidi="es-ES"/>
        </w:rPr>
        <w:t>Rendimiento</w:t>
      </w:r>
    </w:p>
    <w:p w14:paraId="7E9BE09E" w14:textId="33E00C08" w:rsidR="00E54005" w:rsidRPr="003A06AE" w:rsidRDefault="00E54005" w:rsidP="000100CD">
      <w:pPr>
        <w:pStyle w:val="NoSpacing"/>
        <w:ind w:left="2880"/>
        <w:rPr>
          <w:rFonts w:ascii="Arial" w:hAnsi="Arial" w:cs="Arial"/>
        </w:rPr>
      </w:pPr>
      <w:r w:rsidRPr="003A06AE">
        <w:rPr>
          <w:rFonts w:ascii="Arial" w:hAnsi="Arial" w:cs="Arial"/>
          <w:noProof/>
          <w:color w:val="FF0000"/>
          <w:lang w:val="en-US" w:eastAsia="ja-JP"/>
        </w:rPr>
        <w:drawing>
          <wp:inline distT="0" distB="0" distL="0" distR="0" wp14:anchorId="398A7766" wp14:editId="101354FB">
            <wp:extent cx="152400" cy="14287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3A06AE">
        <w:rPr>
          <w:rFonts w:ascii="Arial" w:hAnsi="Arial" w:cs="Arial"/>
          <w:color w:val="FF0000"/>
          <w:lang w:bidi="es-ES"/>
        </w:rPr>
        <w:t>Recopilaciones de rendimiento del distribuidor</w:t>
      </w:r>
      <w:r w:rsidRPr="003A06AE">
        <w:rPr>
          <w:rFonts w:ascii="Arial" w:hAnsi="Arial" w:cs="Arial"/>
          <w:lang w:bidi="es-ES"/>
        </w:rPr>
        <w:t xml:space="preserve"> – [destino: distribuidor de SQL 2012, ámbito:</w:t>
      </w:r>
      <w:r w:rsidR="00400AA3" w:rsidRPr="003A06AE">
        <w:rPr>
          <w:rFonts w:ascii="Arial" w:eastAsia="Times New Roman" w:hAnsi="Arial" w:cs="Arial"/>
          <w:color w:val="000000"/>
          <w:sz w:val="19"/>
          <w:szCs w:val="19"/>
          <w:highlight w:val="white"/>
          <w:lang w:bidi="es-ES"/>
        </w:rPr>
        <w:t xml:space="preserve"> </w:t>
      </w:r>
      <w:r w:rsidRPr="003A06AE">
        <w:rPr>
          <w:rFonts w:ascii="Arial" w:hAnsi="Arial" w:cs="Arial"/>
          <w:lang w:bidi="es-ES"/>
        </w:rPr>
        <w:t>objetos de contador de rendimiento]</w:t>
      </w:r>
    </w:p>
    <w:p w14:paraId="3D050090" w14:textId="1BA64683" w:rsidR="00E54005" w:rsidRPr="003A06AE" w:rsidRDefault="00E54005" w:rsidP="000100CD">
      <w:pPr>
        <w:pStyle w:val="NoSpacing"/>
        <w:ind w:left="2880"/>
        <w:rPr>
          <w:rFonts w:ascii="Arial" w:hAnsi="Arial" w:cs="Arial"/>
          <w:color w:val="FF0000"/>
        </w:rPr>
      </w:pPr>
      <w:r w:rsidRPr="003A06AE">
        <w:rPr>
          <w:rFonts w:ascii="Arial" w:hAnsi="Arial" w:cs="Arial"/>
          <w:noProof/>
          <w:color w:val="FF0000"/>
          <w:lang w:val="en-US" w:eastAsia="ja-JP"/>
        </w:rPr>
        <w:drawing>
          <wp:inline distT="0" distB="0" distL="0" distR="0" wp14:anchorId="50AFDB41" wp14:editId="057B1DB1">
            <wp:extent cx="152400" cy="1428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3A06AE">
        <w:rPr>
          <w:rFonts w:ascii="Arial" w:hAnsi="Arial" w:cs="Arial"/>
          <w:color w:val="FF0000"/>
          <w:lang w:bidi="es-ES"/>
        </w:rPr>
        <w:t>Recopilaciones de rendimiento del publicador</w:t>
      </w:r>
      <w:r w:rsidRPr="003A06AE">
        <w:rPr>
          <w:rFonts w:ascii="Arial" w:hAnsi="Arial" w:cs="Arial"/>
          <w:lang w:bidi="es-ES"/>
        </w:rPr>
        <w:t xml:space="preserve"> – [destino: publicador de SQL 2012, ámbito: objetos de contador de rendimiento]</w:t>
      </w:r>
    </w:p>
    <w:p w14:paraId="03F37533" w14:textId="7492EA3D" w:rsidR="00E54005" w:rsidRPr="003A06AE" w:rsidRDefault="00E54005" w:rsidP="000100CD">
      <w:pPr>
        <w:pStyle w:val="NoSpacing"/>
        <w:ind w:left="2880"/>
        <w:rPr>
          <w:rFonts w:ascii="Arial" w:hAnsi="Arial" w:cs="Arial"/>
          <w:color w:val="FF0000"/>
        </w:rPr>
      </w:pPr>
      <w:r w:rsidRPr="003A06AE">
        <w:rPr>
          <w:rFonts w:ascii="Arial" w:hAnsi="Arial" w:cs="Arial"/>
          <w:noProof/>
          <w:color w:val="FF0000"/>
          <w:lang w:val="en-US" w:eastAsia="ja-JP"/>
        </w:rPr>
        <w:drawing>
          <wp:inline distT="0" distB="0" distL="0" distR="0" wp14:anchorId="5F2EB0F1" wp14:editId="1D46FCBF">
            <wp:extent cx="152400" cy="14287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3A06AE">
        <w:rPr>
          <w:rFonts w:ascii="Arial" w:hAnsi="Arial" w:cs="Arial"/>
          <w:color w:val="FF0000"/>
          <w:lang w:bidi="es-ES"/>
        </w:rPr>
        <w:t>Recopilaciones de rendimiento del suscriptor</w:t>
      </w:r>
      <w:r w:rsidRPr="003A06AE">
        <w:rPr>
          <w:rFonts w:ascii="Arial" w:hAnsi="Arial" w:cs="Arial"/>
          <w:lang w:bidi="es-ES"/>
        </w:rPr>
        <w:t xml:space="preserve"> – [destino: suscriptor de SQL 2012, ámbito: objetos de contador de rendimiento]</w:t>
      </w:r>
    </w:p>
    <w:p w14:paraId="2DE3D3AF" w14:textId="77777777" w:rsidR="00E54005" w:rsidRPr="003A06AE" w:rsidRDefault="00E54005" w:rsidP="00E54005">
      <w:pPr>
        <w:pStyle w:val="NoSpacing"/>
        <w:rPr>
          <w:rFonts w:ascii="Arial" w:hAnsi="Arial" w:cs="Arial"/>
          <w:color w:val="FF0000"/>
        </w:rPr>
      </w:pPr>
      <w:r w:rsidRPr="003A06AE">
        <w:rPr>
          <w:rFonts w:ascii="Arial" w:hAnsi="Arial" w:cs="Arial"/>
          <w:color w:val="FF0000"/>
          <w:lang w:bidi="es-ES"/>
        </w:rPr>
        <w:tab/>
      </w:r>
      <w:r w:rsidRPr="003A06AE">
        <w:rPr>
          <w:rFonts w:ascii="Arial" w:hAnsi="Arial" w:cs="Arial"/>
          <w:color w:val="FF0000"/>
          <w:lang w:bidi="es-ES"/>
        </w:rPr>
        <w:tab/>
      </w:r>
      <w:r w:rsidRPr="003A06AE">
        <w:rPr>
          <w:rFonts w:ascii="Arial" w:hAnsi="Arial" w:cs="Arial"/>
          <w:color w:val="FF0000"/>
          <w:lang w:bidi="es-ES"/>
        </w:rPr>
        <w:tab/>
      </w:r>
      <w:r w:rsidRPr="003A06AE">
        <w:rPr>
          <w:rFonts w:ascii="Arial" w:hAnsi="Arial" w:cs="Arial"/>
          <w:color w:val="FF0000"/>
          <w:lang w:bidi="es-ES"/>
        </w:rPr>
        <w:tab/>
      </w:r>
      <w:r w:rsidRPr="003A06AE">
        <w:rPr>
          <w:rFonts w:ascii="Arial" w:hAnsi="Arial" w:cs="Arial"/>
          <w:noProof/>
          <w:lang w:val="en-US" w:eastAsia="ja-JP"/>
        </w:rPr>
        <w:drawing>
          <wp:inline distT="0" distB="0" distL="0" distR="0" wp14:anchorId="475AF424" wp14:editId="0754F13B">
            <wp:extent cx="184150" cy="184150"/>
            <wp:effectExtent l="0" t="0" r="6350" b="6350"/>
            <wp:docPr id="7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3A06AE">
        <w:rPr>
          <w:rFonts w:ascii="Arial" w:hAnsi="Arial" w:cs="Arial"/>
          <w:color w:val="FF0000"/>
          <w:lang w:bidi="es-ES"/>
        </w:rPr>
        <w:t>Vistas de replicación de SQL Server [carpeta independiente de la versión]</w:t>
      </w:r>
    </w:p>
    <w:p w14:paraId="183CB638" w14:textId="77777777" w:rsidR="00E54005" w:rsidRPr="003A06AE" w:rsidRDefault="00E54005" w:rsidP="000100CD">
      <w:pPr>
        <w:pStyle w:val="NoSpacing"/>
        <w:ind w:left="2160"/>
        <w:rPr>
          <w:rFonts w:ascii="Arial" w:hAnsi="Arial" w:cs="Arial"/>
          <w:color w:val="FF0000"/>
        </w:rPr>
      </w:pPr>
      <w:r w:rsidRPr="003A06AE">
        <w:rPr>
          <w:rFonts w:ascii="Arial" w:hAnsi="Arial" w:cs="Arial"/>
          <w:noProof/>
          <w:color w:val="FF0000"/>
          <w:lang w:val="en-US" w:eastAsia="ja-JP"/>
        </w:rPr>
        <w:drawing>
          <wp:inline distT="0" distB="0" distL="0" distR="0" wp14:anchorId="60B72A57" wp14:editId="6DE03780">
            <wp:extent cx="152400" cy="14287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3A06AE">
        <w:rPr>
          <w:rFonts w:ascii="Arial" w:hAnsi="Arial" w:cs="Arial"/>
          <w:color w:val="FF0000"/>
          <w:lang w:bidi="es-ES"/>
        </w:rPr>
        <w:t>Distribuidores</w:t>
      </w:r>
      <w:r w:rsidRPr="003A06AE">
        <w:rPr>
          <w:rFonts w:ascii="Arial" w:hAnsi="Arial" w:cs="Arial"/>
          <w:lang w:bidi="es-ES"/>
        </w:rPr>
        <w:t xml:space="preserve"> – [destino: distribuidor genérico, ámbito: distribuidores de replicación de SQL Server]</w:t>
      </w:r>
    </w:p>
    <w:p w14:paraId="6C274D6B" w14:textId="77777777" w:rsidR="00E54005" w:rsidRPr="003A06AE" w:rsidRDefault="00E54005" w:rsidP="000100CD">
      <w:pPr>
        <w:pStyle w:val="NoSpacing"/>
        <w:ind w:left="2160"/>
        <w:rPr>
          <w:rFonts w:ascii="Arial" w:hAnsi="Arial" w:cs="Arial"/>
        </w:rPr>
      </w:pPr>
      <w:r w:rsidRPr="003A06AE">
        <w:rPr>
          <w:rFonts w:ascii="Arial" w:hAnsi="Arial" w:cs="Arial"/>
          <w:noProof/>
          <w:color w:val="FF0000"/>
          <w:lang w:val="en-US" w:eastAsia="ja-JP"/>
        </w:rPr>
        <w:drawing>
          <wp:inline distT="0" distB="0" distL="0" distR="0" wp14:anchorId="4DBE18EB" wp14:editId="10CECD1C">
            <wp:extent cx="152400" cy="142875"/>
            <wp:effectExtent l="0" t="0" r="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3A06AE">
        <w:rPr>
          <w:rFonts w:ascii="Arial" w:hAnsi="Arial" w:cs="Arial"/>
          <w:color w:val="FF0000"/>
          <w:lang w:bidi="es-ES"/>
        </w:rPr>
        <w:t xml:space="preserve">Publicaciones </w:t>
      </w:r>
      <w:r w:rsidRPr="003A06AE">
        <w:rPr>
          <w:rFonts w:ascii="Arial" w:hAnsi="Arial" w:cs="Arial"/>
          <w:lang w:bidi="es-ES"/>
        </w:rPr>
        <w:t>– [destino: publicación genérica, ámbito: publicaciones de replicación de SQL Server]</w:t>
      </w:r>
    </w:p>
    <w:p w14:paraId="3AD20239" w14:textId="77777777" w:rsidR="00E54005" w:rsidRPr="003A06AE" w:rsidRDefault="00E54005" w:rsidP="000100CD">
      <w:pPr>
        <w:pStyle w:val="NoSpacing"/>
        <w:ind w:left="2160"/>
        <w:rPr>
          <w:rFonts w:ascii="Arial" w:hAnsi="Arial" w:cs="Arial"/>
          <w:color w:val="FF0000"/>
        </w:rPr>
      </w:pPr>
      <w:r w:rsidRPr="003A06AE">
        <w:rPr>
          <w:rFonts w:ascii="Arial" w:hAnsi="Arial" w:cs="Arial"/>
          <w:noProof/>
          <w:color w:val="FF0000"/>
          <w:lang w:val="en-US" w:eastAsia="ja-JP"/>
        </w:rPr>
        <w:drawing>
          <wp:inline distT="0" distB="0" distL="0" distR="0" wp14:anchorId="689F6790" wp14:editId="4654E896">
            <wp:extent cx="152400" cy="14287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3A06AE">
        <w:rPr>
          <w:rFonts w:ascii="Arial" w:hAnsi="Arial" w:cs="Arial"/>
          <w:color w:val="FF0000"/>
          <w:lang w:bidi="es-ES"/>
        </w:rPr>
        <w:t>Publicadores</w:t>
      </w:r>
      <w:r w:rsidRPr="003A06AE">
        <w:rPr>
          <w:rFonts w:ascii="Arial" w:hAnsi="Arial" w:cs="Arial"/>
          <w:lang w:bidi="es-ES"/>
        </w:rPr>
        <w:t xml:space="preserve"> – [destino: publicador genérico, ámbito: publicadores de replicación de SQL Server]</w:t>
      </w:r>
    </w:p>
    <w:p w14:paraId="25AC2464" w14:textId="77777777" w:rsidR="00E54005" w:rsidRPr="003A06AE" w:rsidRDefault="00E54005" w:rsidP="000100CD">
      <w:pPr>
        <w:pStyle w:val="NoSpacing"/>
        <w:ind w:left="2160"/>
        <w:rPr>
          <w:rFonts w:ascii="Arial" w:hAnsi="Arial" w:cs="Arial"/>
        </w:rPr>
      </w:pPr>
      <w:r w:rsidRPr="003A06AE">
        <w:rPr>
          <w:rFonts w:ascii="Arial" w:hAnsi="Arial" w:cs="Arial"/>
          <w:noProof/>
          <w:color w:val="FF0000"/>
          <w:lang w:val="en-US" w:eastAsia="ja-JP"/>
        </w:rPr>
        <w:drawing>
          <wp:inline distT="0" distB="0" distL="0" distR="0" wp14:anchorId="426BA433" wp14:editId="36870CF9">
            <wp:extent cx="152400" cy="14287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3A06AE">
        <w:rPr>
          <w:rFonts w:ascii="Arial" w:hAnsi="Arial" w:cs="Arial"/>
          <w:color w:val="FF0000"/>
          <w:lang w:bidi="es-ES"/>
        </w:rPr>
        <w:t>Suscriptores</w:t>
      </w:r>
      <w:r w:rsidRPr="003A06AE">
        <w:rPr>
          <w:rFonts w:ascii="Arial" w:hAnsi="Arial" w:cs="Arial"/>
          <w:lang w:bidi="es-ES"/>
        </w:rPr>
        <w:t xml:space="preserve"> – [destino: suscriptor genérico, ámbito: suscriptores de replicación de SQL Server]</w:t>
      </w:r>
    </w:p>
    <w:p w14:paraId="57FCE871" w14:textId="77777777" w:rsidR="00E54005" w:rsidRPr="003A06AE" w:rsidRDefault="00E54005" w:rsidP="000100CD">
      <w:pPr>
        <w:pStyle w:val="NoSpacing"/>
        <w:ind w:left="2160"/>
        <w:rPr>
          <w:rFonts w:ascii="Arial" w:hAnsi="Arial" w:cs="Arial"/>
        </w:rPr>
      </w:pPr>
      <w:r w:rsidRPr="003A06AE">
        <w:rPr>
          <w:rFonts w:ascii="Arial" w:hAnsi="Arial" w:cs="Arial"/>
          <w:noProof/>
          <w:color w:val="FF0000"/>
          <w:lang w:val="en-US" w:eastAsia="ja-JP"/>
        </w:rPr>
        <w:drawing>
          <wp:inline distT="0" distB="0" distL="0" distR="0" wp14:anchorId="76097B21" wp14:editId="64C5968D">
            <wp:extent cx="152400" cy="14287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3A06AE">
        <w:rPr>
          <w:rFonts w:ascii="Arial" w:hAnsi="Arial" w:cs="Arial"/>
          <w:color w:val="FF0000"/>
          <w:lang w:bidi="es-ES"/>
        </w:rPr>
        <w:t>Suscripciones</w:t>
      </w:r>
      <w:r w:rsidRPr="003A06AE">
        <w:rPr>
          <w:rFonts w:ascii="Arial" w:hAnsi="Arial" w:cs="Arial"/>
          <w:lang w:bidi="es-ES"/>
        </w:rPr>
        <w:t xml:space="preserve"> – [destino: suscripción genérica, ámbito: suscripciones de replicación de SQL Server]</w:t>
      </w:r>
    </w:p>
    <w:p w14:paraId="42D26B1B" w14:textId="0B2D78EA" w:rsidR="00D854D0" w:rsidRPr="003A06AE" w:rsidRDefault="00E54005" w:rsidP="00E54005">
      <w:pPr>
        <w:rPr>
          <w:rFonts w:ascii="Arial" w:hAnsi="Arial" w:cs="Arial"/>
        </w:rPr>
      </w:pPr>
      <w:r w:rsidRPr="003A06AE">
        <w:rPr>
          <w:rFonts w:ascii="Arial" w:hAnsi="Arial" w:cs="Arial"/>
          <w:lang w:val="es-ES" w:bidi="es-ES"/>
        </w:rPr>
        <w:t xml:space="preserve"> </w:t>
      </w:r>
      <w:r w:rsidR="00D854D0" w:rsidRPr="003A06AE">
        <w:rPr>
          <w:rFonts w:ascii="Arial" w:hAnsi="Arial" w:cs="Arial"/>
          <w:lang w:val="es-ES" w:bidi="es-ES"/>
        </w:rPr>
        <w:br w:type="page"/>
      </w:r>
    </w:p>
    <w:p w14:paraId="75365A05" w14:textId="3E1D954B" w:rsidR="003B3ECC" w:rsidRPr="003A06AE" w:rsidRDefault="003B3ECC" w:rsidP="00D82B82">
      <w:pPr>
        <w:pStyle w:val="Heading2"/>
        <w:rPr>
          <w:rFonts w:ascii="Arial" w:hAnsi="Arial" w:cs="Arial"/>
        </w:rPr>
      </w:pPr>
      <w:bookmarkStart w:id="105" w:name="_Appendix:_Management_Pack"/>
      <w:bookmarkStart w:id="106" w:name="_Ref384671940"/>
      <w:bookmarkStart w:id="107" w:name="_Ref384837856"/>
      <w:bookmarkStart w:id="108" w:name="_Toc469570508"/>
      <w:bookmarkEnd w:id="105"/>
      <w:r w:rsidRPr="003A06AE">
        <w:rPr>
          <w:rFonts w:ascii="Arial" w:hAnsi="Arial" w:cs="Arial"/>
          <w:lang w:val="es-ES" w:bidi="es-ES"/>
        </w:rPr>
        <w:t>Apéndice: Objetos y flujos de trabajo del módulo de administración</w:t>
      </w:r>
      <w:bookmarkEnd w:id="106"/>
      <w:bookmarkEnd w:id="107"/>
      <w:bookmarkEnd w:id="108"/>
    </w:p>
    <w:tbl>
      <w:tblPr>
        <w:tblW w:w="0" w:type="auto"/>
        <w:tblCellMar>
          <w:left w:w="0" w:type="dxa"/>
          <w:right w:w="0" w:type="dxa"/>
        </w:tblCellMar>
        <w:tblLook w:val="04A0" w:firstRow="1" w:lastRow="0" w:firstColumn="1" w:lastColumn="0" w:noHBand="0" w:noVBand="1"/>
      </w:tblPr>
      <w:tblGrid>
        <w:gridCol w:w="38"/>
        <w:gridCol w:w="8500"/>
        <w:gridCol w:w="102"/>
      </w:tblGrid>
      <w:tr w:rsidR="00D4142F" w:rsidRPr="003A06AE" w14:paraId="41ECCEB2" w14:textId="77777777" w:rsidTr="00980872">
        <w:trPr>
          <w:trHeight w:val="54"/>
        </w:trPr>
        <w:tc>
          <w:tcPr>
            <w:tcW w:w="38" w:type="dxa"/>
          </w:tcPr>
          <w:p w14:paraId="0AC554AC" w14:textId="77777777" w:rsidR="00D4142F" w:rsidRPr="003A06AE" w:rsidRDefault="00D4142F" w:rsidP="00D4142F">
            <w:pPr>
              <w:pStyle w:val="EmptyCellLayoutStyle"/>
              <w:spacing w:after="0" w:line="240" w:lineRule="auto"/>
              <w:rPr>
                <w:rFonts w:ascii="Arial" w:hAnsi="Arial" w:cs="Arial"/>
                <w:sz w:val="4"/>
              </w:rPr>
            </w:pPr>
          </w:p>
        </w:tc>
        <w:tc>
          <w:tcPr>
            <w:tcW w:w="8500" w:type="dxa"/>
          </w:tcPr>
          <w:p w14:paraId="4F4DFE2F" w14:textId="77777777" w:rsidR="00D4142F" w:rsidRPr="003A06AE" w:rsidRDefault="00D4142F" w:rsidP="00D4142F">
            <w:pPr>
              <w:pStyle w:val="EmptyCellLayoutStyle"/>
              <w:spacing w:after="0" w:line="240" w:lineRule="auto"/>
              <w:rPr>
                <w:rFonts w:ascii="Arial" w:hAnsi="Arial" w:cs="Arial"/>
                <w:sz w:val="4"/>
              </w:rPr>
            </w:pPr>
          </w:p>
        </w:tc>
        <w:tc>
          <w:tcPr>
            <w:tcW w:w="102" w:type="dxa"/>
          </w:tcPr>
          <w:p w14:paraId="7E1D37A6" w14:textId="77777777" w:rsidR="00D4142F" w:rsidRPr="003A06AE" w:rsidRDefault="00D4142F" w:rsidP="00D4142F">
            <w:pPr>
              <w:pStyle w:val="EmptyCellLayoutStyle"/>
              <w:spacing w:after="0" w:line="240" w:lineRule="auto"/>
              <w:rPr>
                <w:rFonts w:ascii="Arial" w:hAnsi="Arial" w:cs="Arial"/>
                <w:sz w:val="4"/>
              </w:rPr>
            </w:pPr>
          </w:p>
        </w:tc>
      </w:tr>
    </w:tbl>
    <w:p w14:paraId="6E039E40"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000000"/>
          <w:sz w:val="32"/>
          <w:lang w:val="es-ES" w:bidi="es-ES"/>
        </w:rPr>
        <w:t>Valor de inicialización de replicación de Microsoft SQL Server</w:t>
      </w:r>
    </w:p>
    <w:p w14:paraId="1BDAED0C"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Instalación del valor de inicialización de replicación de Microsoft SQL Server</w:t>
      </w:r>
    </w:p>
    <w:p w14:paraId="38C49923"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000000"/>
          <w:sz w:val="28"/>
          <w:lang w:val="es-ES" w:bidi="es-ES"/>
        </w:rPr>
        <w:t>Valor de inicialización de replicación de Microsoft SQL Server: detecciones</w:t>
      </w:r>
    </w:p>
    <w:p w14:paraId="69339AE5"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Replicación de Microsoft SQL Server 2012: Detección de la replicación de SQL Server 2012 (propagar)</w:t>
      </w:r>
    </w:p>
    <w:p w14:paraId="7BCA3275"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Esta regla de detección detecta un valor de inicialización para un estado de base de datos de replicación de Microsoft SQL Server 2012. Este objeto indica que el equipo servidor concreto contiene una instalación de Microsoft SQL Server 2012 con un distribuidor de replicación configurado.</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3A06AE" w14:paraId="4EB4D5C3" w14:textId="77777777" w:rsidTr="0031355C">
        <w:trPr>
          <w:trHeight w:val="54"/>
        </w:trPr>
        <w:tc>
          <w:tcPr>
            <w:tcW w:w="54" w:type="dxa"/>
          </w:tcPr>
          <w:p w14:paraId="16FEA898" w14:textId="77777777" w:rsidR="004A79A0" w:rsidRPr="003A06AE" w:rsidRDefault="004A79A0" w:rsidP="0031355C">
            <w:pPr>
              <w:pStyle w:val="EmptyCellLayoutStyle"/>
              <w:spacing w:after="0" w:line="240" w:lineRule="auto"/>
              <w:rPr>
                <w:rFonts w:ascii="Arial" w:hAnsi="Arial" w:cs="Arial"/>
              </w:rPr>
            </w:pPr>
          </w:p>
        </w:tc>
        <w:tc>
          <w:tcPr>
            <w:tcW w:w="10395" w:type="dxa"/>
          </w:tcPr>
          <w:p w14:paraId="42968CE3" w14:textId="77777777" w:rsidR="004A79A0" w:rsidRPr="003A06AE" w:rsidRDefault="004A79A0" w:rsidP="0031355C">
            <w:pPr>
              <w:pStyle w:val="EmptyCellLayoutStyle"/>
              <w:spacing w:after="0" w:line="240" w:lineRule="auto"/>
              <w:rPr>
                <w:rFonts w:ascii="Arial" w:hAnsi="Arial" w:cs="Arial"/>
              </w:rPr>
            </w:pPr>
          </w:p>
        </w:tc>
        <w:tc>
          <w:tcPr>
            <w:tcW w:w="149" w:type="dxa"/>
          </w:tcPr>
          <w:p w14:paraId="24A7A6C0" w14:textId="77777777" w:rsidR="004A79A0" w:rsidRPr="003A06AE" w:rsidRDefault="004A79A0" w:rsidP="0031355C">
            <w:pPr>
              <w:pStyle w:val="EmptyCellLayoutStyle"/>
              <w:spacing w:after="0" w:line="240" w:lineRule="auto"/>
              <w:rPr>
                <w:rFonts w:ascii="Arial" w:hAnsi="Arial" w:cs="Arial"/>
              </w:rPr>
            </w:pPr>
          </w:p>
        </w:tc>
      </w:tr>
      <w:tr w:rsidR="004A79A0" w:rsidRPr="003A06AE" w14:paraId="245D9A03" w14:textId="77777777" w:rsidTr="0031355C">
        <w:tc>
          <w:tcPr>
            <w:tcW w:w="54" w:type="dxa"/>
          </w:tcPr>
          <w:p w14:paraId="0A7974A8"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794"/>
              <w:gridCol w:w="2884"/>
            </w:tblGrid>
            <w:tr w:rsidR="004A79A0" w:rsidRPr="003A06AE" w14:paraId="7DF7714A"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7D0A33"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FD3713"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83680CA"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034FEFE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C20EA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B916B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A9B34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7F03F5A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B4535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ED9D8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C01C2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14400</w:t>
                  </w:r>
                </w:p>
              </w:tc>
            </w:tr>
            <w:tr w:rsidR="004A79A0" w:rsidRPr="003A06AE" w14:paraId="5DD5F2F7"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F3F57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B1BA79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EF87CBB" w14:textId="77777777" w:rsidR="004A79A0" w:rsidRPr="003A06AE" w:rsidRDefault="004A79A0" w:rsidP="0031355C">
                  <w:pPr>
                    <w:spacing w:after="0" w:line="240" w:lineRule="auto"/>
                    <w:rPr>
                      <w:rFonts w:ascii="Arial" w:hAnsi="Arial" w:cs="Arial"/>
                    </w:rPr>
                  </w:pPr>
                </w:p>
              </w:tc>
            </w:tr>
          </w:tbl>
          <w:p w14:paraId="73D6D02F" w14:textId="77777777" w:rsidR="004A79A0" w:rsidRPr="003A06AE" w:rsidRDefault="004A79A0" w:rsidP="0031355C">
            <w:pPr>
              <w:spacing w:after="0" w:line="240" w:lineRule="auto"/>
              <w:rPr>
                <w:rFonts w:ascii="Arial" w:hAnsi="Arial" w:cs="Arial"/>
              </w:rPr>
            </w:pPr>
          </w:p>
        </w:tc>
        <w:tc>
          <w:tcPr>
            <w:tcW w:w="149" w:type="dxa"/>
          </w:tcPr>
          <w:p w14:paraId="12FD8ED7" w14:textId="77777777" w:rsidR="004A79A0" w:rsidRPr="003A06AE" w:rsidRDefault="004A79A0" w:rsidP="0031355C">
            <w:pPr>
              <w:pStyle w:val="EmptyCellLayoutStyle"/>
              <w:spacing w:after="0" w:line="240" w:lineRule="auto"/>
              <w:rPr>
                <w:rFonts w:ascii="Arial" w:hAnsi="Arial" w:cs="Arial"/>
              </w:rPr>
            </w:pPr>
          </w:p>
        </w:tc>
      </w:tr>
      <w:tr w:rsidR="004A79A0" w:rsidRPr="003A06AE" w14:paraId="55C04EC9" w14:textId="77777777" w:rsidTr="0031355C">
        <w:trPr>
          <w:trHeight w:val="80"/>
        </w:trPr>
        <w:tc>
          <w:tcPr>
            <w:tcW w:w="54" w:type="dxa"/>
          </w:tcPr>
          <w:p w14:paraId="35EA18A4" w14:textId="77777777" w:rsidR="004A79A0" w:rsidRPr="003A06AE" w:rsidRDefault="004A79A0" w:rsidP="0031355C">
            <w:pPr>
              <w:pStyle w:val="EmptyCellLayoutStyle"/>
              <w:spacing w:after="0" w:line="240" w:lineRule="auto"/>
              <w:rPr>
                <w:rFonts w:ascii="Arial" w:hAnsi="Arial" w:cs="Arial"/>
              </w:rPr>
            </w:pPr>
          </w:p>
        </w:tc>
        <w:tc>
          <w:tcPr>
            <w:tcW w:w="10395" w:type="dxa"/>
          </w:tcPr>
          <w:p w14:paraId="70C02437" w14:textId="77777777" w:rsidR="004A79A0" w:rsidRPr="003A06AE" w:rsidRDefault="004A79A0" w:rsidP="0031355C">
            <w:pPr>
              <w:pStyle w:val="EmptyCellLayoutStyle"/>
              <w:spacing w:after="0" w:line="240" w:lineRule="auto"/>
              <w:rPr>
                <w:rFonts w:ascii="Arial" w:hAnsi="Arial" w:cs="Arial"/>
              </w:rPr>
            </w:pPr>
          </w:p>
        </w:tc>
        <w:tc>
          <w:tcPr>
            <w:tcW w:w="149" w:type="dxa"/>
          </w:tcPr>
          <w:p w14:paraId="163A4D9D" w14:textId="77777777" w:rsidR="004A79A0" w:rsidRPr="003A06AE" w:rsidRDefault="004A79A0" w:rsidP="0031355C">
            <w:pPr>
              <w:pStyle w:val="EmptyCellLayoutStyle"/>
              <w:spacing w:after="0" w:line="240" w:lineRule="auto"/>
              <w:rPr>
                <w:rFonts w:ascii="Arial" w:hAnsi="Arial" w:cs="Arial"/>
              </w:rPr>
            </w:pPr>
          </w:p>
        </w:tc>
      </w:tr>
    </w:tbl>
    <w:p w14:paraId="4D9B4B30" w14:textId="77777777" w:rsidR="004A79A0" w:rsidRPr="003A06AE" w:rsidRDefault="004A79A0" w:rsidP="004A79A0">
      <w:pPr>
        <w:spacing w:after="0" w:line="240" w:lineRule="auto"/>
        <w:rPr>
          <w:rFonts w:ascii="Arial" w:hAnsi="Arial" w:cs="Arial"/>
        </w:rPr>
      </w:pPr>
    </w:p>
    <w:p w14:paraId="59A045EE"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000000"/>
          <w:sz w:val="32"/>
          <w:lang w:val="es-ES" w:bidi="es-ES"/>
        </w:rPr>
        <w:t>Distribuidor de SQL Server 2012</w:t>
      </w:r>
    </w:p>
    <w:p w14:paraId="74A79EF6"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El distribuidor de SQL Server 2012 es una instancia de SQL Server que actúa como almacén de datos de replicación específicos asociados con uno o más editores.</w:t>
      </w:r>
    </w:p>
    <w:p w14:paraId="5D8A4BF6"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000000"/>
          <w:sz w:val="28"/>
          <w:lang w:val="es-ES" w:bidi="es-ES"/>
        </w:rPr>
        <w:t>Distribuidor de SQL Server 2012: detecciones</w:t>
      </w:r>
    </w:p>
    <w:p w14:paraId="1D90FB4E"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Replicación de Microsoft SQL Server 2012: detección de distribuidor</w:t>
      </w:r>
    </w:p>
    <w:p w14:paraId="5E059821"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La detección de objetos detecta todos los distribuidores de una instancia de Microsoft SQL Server 2012.</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3A06AE" w14:paraId="398E95C9" w14:textId="77777777" w:rsidTr="0031355C">
        <w:trPr>
          <w:trHeight w:val="54"/>
        </w:trPr>
        <w:tc>
          <w:tcPr>
            <w:tcW w:w="54" w:type="dxa"/>
          </w:tcPr>
          <w:p w14:paraId="17AA1E0E" w14:textId="77777777" w:rsidR="004A79A0" w:rsidRPr="003A06AE" w:rsidRDefault="004A79A0" w:rsidP="0031355C">
            <w:pPr>
              <w:pStyle w:val="EmptyCellLayoutStyle"/>
              <w:spacing w:after="0" w:line="240" w:lineRule="auto"/>
              <w:rPr>
                <w:rFonts w:ascii="Arial" w:hAnsi="Arial" w:cs="Arial"/>
              </w:rPr>
            </w:pPr>
          </w:p>
        </w:tc>
        <w:tc>
          <w:tcPr>
            <w:tcW w:w="10395" w:type="dxa"/>
          </w:tcPr>
          <w:p w14:paraId="744FC06C" w14:textId="77777777" w:rsidR="004A79A0" w:rsidRPr="003A06AE" w:rsidRDefault="004A79A0" w:rsidP="0031355C">
            <w:pPr>
              <w:pStyle w:val="EmptyCellLayoutStyle"/>
              <w:spacing w:after="0" w:line="240" w:lineRule="auto"/>
              <w:rPr>
                <w:rFonts w:ascii="Arial" w:hAnsi="Arial" w:cs="Arial"/>
              </w:rPr>
            </w:pPr>
          </w:p>
        </w:tc>
        <w:tc>
          <w:tcPr>
            <w:tcW w:w="149" w:type="dxa"/>
          </w:tcPr>
          <w:p w14:paraId="3295D80F" w14:textId="77777777" w:rsidR="004A79A0" w:rsidRPr="003A06AE" w:rsidRDefault="004A79A0" w:rsidP="0031355C">
            <w:pPr>
              <w:pStyle w:val="EmptyCellLayoutStyle"/>
              <w:spacing w:after="0" w:line="240" w:lineRule="auto"/>
              <w:rPr>
                <w:rFonts w:ascii="Arial" w:hAnsi="Arial" w:cs="Arial"/>
              </w:rPr>
            </w:pPr>
          </w:p>
        </w:tc>
      </w:tr>
      <w:tr w:rsidR="004A79A0" w:rsidRPr="003A06AE" w14:paraId="06F05BCC" w14:textId="77777777" w:rsidTr="0031355C">
        <w:tc>
          <w:tcPr>
            <w:tcW w:w="54" w:type="dxa"/>
          </w:tcPr>
          <w:p w14:paraId="2E150DCC"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794"/>
              <w:gridCol w:w="2884"/>
            </w:tblGrid>
            <w:tr w:rsidR="004A79A0" w:rsidRPr="003A06AE" w14:paraId="5B4E7CE6"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8BF1369"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558AE36"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202C40"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0631225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1A61B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2475D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CA6FD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50F92F3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FEFC8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2BC01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74C01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14400</w:t>
                  </w:r>
                </w:p>
              </w:tc>
            </w:tr>
            <w:tr w:rsidR="004A79A0" w:rsidRPr="003A06AE" w14:paraId="4BCF855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95C93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553A9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B4A29F" w14:textId="77777777" w:rsidR="004A79A0" w:rsidRPr="003A06AE" w:rsidRDefault="004A79A0" w:rsidP="0031355C">
                  <w:pPr>
                    <w:spacing w:after="0" w:line="240" w:lineRule="auto"/>
                    <w:rPr>
                      <w:rFonts w:ascii="Arial" w:hAnsi="Arial" w:cs="Arial"/>
                    </w:rPr>
                  </w:pPr>
                </w:p>
              </w:tc>
            </w:tr>
            <w:tr w:rsidR="004A79A0" w:rsidRPr="003A06AE" w14:paraId="6DBA9C3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3BB47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884E1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27CB9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5C4CBB23"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B08294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32431E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9C469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bl>
          <w:p w14:paraId="06B414F8" w14:textId="77777777" w:rsidR="004A79A0" w:rsidRPr="003A06AE" w:rsidRDefault="004A79A0" w:rsidP="0031355C">
            <w:pPr>
              <w:spacing w:after="0" w:line="240" w:lineRule="auto"/>
              <w:rPr>
                <w:rFonts w:ascii="Arial" w:hAnsi="Arial" w:cs="Arial"/>
              </w:rPr>
            </w:pPr>
          </w:p>
        </w:tc>
        <w:tc>
          <w:tcPr>
            <w:tcW w:w="149" w:type="dxa"/>
          </w:tcPr>
          <w:p w14:paraId="45952D1C" w14:textId="77777777" w:rsidR="004A79A0" w:rsidRPr="003A06AE" w:rsidRDefault="004A79A0" w:rsidP="0031355C">
            <w:pPr>
              <w:pStyle w:val="EmptyCellLayoutStyle"/>
              <w:spacing w:after="0" w:line="240" w:lineRule="auto"/>
              <w:rPr>
                <w:rFonts w:ascii="Arial" w:hAnsi="Arial" w:cs="Arial"/>
              </w:rPr>
            </w:pPr>
          </w:p>
        </w:tc>
      </w:tr>
      <w:tr w:rsidR="004A79A0" w:rsidRPr="003A06AE" w14:paraId="3DD380C3" w14:textId="77777777" w:rsidTr="0031355C">
        <w:trPr>
          <w:trHeight w:val="80"/>
        </w:trPr>
        <w:tc>
          <w:tcPr>
            <w:tcW w:w="54" w:type="dxa"/>
          </w:tcPr>
          <w:p w14:paraId="4DFE65AB" w14:textId="77777777" w:rsidR="004A79A0" w:rsidRPr="003A06AE" w:rsidRDefault="004A79A0" w:rsidP="0031355C">
            <w:pPr>
              <w:pStyle w:val="EmptyCellLayoutStyle"/>
              <w:spacing w:after="0" w:line="240" w:lineRule="auto"/>
              <w:rPr>
                <w:rFonts w:ascii="Arial" w:hAnsi="Arial" w:cs="Arial"/>
              </w:rPr>
            </w:pPr>
          </w:p>
        </w:tc>
        <w:tc>
          <w:tcPr>
            <w:tcW w:w="10395" w:type="dxa"/>
          </w:tcPr>
          <w:p w14:paraId="338F32AE" w14:textId="77777777" w:rsidR="004A79A0" w:rsidRPr="003A06AE" w:rsidRDefault="004A79A0" w:rsidP="0031355C">
            <w:pPr>
              <w:pStyle w:val="EmptyCellLayoutStyle"/>
              <w:spacing w:after="0" w:line="240" w:lineRule="auto"/>
              <w:rPr>
                <w:rFonts w:ascii="Arial" w:hAnsi="Arial" w:cs="Arial"/>
              </w:rPr>
            </w:pPr>
          </w:p>
        </w:tc>
        <w:tc>
          <w:tcPr>
            <w:tcW w:w="149" w:type="dxa"/>
          </w:tcPr>
          <w:p w14:paraId="179803B9" w14:textId="77777777" w:rsidR="004A79A0" w:rsidRPr="003A06AE" w:rsidRDefault="004A79A0" w:rsidP="0031355C">
            <w:pPr>
              <w:pStyle w:val="EmptyCellLayoutStyle"/>
              <w:spacing w:after="0" w:line="240" w:lineRule="auto"/>
              <w:rPr>
                <w:rFonts w:ascii="Arial" w:hAnsi="Arial" w:cs="Arial"/>
              </w:rPr>
            </w:pPr>
          </w:p>
        </w:tc>
      </w:tr>
    </w:tbl>
    <w:p w14:paraId="66F6028A"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000000"/>
          <w:sz w:val="28"/>
          <w:lang w:val="es-ES" w:bidi="es-ES"/>
        </w:rPr>
        <w:t>Distribuidor de SQL Server 2012: monitores de unidad</w:t>
      </w:r>
    </w:p>
    <w:p w14:paraId="06CC4E44"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Estado del agente de mezcla de replicación para el distribuidor (agregado para todas las suscripciones)</w:t>
      </w:r>
    </w:p>
    <w:p w14:paraId="66E329EB"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Este monitor comprueba el estado de los agentes de mezcla de todas las suscripciones del distribuidor.</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3A06AE" w14:paraId="1AA8C12F" w14:textId="77777777" w:rsidTr="0031355C">
        <w:trPr>
          <w:trHeight w:val="54"/>
        </w:trPr>
        <w:tc>
          <w:tcPr>
            <w:tcW w:w="54" w:type="dxa"/>
          </w:tcPr>
          <w:p w14:paraId="33CC0473" w14:textId="77777777" w:rsidR="004A79A0" w:rsidRPr="003A06AE" w:rsidRDefault="004A79A0" w:rsidP="0031355C">
            <w:pPr>
              <w:pStyle w:val="EmptyCellLayoutStyle"/>
              <w:spacing w:after="0" w:line="240" w:lineRule="auto"/>
              <w:rPr>
                <w:rFonts w:ascii="Arial" w:hAnsi="Arial" w:cs="Arial"/>
              </w:rPr>
            </w:pPr>
          </w:p>
        </w:tc>
        <w:tc>
          <w:tcPr>
            <w:tcW w:w="10395" w:type="dxa"/>
          </w:tcPr>
          <w:p w14:paraId="34D36EB8" w14:textId="77777777" w:rsidR="004A79A0" w:rsidRPr="003A06AE" w:rsidRDefault="004A79A0" w:rsidP="0031355C">
            <w:pPr>
              <w:pStyle w:val="EmptyCellLayoutStyle"/>
              <w:spacing w:after="0" w:line="240" w:lineRule="auto"/>
              <w:rPr>
                <w:rFonts w:ascii="Arial" w:hAnsi="Arial" w:cs="Arial"/>
              </w:rPr>
            </w:pPr>
          </w:p>
        </w:tc>
        <w:tc>
          <w:tcPr>
            <w:tcW w:w="149" w:type="dxa"/>
          </w:tcPr>
          <w:p w14:paraId="2E4B5280" w14:textId="77777777" w:rsidR="004A79A0" w:rsidRPr="003A06AE" w:rsidRDefault="004A79A0" w:rsidP="0031355C">
            <w:pPr>
              <w:pStyle w:val="EmptyCellLayoutStyle"/>
              <w:spacing w:after="0" w:line="240" w:lineRule="auto"/>
              <w:rPr>
                <w:rFonts w:ascii="Arial" w:hAnsi="Arial" w:cs="Arial"/>
              </w:rPr>
            </w:pPr>
          </w:p>
        </w:tc>
      </w:tr>
      <w:tr w:rsidR="004A79A0" w:rsidRPr="003A06AE" w14:paraId="18292FD3" w14:textId="77777777" w:rsidTr="0031355C">
        <w:tc>
          <w:tcPr>
            <w:tcW w:w="54" w:type="dxa"/>
          </w:tcPr>
          <w:p w14:paraId="5707E2E4"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794"/>
              <w:gridCol w:w="2884"/>
            </w:tblGrid>
            <w:tr w:rsidR="004A79A0" w:rsidRPr="003A06AE" w14:paraId="50C6B9F9"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4983538"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E3E90DE"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48613B"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6DE5118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D95F5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2CA39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8DB1A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74EA611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DF762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C3F8C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2CB361"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True</w:t>
                  </w:r>
                </w:p>
              </w:tc>
            </w:tr>
            <w:tr w:rsidR="004A79A0" w:rsidRPr="003A06AE" w14:paraId="520AD48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9B627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Duración estimada del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1CF7D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Umbral que se usa para comprobar el cumplimiento de la programación de trabajos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5D156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r w:rsidR="004A79A0" w:rsidRPr="003A06AE" w14:paraId="168A23B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881D2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D3406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5A841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1F87254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8940F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Muestra trabajos con estado desconocido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8EAFA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Incluye los trabajos con estado desconocido en el contexto de alerta y salida del monitor. Afectará al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F67F8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false</w:t>
                  </w:r>
                </w:p>
              </w:tc>
            </w:tr>
            <w:tr w:rsidR="004A79A0" w:rsidRPr="003A06AE" w14:paraId="76A438B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AECAD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A8B27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D230BB" w14:textId="77777777" w:rsidR="004A79A0" w:rsidRPr="003A06AE" w:rsidRDefault="004A79A0" w:rsidP="0031355C">
                  <w:pPr>
                    <w:spacing w:after="0" w:line="240" w:lineRule="auto"/>
                    <w:rPr>
                      <w:rFonts w:ascii="Arial" w:hAnsi="Arial" w:cs="Arial"/>
                    </w:rPr>
                  </w:pPr>
                </w:p>
              </w:tc>
            </w:tr>
            <w:tr w:rsidR="004A79A0" w:rsidRPr="003A06AE" w14:paraId="675BCF7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1FD87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BEF72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1CBBC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7F6F34D9"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336F8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4AAA0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36A489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bl>
          <w:p w14:paraId="684B55ED" w14:textId="77777777" w:rsidR="004A79A0" w:rsidRPr="003A06AE" w:rsidRDefault="004A79A0" w:rsidP="0031355C">
            <w:pPr>
              <w:spacing w:after="0" w:line="240" w:lineRule="auto"/>
              <w:rPr>
                <w:rFonts w:ascii="Arial" w:hAnsi="Arial" w:cs="Arial"/>
              </w:rPr>
            </w:pPr>
          </w:p>
        </w:tc>
        <w:tc>
          <w:tcPr>
            <w:tcW w:w="149" w:type="dxa"/>
          </w:tcPr>
          <w:p w14:paraId="2D2C50EC" w14:textId="77777777" w:rsidR="004A79A0" w:rsidRPr="003A06AE" w:rsidRDefault="004A79A0" w:rsidP="0031355C">
            <w:pPr>
              <w:pStyle w:val="EmptyCellLayoutStyle"/>
              <w:spacing w:after="0" w:line="240" w:lineRule="auto"/>
              <w:rPr>
                <w:rFonts w:ascii="Arial" w:hAnsi="Arial" w:cs="Arial"/>
              </w:rPr>
            </w:pPr>
          </w:p>
        </w:tc>
      </w:tr>
      <w:tr w:rsidR="004A79A0" w:rsidRPr="003A06AE" w14:paraId="448932BD" w14:textId="77777777" w:rsidTr="0031355C">
        <w:trPr>
          <w:trHeight w:val="80"/>
        </w:trPr>
        <w:tc>
          <w:tcPr>
            <w:tcW w:w="54" w:type="dxa"/>
          </w:tcPr>
          <w:p w14:paraId="7F1C6D11" w14:textId="77777777" w:rsidR="004A79A0" w:rsidRPr="003A06AE" w:rsidRDefault="004A79A0" w:rsidP="0031355C">
            <w:pPr>
              <w:pStyle w:val="EmptyCellLayoutStyle"/>
              <w:spacing w:after="0" w:line="240" w:lineRule="auto"/>
              <w:rPr>
                <w:rFonts w:ascii="Arial" w:hAnsi="Arial" w:cs="Arial"/>
              </w:rPr>
            </w:pPr>
          </w:p>
        </w:tc>
        <w:tc>
          <w:tcPr>
            <w:tcW w:w="10395" w:type="dxa"/>
          </w:tcPr>
          <w:p w14:paraId="009126F5" w14:textId="77777777" w:rsidR="004A79A0" w:rsidRPr="003A06AE" w:rsidRDefault="004A79A0" w:rsidP="0031355C">
            <w:pPr>
              <w:pStyle w:val="EmptyCellLayoutStyle"/>
              <w:spacing w:after="0" w:line="240" w:lineRule="auto"/>
              <w:rPr>
                <w:rFonts w:ascii="Arial" w:hAnsi="Arial" w:cs="Arial"/>
              </w:rPr>
            </w:pPr>
          </w:p>
        </w:tc>
        <w:tc>
          <w:tcPr>
            <w:tcW w:w="149" w:type="dxa"/>
          </w:tcPr>
          <w:p w14:paraId="5B902931" w14:textId="77777777" w:rsidR="004A79A0" w:rsidRPr="003A06AE" w:rsidRDefault="004A79A0" w:rsidP="0031355C">
            <w:pPr>
              <w:pStyle w:val="EmptyCellLayoutStyle"/>
              <w:spacing w:after="0" w:line="240" w:lineRule="auto"/>
              <w:rPr>
                <w:rFonts w:ascii="Arial" w:hAnsi="Arial" w:cs="Arial"/>
              </w:rPr>
            </w:pPr>
          </w:p>
        </w:tc>
      </w:tr>
    </w:tbl>
    <w:p w14:paraId="5E6C5E37" w14:textId="77777777" w:rsidR="004A79A0" w:rsidRPr="003A06AE" w:rsidRDefault="004A79A0" w:rsidP="004A79A0">
      <w:pPr>
        <w:spacing w:after="0" w:line="240" w:lineRule="auto"/>
        <w:rPr>
          <w:rFonts w:ascii="Arial" w:hAnsi="Arial" w:cs="Arial"/>
        </w:rPr>
      </w:pPr>
    </w:p>
    <w:p w14:paraId="7E6750D9"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Disponibilidad de la base de datos de distribución desde un suscriptor</w:t>
      </w:r>
    </w:p>
    <w:p w14:paraId="5C95921C"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Este monitor comprueba la disponibilidad de la base de datos de distribución desde el suscriptor.</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3A06AE" w14:paraId="608E8A65" w14:textId="77777777" w:rsidTr="0031355C">
        <w:trPr>
          <w:trHeight w:val="54"/>
        </w:trPr>
        <w:tc>
          <w:tcPr>
            <w:tcW w:w="54" w:type="dxa"/>
          </w:tcPr>
          <w:p w14:paraId="711330FB" w14:textId="77777777" w:rsidR="004A79A0" w:rsidRPr="003A06AE" w:rsidRDefault="004A79A0" w:rsidP="0031355C">
            <w:pPr>
              <w:pStyle w:val="EmptyCellLayoutStyle"/>
              <w:spacing w:after="0" w:line="240" w:lineRule="auto"/>
              <w:rPr>
                <w:rFonts w:ascii="Arial" w:hAnsi="Arial" w:cs="Arial"/>
              </w:rPr>
            </w:pPr>
          </w:p>
        </w:tc>
        <w:tc>
          <w:tcPr>
            <w:tcW w:w="10395" w:type="dxa"/>
          </w:tcPr>
          <w:p w14:paraId="084B1435" w14:textId="77777777" w:rsidR="004A79A0" w:rsidRPr="003A06AE" w:rsidRDefault="004A79A0" w:rsidP="0031355C">
            <w:pPr>
              <w:pStyle w:val="EmptyCellLayoutStyle"/>
              <w:spacing w:after="0" w:line="240" w:lineRule="auto"/>
              <w:rPr>
                <w:rFonts w:ascii="Arial" w:hAnsi="Arial" w:cs="Arial"/>
              </w:rPr>
            </w:pPr>
          </w:p>
        </w:tc>
        <w:tc>
          <w:tcPr>
            <w:tcW w:w="149" w:type="dxa"/>
          </w:tcPr>
          <w:p w14:paraId="4352F505" w14:textId="77777777" w:rsidR="004A79A0" w:rsidRPr="003A06AE" w:rsidRDefault="004A79A0" w:rsidP="0031355C">
            <w:pPr>
              <w:pStyle w:val="EmptyCellLayoutStyle"/>
              <w:spacing w:after="0" w:line="240" w:lineRule="auto"/>
              <w:rPr>
                <w:rFonts w:ascii="Arial" w:hAnsi="Arial" w:cs="Arial"/>
              </w:rPr>
            </w:pPr>
          </w:p>
        </w:tc>
      </w:tr>
      <w:tr w:rsidR="004A79A0" w:rsidRPr="003A06AE" w14:paraId="700C2BAA" w14:textId="77777777" w:rsidTr="0031355C">
        <w:tc>
          <w:tcPr>
            <w:tcW w:w="54" w:type="dxa"/>
          </w:tcPr>
          <w:p w14:paraId="57602CC4"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88"/>
              <w:gridCol w:w="2805"/>
              <w:gridCol w:w="2880"/>
            </w:tblGrid>
            <w:tr w:rsidR="004A79A0" w:rsidRPr="003A06AE" w14:paraId="6275CBD6"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FA24082"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E9184E2"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A39AC9"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257B458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19C12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1320D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E0FDF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No</w:t>
                  </w:r>
                </w:p>
              </w:tc>
            </w:tr>
            <w:tr w:rsidR="004A79A0" w:rsidRPr="003A06AE" w14:paraId="3FE9C8B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27BF7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E9D7A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03192F"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True</w:t>
                  </w:r>
                </w:p>
              </w:tc>
            </w:tr>
            <w:tr w:rsidR="004A79A0" w:rsidRPr="003A06AE" w14:paraId="115DC34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C4CCA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CredSSP 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EBC56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Indica que CredSSP se habilitó antes de ejecutar este flujo de trabajo. Permanecerá habilitado tras la ejecución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0217F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true</w:t>
                  </w:r>
                </w:p>
              </w:tc>
            </w:tr>
            <w:tr w:rsidR="004A79A0" w:rsidRPr="003A06AE" w14:paraId="3CFE9F7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1A751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Nombres de base de datos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0B6A9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Lista de nombres de bases de datos que se deben comprobar, delimitados por el símbolo ",".</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061920" w14:textId="77777777" w:rsidR="004A79A0" w:rsidRPr="003A06AE" w:rsidRDefault="004A79A0" w:rsidP="0031355C">
                  <w:pPr>
                    <w:spacing w:after="0" w:line="240" w:lineRule="auto"/>
                    <w:rPr>
                      <w:rFonts w:ascii="Arial" w:hAnsi="Arial" w:cs="Arial"/>
                    </w:rPr>
                  </w:pPr>
                </w:p>
              </w:tc>
            </w:tr>
            <w:tr w:rsidR="004A79A0" w:rsidRPr="003A06AE" w14:paraId="49818E0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39677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42E6A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980EE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314E4A0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31E2D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Puerto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D8B64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Puerto del servicio WSMan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D505D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5985</w:t>
                  </w:r>
                </w:p>
              </w:tc>
            </w:tr>
            <w:tr w:rsidR="004A79A0" w:rsidRPr="003A06AE" w14:paraId="5EFF900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7B7DA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Prefix</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8F906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Nombre del servicio WSMan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A4D15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WSMan</w:t>
                  </w:r>
                </w:p>
              </w:tc>
            </w:tr>
            <w:tr w:rsidR="004A79A0" w:rsidRPr="003A06AE" w14:paraId="4EF7D86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44664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Nombres de suscriptores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15A66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Lista de nombres de suscriptores que se deben usar como origen de comprobación, delimitados por el símbolo "|".</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9DEF73" w14:textId="77777777" w:rsidR="004A79A0" w:rsidRPr="003A06AE" w:rsidRDefault="004A79A0" w:rsidP="0031355C">
                  <w:pPr>
                    <w:spacing w:after="0" w:line="240" w:lineRule="auto"/>
                    <w:rPr>
                      <w:rFonts w:ascii="Arial" w:hAnsi="Arial" w:cs="Arial"/>
                    </w:rPr>
                  </w:pPr>
                </w:p>
              </w:tc>
            </w:tr>
            <w:tr w:rsidR="004A79A0" w:rsidRPr="003A06AE" w14:paraId="725B11F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36E30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AF7E8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968AE3" w14:textId="77777777" w:rsidR="004A79A0" w:rsidRPr="003A06AE" w:rsidRDefault="004A79A0" w:rsidP="0031355C">
                  <w:pPr>
                    <w:spacing w:after="0" w:line="240" w:lineRule="auto"/>
                    <w:rPr>
                      <w:rFonts w:ascii="Arial" w:hAnsi="Arial" w:cs="Arial"/>
                    </w:rPr>
                  </w:pPr>
                </w:p>
              </w:tc>
            </w:tr>
            <w:tr w:rsidR="004A79A0" w:rsidRPr="003A06AE" w14:paraId="13524F3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CDE37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9CFE7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DADCB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1A731E1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B6D38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DE430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BF357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r w:rsidR="004A79A0" w:rsidRPr="003A06AE" w14:paraId="17C617F6"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D55A4C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Transporte</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A04DD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Prefijo del protocolo para tener acceso al servicio WSMan</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D8587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http</w:t>
                  </w:r>
                </w:p>
              </w:tc>
            </w:tr>
          </w:tbl>
          <w:p w14:paraId="2591E63A" w14:textId="77777777" w:rsidR="004A79A0" w:rsidRPr="003A06AE" w:rsidRDefault="004A79A0" w:rsidP="0031355C">
            <w:pPr>
              <w:spacing w:after="0" w:line="240" w:lineRule="auto"/>
              <w:rPr>
                <w:rFonts w:ascii="Arial" w:hAnsi="Arial" w:cs="Arial"/>
              </w:rPr>
            </w:pPr>
          </w:p>
        </w:tc>
        <w:tc>
          <w:tcPr>
            <w:tcW w:w="149" w:type="dxa"/>
          </w:tcPr>
          <w:p w14:paraId="6939F8D6" w14:textId="77777777" w:rsidR="004A79A0" w:rsidRPr="003A06AE" w:rsidRDefault="004A79A0" w:rsidP="0031355C">
            <w:pPr>
              <w:pStyle w:val="EmptyCellLayoutStyle"/>
              <w:spacing w:after="0" w:line="240" w:lineRule="auto"/>
              <w:rPr>
                <w:rFonts w:ascii="Arial" w:hAnsi="Arial" w:cs="Arial"/>
              </w:rPr>
            </w:pPr>
          </w:p>
        </w:tc>
      </w:tr>
      <w:tr w:rsidR="004A79A0" w:rsidRPr="003A06AE" w14:paraId="6D1CAEA5" w14:textId="77777777" w:rsidTr="0031355C">
        <w:trPr>
          <w:trHeight w:val="80"/>
        </w:trPr>
        <w:tc>
          <w:tcPr>
            <w:tcW w:w="54" w:type="dxa"/>
          </w:tcPr>
          <w:p w14:paraId="1DF4179D" w14:textId="77777777" w:rsidR="004A79A0" w:rsidRPr="003A06AE" w:rsidRDefault="004A79A0" w:rsidP="0031355C">
            <w:pPr>
              <w:pStyle w:val="EmptyCellLayoutStyle"/>
              <w:spacing w:after="0" w:line="240" w:lineRule="auto"/>
              <w:rPr>
                <w:rFonts w:ascii="Arial" w:hAnsi="Arial" w:cs="Arial"/>
              </w:rPr>
            </w:pPr>
          </w:p>
        </w:tc>
        <w:tc>
          <w:tcPr>
            <w:tcW w:w="10395" w:type="dxa"/>
          </w:tcPr>
          <w:p w14:paraId="383AA971" w14:textId="77777777" w:rsidR="004A79A0" w:rsidRPr="003A06AE" w:rsidRDefault="004A79A0" w:rsidP="0031355C">
            <w:pPr>
              <w:pStyle w:val="EmptyCellLayoutStyle"/>
              <w:spacing w:after="0" w:line="240" w:lineRule="auto"/>
              <w:rPr>
                <w:rFonts w:ascii="Arial" w:hAnsi="Arial" w:cs="Arial"/>
              </w:rPr>
            </w:pPr>
          </w:p>
        </w:tc>
        <w:tc>
          <w:tcPr>
            <w:tcW w:w="149" w:type="dxa"/>
          </w:tcPr>
          <w:p w14:paraId="3D8331DD" w14:textId="77777777" w:rsidR="004A79A0" w:rsidRPr="003A06AE" w:rsidRDefault="004A79A0" w:rsidP="0031355C">
            <w:pPr>
              <w:pStyle w:val="EmptyCellLayoutStyle"/>
              <w:spacing w:after="0" w:line="240" w:lineRule="auto"/>
              <w:rPr>
                <w:rFonts w:ascii="Arial" w:hAnsi="Arial" w:cs="Arial"/>
              </w:rPr>
            </w:pPr>
          </w:p>
        </w:tc>
      </w:tr>
    </w:tbl>
    <w:p w14:paraId="0064D519" w14:textId="77777777" w:rsidR="004A79A0" w:rsidRPr="003A06AE" w:rsidRDefault="004A79A0" w:rsidP="004A79A0">
      <w:pPr>
        <w:spacing w:after="0" w:line="240" w:lineRule="auto"/>
        <w:rPr>
          <w:rFonts w:ascii="Arial" w:hAnsi="Arial" w:cs="Arial"/>
        </w:rPr>
      </w:pPr>
    </w:p>
    <w:p w14:paraId="374FDBF3"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Estado del Agente de lectura de cola de replicación para el distribuidor (agregado para todas las publicaciones)</w:t>
      </w:r>
    </w:p>
    <w:p w14:paraId="0DB5D824"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Este monitor comprueba el estado de los servicios del Agente de lectura de cola para todas las publicaciones del distribuidor. Nota: Este monitor está deshabilitado de forma predeterminada. Use invalidaciones para habilitarlo cuando sea necesario.</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3A06AE" w14:paraId="71CB40D7" w14:textId="77777777" w:rsidTr="0031355C">
        <w:trPr>
          <w:trHeight w:val="54"/>
        </w:trPr>
        <w:tc>
          <w:tcPr>
            <w:tcW w:w="54" w:type="dxa"/>
          </w:tcPr>
          <w:p w14:paraId="14319D4B" w14:textId="77777777" w:rsidR="004A79A0" w:rsidRPr="003A06AE" w:rsidRDefault="004A79A0" w:rsidP="0031355C">
            <w:pPr>
              <w:pStyle w:val="EmptyCellLayoutStyle"/>
              <w:spacing w:after="0" w:line="240" w:lineRule="auto"/>
              <w:rPr>
                <w:rFonts w:ascii="Arial" w:hAnsi="Arial" w:cs="Arial"/>
              </w:rPr>
            </w:pPr>
          </w:p>
        </w:tc>
        <w:tc>
          <w:tcPr>
            <w:tcW w:w="10395" w:type="dxa"/>
          </w:tcPr>
          <w:p w14:paraId="4E6C1346" w14:textId="77777777" w:rsidR="004A79A0" w:rsidRPr="003A06AE" w:rsidRDefault="004A79A0" w:rsidP="0031355C">
            <w:pPr>
              <w:pStyle w:val="EmptyCellLayoutStyle"/>
              <w:spacing w:after="0" w:line="240" w:lineRule="auto"/>
              <w:rPr>
                <w:rFonts w:ascii="Arial" w:hAnsi="Arial" w:cs="Arial"/>
              </w:rPr>
            </w:pPr>
          </w:p>
        </w:tc>
        <w:tc>
          <w:tcPr>
            <w:tcW w:w="149" w:type="dxa"/>
          </w:tcPr>
          <w:p w14:paraId="232C33C8" w14:textId="77777777" w:rsidR="004A79A0" w:rsidRPr="003A06AE" w:rsidRDefault="004A79A0" w:rsidP="0031355C">
            <w:pPr>
              <w:pStyle w:val="EmptyCellLayoutStyle"/>
              <w:spacing w:after="0" w:line="240" w:lineRule="auto"/>
              <w:rPr>
                <w:rFonts w:ascii="Arial" w:hAnsi="Arial" w:cs="Arial"/>
              </w:rPr>
            </w:pPr>
          </w:p>
        </w:tc>
      </w:tr>
      <w:tr w:rsidR="004A79A0" w:rsidRPr="003A06AE" w14:paraId="18C17740" w14:textId="77777777" w:rsidTr="0031355C">
        <w:tc>
          <w:tcPr>
            <w:tcW w:w="54" w:type="dxa"/>
          </w:tcPr>
          <w:p w14:paraId="1D83795C"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794"/>
              <w:gridCol w:w="2884"/>
            </w:tblGrid>
            <w:tr w:rsidR="004A79A0" w:rsidRPr="003A06AE" w14:paraId="17896791"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7D37EA2"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7AE003D"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4C19E0"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6FD7543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56DA3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FDBD0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49A1F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No</w:t>
                  </w:r>
                </w:p>
              </w:tc>
            </w:tr>
            <w:tr w:rsidR="004A79A0" w:rsidRPr="003A06AE" w14:paraId="1AB4E56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C60FB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554AD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264F17"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True</w:t>
                  </w:r>
                </w:p>
              </w:tc>
            </w:tr>
            <w:tr w:rsidR="004A79A0" w:rsidRPr="003A06AE" w14:paraId="07E45D9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D21F5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Duración estimada del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088ABF" w14:textId="7574449B"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Umbral que se usa para comprobar el cumplimiento de la programación de trabajos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BF81D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r w:rsidR="004A79A0" w:rsidRPr="003A06AE" w14:paraId="2B65C3A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E7067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F075F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EB493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1E1F492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10190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Muestra trabajos con estado desconocido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9E5F8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Incluye los trabajos con estado desconocido en el contexto de alerta y salida del monitor. Afectará al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C3299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false</w:t>
                  </w:r>
                </w:p>
              </w:tc>
            </w:tr>
            <w:tr w:rsidR="004A79A0" w:rsidRPr="003A06AE" w14:paraId="0B94D2F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45C84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20988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88DD0B" w14:textId="77777777" w:rsidR="004A79A0" w:rsidRPr="003A06AE" w:rsidRDefault="004A79A0" w:rsidP="0031355C">
                  <w:pPr>
                    <w:spacing w:after="0" w:line="240" w:lineRule="auto"/>
                    <w:rPr>
                      <w:rFonts w:ascii="Arial" w:hAnsi="Arial" w:cs="Arial"/>
                    </w:rPr>
                  </w:pPr>
                </w:p>
              </w:tc>
            </w:tr>
            <w:tr w:rsidR="004A79A0" w:rsidRPr="003A06AE" w14:paraId="062BF24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6D99F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B8122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9CA32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5C15A916"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FB335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EE43E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0AF31C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bl>
          <w:p w14:paraId="46048C42" w14:textId="77777777" w:rsidR="004A79A0" w:rsidRPr="003A06AE" w:rsidRDefault="004A79A0" w:rsidP="0031355C">
            <w:pPr>
              <w:spacing w:after="0" w:line="240" w:lineRule="auto"/>
              <w:rPr>
                <w:rFonts w:ascii="Arial" w:hAnsi="Arial" w:cs="Arial"/>
              </w:rPr>
            </w:pPr>
          </w:p>
        </w:tc>
        <w:tc>
          <w:tcPr>
            <w:tcW w:w="149" w:type="dxa"/>
          </w:tcPr>
          <w:p w14:paraId="3785880F" w14:textId="77777777" w:rsidR="004A79A0" w:rsidRPr="003A06AE" w:rsidRDefault="004A79A0" w:rsidP="0031355C">
            <w:pPr>
              <w:pStyle w:val="EmptyCellLayoutStyle"/>
              <w:spacing w:after="0" w:line="240" w:lineRule="auto"/>
              <w:rPr>
                <w:rFonts w:ascii="Arial" w:hAnsi="Arial" w:cs="Arial"/>
              </w:rPr>
            </w:pPr>
          </w:p>
        </w:tc>
      </w:tr>
      <w:tr w:rsidR="004A79A0" w:rsidRPr="003A06AE" w14:paraId="7762E6AA" w14:textId="77777777" w:rsidTr="0031355C">
        <w:trPr>
          <w:trHeight w:val="80"/>
        </w:trPr>
        <w:tc>
          <w:tcPr>
            <w:tcW w:w="54" w:type="dxa"/>
          </w:tcPr>
          <w:p w14:paraId="510896E2" w14:textId="77777777" w:rsidR="004A79A0" w:rsidRPr="003A06AE" w:rsidRDefault="004A79A0" w:rsidP="0031355C">
            <w:pPr>
              <w:pStyle w:val="EmptyCellLayoutStyle"/>
              <w:spacing w:after="0" w:line="240" w:lineRule="auto"/>
              <w:rPr>
                <w:rFonts w:ascii="Arial" w:hAnsi="Arial" w:cs="Arial"/>
              </w:rPr>
            </w:pPr>
          </w:p>
        </w:tc>
        <w:tc>
          <w:tcPr>
            <w:tcW w:w="10395" w:type="dxa"/>
          </w:tcPr>
          <w:p w14:paraId="519144A0" w14:textId="77777777" w:rsidR="004A79A0" w:rsidRPr="003A06AE" w:rsidRDefault="004A79A0" w:rsidP="0031355C">
            <w:pPr>
              <w:pStyle w:val="EmptyCellLayoutStyle"/>
              <w:spacing w:after="0" w:line="240" w:lineRule="auto"/>
              <w:rPr>
                <w:rFonts w:ascii="Arial" w:hAnsi="Arial" w:cs="Arial"/>
              </w:rPr>
            </w:pPr>
          </w:p>
        </w:tc>
        <w:tc>
          <w:tcPr>
            <w:tcW w:w="149" w:type="dxa"/>
          </w:tcPr>
          <w:p w14:paraId="4D0296E0" w14:textId="77777777" w:rsidR="004A79A0" w:rsidRPr="003A06AE" w:rsidRDefault="004A79A0" w:rsidP="0031355C">
            <w:pPr>
              <w:pStyle w:val="EmptyCellLayoutStyle"/>
              <w:spacing w:after="0" w:line="240" w:lineRule="auto"/>
              <w:rPr>
                <w:rFonts w:ascii="Arial" w:hAnsi="Arial" w:cs="Arial"/>
              </w:rPr>
            </w:pPr>
          </w:p>
        </w:tc>
      </w:tr>
    </w:tbl>
    <w:p w14:paraId="2837F90D" w14:textId="77777777" w:rsidR="004A79A0" w:rsidRPr="003A06AE" w:rsidRDefault="004A79A0" w:rsidP="004A79A0">
      <w:pPr>
        <w:spacing w:after="0" w:line="240" w:lineRule="auto"/>
        <w:rPr>
          <w:rFonts w:ascii="Arial" w:hAnsi="Arial" w:cs="Arial"/>
        </w:rPr>
      </w:pPr>
    </w:p>
    <w:p w14:paraId="065A33C7"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Espacio disponible para instantáneas de publicación</w:t>
      </w:r>
    </w:p>
    <w:p w14:paraId="4D811AC8"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El monitor emite una advertencia cuando el espacio en disco disponible para la instantánea de publicación cae por debajo del valor de umbral de advertencia. Esto se indica como un porcentaje del tamaño de la carpeta de archivos de instantánea. El monitor emite una alerta crítica cuando el espacio disponible cae por debajo del umbral crítico.</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3A06AE" w14:paraId="1D705089" w14:textId="77777777" w:rsidTr="0031355C">
        <w:trPr>
          <w:trHeight w:val="54"/>
        </w:trPr>
        <w:tc>
          <w:tcPr>
            <w:tcW w:w="54" w:type="dxa"/>
          </w:tcPr>
          <w:p w14:paraId="6CED3B0D" w14:textId="77777777" w:rsidR="004A79A0" w:rsidRPr="003A06AE" w:rsidRDefault="004A79A0" w:rsidP="0031355C">
            <w:pPr>
              <w:pStyle w:val="EmptyCellLayoutStyle"/>
              <w:spacing w:after="0" w:line="240" w:lineRule="auto"/>
              <w:rPr>
                <w:rFonts w:ascii="Arial" w:hAnsi="Arial" w:cs="Arial"/>
              </w:rPr>
            </w:pPr>
          </w:p>
        </w:tc>
        <w:tc>
          <w:tcPr>
            <w:tcW w:w="10395" w:type="dxa"/>
          </w:tcPr>
          <w:p w14:paraId="63FF5E1A" w14:textId="77777777" w:rsidR="004A79A0" w:rsidRPr="003A06AE" w:rsidRDefault="004A79A0" w:rsidP="0031355C">
            <w:pPr>
              <w:pStyle w:val="EmptyCellLayoutStyle"/>
              <w:spacing w:after="0" w:line="240" w:lineRule="auto"/>
              <w:rPr>
                <w:rFonts w:ascii="Arial" w:hAnsi="Arial" w:cs="Arial"/>
              </w:rPr>
            </w:pPr>
          </w:p>
        </w:tc>
        <w:tc>
          <w:tcPr>
            <w:tcW w:w="149" w:type="dxa"/>
          </w:tcPr>
          <w:p w14:paraId="56C9F95D" w14:textId="77777777" w:rsidR="004A79A0" w:rsidRPr="003A06AE" w:rsidRDefault="004A79A0" w:rsidP="0031355C">
            <w:pPr>
              <w:pStyle w:val="EmptyCellLayoutStyle"/>
              <w:spacing w:after="0" w:line="240" w:lineRule="auto"/>
              <w:rPr>
                <w:rFonts w:ascii="Arial" w:hAnsi="Arial" w:cs="Arial"/>
              </w:rPr>
            </w:pPr>
          </w:p>
        </w:tc>
      </w:tr>
      <w:tr w:rsidR="004A79A0" w:rsidRPr="003A06AE" w14:paraId="16A9738C" w14:textId="77777777" w:rsidTr="0031355C">
        <w:tc>
          <w:tcPr>
            <w:tcW w:w="54" w:type="dxa"/>
          </w:tcPr>
          <w:p w14:paraId="78CE52E3"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794"/>
              <w:gridCol w:w="2884"/>
            </w:tblGrid>
            <w:tr w:rsidR="004A79A0" w:rsidRPr="003A06AE" w14:paraId="547BE5C5"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4EB45F"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6A5530"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652E084"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762FCE9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2A8AC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1B212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D3B0B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3834F76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14B2A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173F3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E1B6F7"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True</w:t>
                  </w:r>
                </w:p>
              </w:tc>
            </w:tr>
            <w:tr w:rsidR="004A79A0" w:rsidRPr="003A06AE" w14:paraId="4CDE523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02E8F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Error de umbral</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AFB2A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Error de umbral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64AA1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10</w:t>
                  </w:r>
                </w:p>
              </w:tc>
            </w:tr>
            <w:tr w:rsidR="004A79A0" w:rsidRPr="003A06AE" w14:paraId="3F9414D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05876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28A92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EE071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900</w:t>
                  </w:r>
                </w:p>
              </w:tc>
            </w:tr>
            <w:tr w:rsidR="004A79A0" w:rsidRPr="003A06AE" w14:paraId="0C5951B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EF66A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40D3A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048B1B" w14:textId="77777777" w:rsidR="004A79A0" w:rsidRPr="003A06AE" w:rsidRDefault="004A79A0" w:rsidP="0031355C">
                  <w:pPr>
                    <w:spacing w:after="0" w:line="240" w:lineRule="auto"/>
                    <w:rPr>
                      <w:rFonts w:ascii="Arial" w:hAnsi="Arial" w:cs="Arial"/>
                    </w:rPr>
                  </w:pPr>
                </w:p>
              </w:tc>
            </w:tr>
            <w:tr w:rsidR="004A79A0" w:rsidRPr="003A06AE" w14:paraId="17996BD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9FC6B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967AD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F49F8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2316060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CBEB5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10D56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D6C37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r w:rsidR="004A79A0" w:rsidRPr="003A06AE" w14:paraId="2234EBA4"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EF2D55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Umbral de advertencia</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EE984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Umbral de advertencia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054044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20</w:t>
                  </w:r>
                </w:p>
              </w:tc>
            </w:tr>
          </w:tbl>
          <w:p w14:paraId="6340AFDE" w14:textId="77777777" w:rsidR="004A79A0" w:rsidRPr="003A06AE" w:rsidRDefault="004A79A0" w:rsidP="0031355C">
            <w:pPr>
              <w:spacing w:after="0" w:line="240" w:lineRule="auto"/>
              <w:rPr>
                <w:rFonts w:ascii="Arial" w:hAnsi="Arial" w:cs="Arial"/>
              </w:rPr>
            </w:pPr>
          </w:p>
        </w:tc>
        <w:tc>
          <w:tcPr>
            <w:tcW w:w="149" w:type="dxa"/>
          </w:tcPr>
          <w:p w14:paraId="43A7C7D1" w14:textId="77777777" w:rsidR="004A79A0" w:rsidRPr="003A06AE" w:rsidRDefault="004A79A0" w:rsidP="0031355C">
            <w:pPr>
              <w:pStyle w:val="EmptyCellLayoutStyle"/>
              <w:spacing w:after="0" w:line="240" w:lineRule="auto"/>
              <w:rPr>
                <w:rFonts w:ascii="Arial" w:hAnsi="Arial" w:cs="Arial"/>
              </w:rPr>
            </w:pPr>
          </w:p>
        </w:tc>
      </w:tr>
      <w:tr w:rsidR="004A79A0" w:rsidRPr="003A06AE" w14:paraId="4CF8B396" w14:textId="77777777" w:rsidTr="0031355C">
        <w:trPr>
          <w:trHeight w:val="80"/>
        </w:trPr>
        <w:tc>
          <w:tcPr>
            <w:tcW w:w="54" w:type="dxa"/>
          </w:tcPr>
          <w:p w14:paraId="7DC2746F" w14:textId="77777777" w:rsidR="004A79A0" w:rsidRPr="003A06AE" w:rsidRDefault="004A79A0" w:rsidP="0031355C">
            <w:pPr>
              <w:pStyle w:val="EmptyCellLayoutStyle"/>
              <w:spacing w:after="0" w:line="240" w:lineRule="auto"/>
              <w:rPr>
                <w:rFonts w:ascii="Arial" w:hAnsi="Arial" w:cs="Arial"/>
              </w:rPr>
            </w:pPr>
          </w:p>
        </w:tc>
        <w:tc>
          <w:tcPr>
            <w:tcW w:w="10395" w:type="dxa"/>
          </w:tcPr>
          <w:p w14:paraId="27F9B778" w14:textId="77777777" w:rsidR="004A79A0" w:rsidRPr="003A06AE" w:rsidRDefault="004A79A0" w:rsidP="0031355C">
            <w:pPr>
              <w:pStyle w:val="EmptyCellLayoutStyle"/>
              <w:spacing w:after="0" w:line="240" w:lineRule="auto"/>
              <w:rPr>
                <w:rFonts w:ascii="Arial" w:hAnsi="Arial" w:cs="Arial"/>
              </w:rPr>
            </w:pPr>
          </w:p>
        </w:tc>
        <w:tc>
          <w:tcPr>
            <w:tcW w:w="149" w:type="dxa"/>
          </w:tcPr>
          <w:p w14:paraId="320034DC" w14:textId="77777777" w:rsidR="004A79A0" w:rsidRPr="003A06AE" w:rsidRDefault="004A79A0" w:rsidP="0031355C">
            <w:pPr>
              <w:pStyle w:val="EmptyCellLayoutStyle"/>
              <w:spacing w:after="0" w:line="240" w:lineRule="auto"/>
              <w:rPr>
                <w:rFonts w:ascii="Arial" w:hAnsi="Arial" w:cs="Arial"/>
              </w:rPr>
            </w:pPr>
          </w:p>
        </w:tc>
      </w:tr>
    </w:tbl>
    <w:p w14:paraId="7C0E6F42" w14:textId="77777777" w:rsidR="004A79A0" w:rsidRPr="003A06AE" w:rsidRDefault="004A79A0" w:rsidP="004A79A0">
      <w:pPr>
        <w:spacing w:after="0" w:line="240" w:lineRule="auto"/>
        <w:rPr>
          <w:rFonts w:ascii="Arial" w:hAnsi="Arial" w:cs="Arial"/>
        </w:rPr>
      </w:pPr>
    </w:p>
    <w:p w14:paraId="50CF3B26"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Disponibilidad de la base de datos de distribución</w:t>
      </w:r>
    </w:p>
    <w:p w14:paraId="391D0A87"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Este monitor comprueba la disponibilidad de la base de datos de distribución desde el distribuidor.</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3A06AE" w14:paraId="0627ACA3" w14:textId="77777777" w:rsidTr="0031355C">
        <w:trPr>
          <w:trHeight w:val="54"/>
        </w:trPr>
        <w:tc>
          <w:tcPr>
            <w:tcW w:w="54" w:type="dxa"/>
          </w:tcPr>
          <w:p w14:paraId="2A29C233" w14:textId="77777777" w:rsidR="004A79A0" w:rsidRPr="003A06AE" w:rsidRDefault="004A79A0" w:rsidP="0031355C">
            <w:pPr>
              <w:pStyle w:val="EmptyCellLayoutStyle"/>
              <w:spacing w:after="0" w:line="240" w:lineRule="auto"/>
              <w:rPr>
                <w:rFonts w:ascii="Arial" w:hAnsi="Arial" w:cs="Arial"/>
              </w:rPr>
            </w:pPr>
          </w:p>
        </w:tc>
        <w:tc>
          <w:tcPr>
            <w:tcW w:w="10395" w:type="dxa"/>
          </w:tcPr>
          <w:p w14:paraId="1F0BDA3F" w14:textId="77777777" w:rsidR="004A79A0" w:rsidRPr="003A06AE" w:rsidRDefault="004A79A0" w:rsidP="0031355C">
            <w:pPr>
              <w:pStyle w:val="EmptyCellLayoutStyle"/>
              <w:spacing w:after="0" w:line="240" w:lineRule="auto"/>
              <w:rPr>
                <w:rFonts w:ascii="Arial" w:hAnsi="Arial" w:cs="Arial"/>
              </w:rPr>
            </w:pPr>
          </w:p>
        </w:tc>
        <w:tc>
          <w:tcPr>
            <w:tcW w:w="149" w:type="dxa"/>
          </w:tcPr>
          <w:p w14:paraId="24C073D0" w14:textId="77777777" w:rsidR="004A79A0" w:rsidRPr="003A06AE" w:rsidRDefault="004A79A0" w:rsidP="0031355C">
            <w:pPr>
              <w:pStyle w:val="EmptyCellLayoutStyle"/>
              <w:spacing w:after="0" w:line="240" w:lineRule="auto"/>
              <w:rPr>
                <w:rFonts w:ascii="Arial" w:hAnsi="Arial" w:cs="Arial"/>
              </w:rPr>
            </w:pPr>
          </w:p>
        </w:tc>
      </w:tr>
      <w:tr w:rsidR="004A79A0" w:rsidRPr="003A06AE" w14:paraId="745F4AF0" w14:textId="77777777" w:rsidTr="0031355C">
        <w:tc>
          <w:tcPr>
            <w:tcW w:w="54" w:type="dxa"/>
          </w:tcPr>
          <w:p w14:paraId="3B1693ED"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794"/>
              <w:gridCol w:w="2884"/>
            </w:tblGrid>
            <w:tr w:rsidR="004A79A0" w:rsidRPr="003A06AE" w14:paraId="75F30407"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C35B31A"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24DBA3"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80AEB56"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5FD30B4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EE6CD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D1538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7E7EC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7886C0A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64CBA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E6BC1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CA64B9"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True</w:t>
                  </w:r>
                </w:p>
              </w:tc>
            </w:tr>
            <w:tr w:rsidR="004A79A0" w:rsidRPr="003A06AE" w14:paraId="6FCADA5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9ACB3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74096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9A76C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02F0D4E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277B7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B9980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09CC56" w14:textId="77777777" w:rsidR="004A79A0" w:rsidRPr="003A06AE" w:rsidRDefault="004A79A0" w:rsidP="0031355C">
                  <w:pPr>
                    <w:spacing w:after="0" w:line="240" w:lineRule="auto"/>
                    <w:rPr>
                      <w:rFonts w:ascii="Arial" w:hAnsi="Arial" w:cs="Arial"/>
                    </w:rPr>
                  </w:pPr>
                </w:p>
              </w:tc>
            </w:tr>
            <w:tr w:rsidR="004A79A0" w:rsidRPr="003A06AE" w14:paraId="23B0577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23D38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77557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176CA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0049FA3C"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18B31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9C70E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9A3E9B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bl>
          <w:p w14:paraId="311180BA" w14:textId="77777777" w:rsidR="004A79A0" w:rsidRPr="003A06AE" w:rsidRDefault="004A79A0" w:rsidP="0031355C">
            <w:pPr>
              <w:spacing w:after="0" w:line="240" w:lineRule="auto"/>
              <w:rPr>
                <w:rFonts w:ascii="Arial" w:hAnsi="Arial" w:cs="Arial"/>
              </w:rPr>
            </w:pPr>
          </w:p>
        </w:tc>
        <w:tc>
          <w:tcPr>
            <w:tcW w:w="149" w:type="dxa"/>
          </w:tcPr>
          <w:p w14:paraId="07842A81" w14:textId="77777777" w:rsidR="004A79A0" w:rsidRPr="003A06AE" w:rsidRDefault="004A79A0" w:rsidP="0031355C">
            <w:pPr>
              <w:pStyle w:val="EmptyCellLayoutStyle"/>
              <w:spacing w:after="0" w:line="240" w:lineRule="auto"/>
              <w:rPr>
                <w:rFonts w:ascii="Arial" w:hAnsi="Arial" w:cs="Arial"/>
              </w:rPr>
            </w:pPr>
          </w:p>
        </w:tc>
      </w:tr>
      <w:tr w:rsidR="004A79A0" w:rsidRPr="003A06AE" w14:paraId="28FC8F76" w14:textId="77777777" w:rsidTr="0031355C">
        <w:trPr>
          <w:trHeight w:val="80"/>
        </w:trPr>
        <w:tc>
          <w:tcPr>
            <w:tcW w:w="54" w:type="dxa"/>
          </w:tcPr>
          <w:p w14:paraId="06CABC3F" w14:textId="77777777" w:rsidR="004A79A0" w:rsidRPr="003A06AE" w:rsidRDefault="004A79A0" w:rsidP="0031355C">
            <w:pPr>
              <w:pStyle w:val="EmptyCellLayoutStyle"/>
              <w:spacing w:after="0" w:line="240" w:lineRule="auto"/>
              <w:rPr>
                <w:rFonts w:ascii="Arial" w:hAnsi="Arial" w:cs="Arial"/>
              </w:rPr>
            </w:pPr>
          </w:p>
        </w:tc>
        <w:tc>
          <w:tcPr>
            <w:tcW w:w="10395" w:type="dxa"/>
          </w:tcPr>
          <w:p w14:paraId="2AA47576" w14:textId="77777777" w:rsidR="004A79A0" w:rsidRPr="003A06AE" w:rsidRDefault="004A79A0" w:rsidP="0031355C">
            <w:pPr>
              <w:pStyle w:val="EmptyCellLayoutStyle"/>
              <w:spacing w:after="0" w:line="240" w:lineRule="auto"/>
              <w:rPr>
                <w:rFonts w:ascii="Arial" w:hAnsi="Arial" w:cs="Arial"/>
              </w:rPr>
            </w:pPr>
          </w:p>
        </w:tc>
        <w:tc>
          <w:tcPr>
            <w:tcW w:w="149" w:type="dxa"/>
          </w:tcPr>
          <w:p w14:paraId="023AE8AB" w14:textId="77777777" w:rsidR="004A79A0" w:rsidRPr="003A06AE" w:rsidRDefault="004A79A0" w:rsidP="0031355C">
            <w:pPr>
              <w:pStyle w:val="EmptyCellLayoutStyle"/>
              <w:spacing w:after="0" w:line="240" w:lineRule="auto"/>
              <w:rPr>
                <w:rFonts w:ascii="Arial" w:hAnsi="Arial" w:cs="Arial"/>
              </w:rPr>
            </w:pPr>
          </w:p>
        </w:tc>
      </w:tr>
    </w:tbl>
    <w:p w14:paraId="7C186334" w14:textId="77777777" w:rsidR="004A79A0" w:rsidRPr="003A06AE" w:rsidRDefault="004A79A0" w:rsidP="004A79A0">
      <w:pPr>
        <w:spacing w:after="0" w:line="240" w:lineRule="auto"/>
        <w:rPr>
          <w:rFonts w:ascii="Arial" w:hAnsi="Arial" w:cs="Arial"/>
        </w:rPr>
      </w:pPr>
    </w:p>
    <w:p w14:paraId="4EA2C1B8"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Estado del agente de registro del LOG de replicación para el distribuidor (agregado para todas las publicaciones)</w:t>
      </w:r>
    </w:p>
    <w:p w14:paraId="54EE8530"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Este monitor comprueba el estado del lector de registros de replicación para todas las publicaciones ofrecidas por el distribuidor.</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3A06AE" w14:paraId="5825A56E" w14:textId="77777777" w:rsidTr="0031355C">
        <w:trPr>
          <w:trHeight w:val="54"/>
        </w:trPr>
        <w:tc>
          <w:tcPr>
            <w:tcW w:w="54" w:type="dxa"/>
          </w:tcPr>
          <w:p w14:paraId="5D785801" w14:textId="77777777" w:rsidR="004A79A0" w:rsidRPr="003A06AE" w:rsidRDefault="004A79A0" w:rsidP="0031355C">
            <w:pPr>
              <w:pStyle w:val="EmptyCellLayoutStyle"/>
              <w:spacing w:after="0" w:line="240" w:lineRule="auto"/>
              <w:rPr>
                <w:rFonts w:ascii="Arial" w:hAnsi="Arial" w:cs="Arial"/>
              </w:rPr>
            </w:pPr>
          </w:p>
        </w:tc>
        <w:tc>
          <w:tcPr>
            <w:tcW w:w="10395" w:type="dxa"/>
          </w:tcPr>
          <w:p w14:paraId="6CD508D5" w14:textId="77777777" w:rsidR="004A79A0" w:rsidRPr="003A06AE" w:rsidRDefault="004A79A0" w:rsidP="0031355C">
            <w:pPr>
              <w:pStyle w:val="EmptyCellLayoutStyle"/>
              <w:spacing w:after="0" w:line="240" w:lineRule="auto"/>
              <w:rPr>
                <w:rFonts w:ascii="Arial" w:hAnsi="Arial" w:cs="Arial"/>
              </w:rPr>
            </w:pPr>
          </w:p>
        </w:tc>
        <w:tc>
          <w:tcPr>
            <w:tcW w:w="149" w:type="dxa"/>
          </w:tcPr>
          <w:p w14:paraId="43C0D7DA" w14:textId="77777777" w:rsidR="004A79A0" w:rsidRPr="003A06AE" w:rsidRDefault="004A79A0" w:rsidP="0031355C">
            <w:pPr>
              <w:pStyle w:val="EmptyCellLayoutStyle"/>
              <w:spacing w:after="0" w:line="240" w:lineRule="auto"/>
              <w:rPr>
                <w:rFonts w:ascii="Arial" w:hAnsi="Arial" w:cs="Arial"/>
              </w:rPr>
            </w:pPr>
          </w:p>
        </w:tc>
      </w:tr>
      <w:tr w:rsidR="004A79A0" w:rsidRPr="003A06AE" w14:paraId="6277EE9E" w14:textId="77777777" w:rsidTr="0031355C">
        <w:tc>
          <w:tcPr>
            <w:tcW w:w="54" w:type="dxa"/>
          </w:tcPr>
          <w:p w14:paraId="374841A1"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794"/>
              <w:gridCol w:w="2884"/>
            </w:tblGrid>
            <w:tr w:rsidR="004A79A0" w:rsidRPr="003A06AE" w14:paraId="05988A9B"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0AA111"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D1F260"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54C279C"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140FF3B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0A046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57775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8A775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61D3D39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0530B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2A744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BCCB66"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True</w:t>
                  </w:r>
                </w:p>
              </w:tc>
            </w:tr>
            <w:tr w:rsidR="004A79A0" w:rsidRPr="003A06AE" w14:paraId="73522E2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68D89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Duración estimada del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48F98F" w14:textId="24A7B0D0"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Umbral que se usa para comprobar el cumplimiento de la programación de trabajos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9AB65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r w:rsidR="004A79A0" w:rsidRPr="003A06AE" w14:paraId="3F7903F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C256E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8BCA2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D83BB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4030829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995AE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Muestra trabajos con estado desconocido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40BFF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Incluye los trabajos con estado desconocido en el contexto de alerta y salida del monitor. Afectará al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10FFC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false</w:t>
                  </w:r>
                </w:p>
              </w:tc>
            </w:tr>
            <w:tr w:rsidR="004A79A0" w:rsidRPr="003A06AE" w14:paraId="58C0324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0E3E2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736EE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73779B" w14:textId="77777777" w:rsidR="004A79A0" w:rsidRPr="003A06AE" w:rsidRDefault="004A79A0" w:rsidP="0031355C">
                  <w:pPr>
                    <w:spacing w:after="0" w:line="240" w:lineRule="auto"/>
                    <w:rPr>
                      <w:rFonts w:ascii="Arial" w:hAnsi="Arial" w:cs="Arial"/>
                    </w:rPr>
                  </w:pPr>
                </w:p>
              </w:tc>
            </w:tr>
            <w:tr w:rsidR="004A79A0" w:rsidRPr="003A06AE" w14:paraId="050951B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56884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B67FC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51D94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02E5DA88"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191641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1B9116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DCA65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bl>
          <w:p w14:paraId="46FD4A1B" w14:textId="77777777" w:rsidR="004A79A0" w:rsidRPr="003A06AE" w:rsidRDefault="004A79A0" w:rsidP="0031355C">
            <w:pPr>
              <w:spacing w:after="0" w:line="240" w:lineRule="auto"/>
              <w:rPr>
                <w:rFonts w:ascii="Arial" w:hAnsi="Arial" w:cs="Arial"/>
              </w:rPr>
            </w:pPr>
          </w:p>
        </w:tc>
        <w:tc>
          <w:tcPr>
            <w:tcW w:w="149" w:type="dxa"/>
          </w:tcPr>
          <w:p w14:paraId="7E10B836" w14:textId="77777777" w:rsidR="004A79A0" w:rsidRPr="003A06AE" w:rsidRDefault="004A79A0" w:rsidP="0031355C">
            <w:pPr>
              <w:pStyle w:val="EmptyCellLayoutStyle"/>
              <w:spacing w:after="0" w:line="240" w:lineRule="auto"/>
              <w:rPr>
                <w:rFonts w:ascii="Arial" w:hAnsi="Arial" w:cs="Arial"/>
              </w:rPr>
            </w:pPr>
          </w:p>
        </w:tc>
      </w:tr>
      <w:tr w:rsidR="004A79A0" w:rsidRPr="003A06AE" w14:paraId="723B7170" w14:textId="77777777" w:rsidTr="0031355C">
        <w:trPr>
          <w:trHeight w:val="80"/>
        </w:trPr>
        <w:tc>
          <w:tcPr>
            <w:tcW w:w="54" w:type="dxa"/>
          </w:tcPr>
          <w:p w14:paraId="2E0A1F1B" w14:textId="77777777" w:rsidR="004A79A0" w:rsidRPr="003A06AE" w:rsidRDefault="004A79A0" w:rsidP="0031355C">
            <w:pPr>
              <w:pStyle w:val="EmptyCellLayoutStyle"/>
              <w:spacing w:after="0" w:line="240" w:lineRule="auto"/>
              <w:rPr>
                <w:rFonts w:ascii="Arial" w:hAnsi="Arial" w:cs="Arial"/>
              </w:rPr>
            </w:pPr>
          </w:p>
        </w:tc>
        <w:tc>
          <w:tcPr>
            <w:tcW w:w="10395" w:type="dxa"/>
          </w:tcPr>
          <w:p w14:paraId="55582460" w14:textId="77777777" w:rsidR="004A79A0" w:rsidRPr="003A06AE" w:rsidRDefault="004A79A0" w:rsidP="0031355C">
            <w:pPr>
              <w:pStyle w:val="EmptyCellLayoutStyle"/>
              <w:spacing w:after="0" w:line="240" w:lineRule="auto"/>
              <w:rPr>
                <w:rFonts w:ascii="Arial" w:hAnsi="Arial" w:cs="Arial"/>
              </w:rPr>
            </w:pPr>
          </w:p>
        </w:tc>
        <w:tc>
          <w:tcPr>
            <w:tcW w:w="149" w:type="dxa"/>
          </w:tcPr>
          <w:p w14:paraId="31786159" w14:textId="77777777" w:rsidR="004A79A0" w:rsidRPr="003A06AE" w:rsidRDefault="004A79A0" w:rsidP="0031355C">
            <w:pPr>
              <w:pStyle w:val="EmptyCellLayoutStyle"/>
              <w:spacing w:after="0" w:line="240" w:lineRule="auto"/>
              <w:rPr>
                <w:rFonts w:ascii="Arial" w:hAnsi="Arial" w:cs="Arial"/>
              </w:rPr>
            </w:pPr>
          </w:p>
        </w:tc>
      </w:tr>
    </w:tbl>
    <w:p w14:paraId="6D7BDB48" w14:textId="77777777" w:rsidR="004A79A0" w:rsidRPr="003A06AE" w:rsidRDefault="004A79A0" w:rsidP="004A79A0">
      <w:pPr>
        <w:spacing w:after="0" w:line="240" w:lineRule="auto"/>
        <w:rPr>
          <w:rFonts w:ascii="Arial" w:hAnsi="Arial" w:cs="Arial"/>
        </w:rPr>
      </w:pPr>
    </w:p>
    <w:p w14:paraId="43985443"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Estado del agente de instantáneas de replicación para el distribuidor (agregado para todas las publicaciones)</w:t>
      </w:r>
    </w:p>
    <w:p w14:paraId="45E578F6"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Este monitor comprueba el estado de los servicios del agente de instantáneas para todas las publicaciones del distribuidor.</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3A06AE" w14:paraId="370550E9" w14:textId="77777777" w:rsidTr="0031355C">
        <w:trPr>
          <w:trHeight w:val="54"/>
        </w:trPr>
        <w:tc>
          <w:tcPr>
            <w:tcW w:w="54" w:type="dxa"/>
          </w:tcPr>
          <w:p w14:paraId="0F5E616B" w14:textId="77777777" w:rsidR="004A79A0" w:rsidRPr="003A06AE" w:rsidRDefault="004A79A0" w:rsidP="0031355C">
            <w:pPr>
              <w:pStyle w:val="EmptyCellLayoutStyle"/>
              <w:spacing w:after="0" w:line="240" w:lineRule="auto"/>
              <w:rPr>
                <w:rFonts w:ascii="Arial" w:hAnsi="Arial" w:cs="Arial"/>
              </w:rPr>
            </w:pPr>
          </w:p>
        </w:tc>
        <w:tc>
          <w:tcPr>
            <w:tcW w:w="10395" w:type="dxa"/>
          </w:tcPr>
          <w:p w14:paraId="32CBF680" w14:textId="77777777" w:rsidR="004A79A0" w:rsidRPr="003A06AE" w:rsidRDefault="004A79A0" w:rsidP="0031355C">
            <w:pPr>
              <w:pStyle w:val="EmptyCellLayoutStyle"/>
              <w:spacing w:after="0" w:line="240" w:lineRule="auto"/>
              <w:rPr>
                <w:rFonts w:ascii="Arial" w:hAnsi="Arial" w:cs="Arial"/>
              </w:rPr>
            </w:pPr>
          </w:p>
        </w:tc>
        <w:tc>
          <w:tcPr>
            <w:tcW w:w="149" w:type="dxa"/>
          </w:tcPr>
          <w:p w14:paraId="55BC61EB" w14:textId="77777777" w:rsidR="004A79A0" w:rsidRPr="003A06AE" w:rsidRDefault="004A79A0" w:rsidP="0031355C">
            <w:pPr>
              <w:pStyle w:val="EmptyCellLayoutStyle"/>
              <w:spacing w:after="0" w:line="240" w:lineRule="auto"/>
              <w:rPr>
                <w:rFonts w:ascii="Arial" w:hAnsi="Arial" w:cs="Arial"/>
              </w:rPr>
            </w:pPr>
          </w:p>
        </w:tc>
      </w:tr>
      <w:tr w:rsidR="004A79A0" w:rsidRPr="003A06AE" w14:paraId="38AE1B8E" w14:textId="77777777" w:rsidTr="0031355C">
        <w:tc>
          <w:tcPr>
            <w:tcW w:w="54" w:type="dxa"/>
          </w:tcPr>
          <w:p w14:paraId="61FDBAA2"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794"/>
              <w:gridCol w:w="2884"/>
            </w:tblGrid>
            <w:tr w:rsidR="004A79A0" w:rsidRPr="003A06AE" w14:paraId="3FCA6DA1"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DEDB756"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39F39F5"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7F2C12"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47E0562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DC911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B6931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34D51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1EA8EBA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56253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DE329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4726D1"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True</w:t>
                  </w:r>
                </w:p>
              </w:tc>
            </w:tr>
            <w:tr w:rsidR="004A79A0" w:rsidRPr="003A06AE" w14:paraId="4127EA5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663E3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Duración estimada del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6C9852" w14:textId="741461C9"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Umbral que se usa para comprobar el cumplimiento de la programación de trabajos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1C565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r w:rsidR="004A79A0" w:rsidRPr="003A06AE" w14:paraId="75F876B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55FD0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D98F5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5D28F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45A0C87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EE800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Muestra trabajos con estado desconocido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B16B3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Incluye los trabajos con estado desconocido en el contexto de alerta y salida del monitor. Afectará al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6B40C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false</w:t>
                  </w:r>
                </w:p>
              </w:tc>
            </w:tr>
            <w:tr w:rsidR="004A79A0" w:rsidRPr="003A06AE" w14:paraId="2D32A10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3763A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F7097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33B1A3" w14:textId="77777777" w:rsidR="004A79A0" w:rsidRPr="003A06AE" w:rsidRDefault="004A79A0" w:rsidP="0031355C">
                  <w:pPr>
                    <w:spacing w:after="0" w:line="240" w:lineRule="auto"/>
                    <w:rPr>
                      <w:rFonts w:ascii="Arial" w:hAnsi="Arial" w:cs="Arial"/>
                    </w:rPr>
                  </w:pPr>
                </w:p>
              </w:tc>
            </w:tr>
            <w:tr w:rsidR="004A79A0" w:rsidRPr="003A06AE" w14:paraId="33A25B0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57F86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E0B0F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F142F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300EB37F"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68B64A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CA1223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AAD08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bl>
          <w:p w14:paraId="3F08CA8E" w14:textId="77777777" w:rsidR="004A79A0" w:rsidRPr="003A06AE" w:rsidRDefault="004A79A0" w:rsidP="0031355C">
            <w:pPr>
              <w:spacing w:after="0" w:line="240" w:lineRule="auto"/>
              <w:rPr>
                <w:rFonts w:ascii="Arial" w:hAnsi="Arial" w:cs="Arial"/>
              </w:rPr>
            </w:pPr>
          </w:p>
        </w:tc>
        <w:tc>
          <w:tcPr>
            <w:tcW w:w="149" w:type="dxa"/>
          </w:tcPr>
          <w:p w14:paraId="4F4F84FF" w14:textId="77777777" w:rsidR="004A79A0" w:rsidRPr="003A06AE" w:rsidRDefault="004A79A0" w:rsidP="0031355C">
            <w:pPr>
              <w:pStyle w:val="EmptyCellLayoutStyle"/>
              <w:spacing w:after="0" w:line="240" w:lineRule="auto"/>
              <w:rPr>
                <w:rFonts w:ascii="Arial" w:hAnsi="Arial" w:cs="Arial"/>
              </w:rPr>
            </w:pPr>
          </w:p>
        </w:tc>
      </w:tr>
      <w:tr w:rsidR="004A79A0" w:rsidRPr="003A06AE" w14:paraId="1FF629F4" w14:textId="77777777" w:rsidTr="0031355C">
        <w:trPr>
          <w:trHeight w:val="80"/>
        </w:trPr>
        <w:tc>
          <w:tcPr>
            <w:tcW w:w="54" w:type="dxa"/>
          </w:tcPr>
          <w:p w14:paraId="0A63E62A" w14:textId="77777777" w:rsidR="004A79A0" w:rsidRPr="003A06AE" w:rsidRDefault="004A79A0" w:rsidP="0031355C">
            <w:pPr>
              <w:pStyle w:val="EmptyCellLayoutStyle"/>
              <w:spacing w:after="0" w:line="240" w:lineRule="auto"/>
              <w:rPr>
                <w:rFonts w:ascii="Arial" w:hAnsi="Arial" w:cs="Arial"/>
              </w:rPr>
            </w:pPr>
          </w:p>
        </w:tc>
        <w:tc>
          <w:tcPr>
            <w:tcW w:w="10395" w:type="dxa"/>
          </w:tcPr>
          <w:p w14:paraId="358188FD" w14:textId="77777777" w:rsidR="004A79A0" w:rsidRPr="003A06AE" w:rsidRDefault="004A79A0" w:rsidP="0031355C">
            <w:pPr>
              <w:pStyle w:val="EmptyCellLayoutStyle"/>
              <w:spacing w:after="0" w:line="240" w:lineRule="auto"/>
              <w:rPr>
                <w:rFonts w:ascii="Arial" w:hAnsi="Arial" w:cs="Arial"/>
              </w:rPr>
            </w:pPr>
          </w:p>
        </w:tc>
        <w:tc>
          <w:tcPr>
            <w:tcW w:w="149" w:type="dxa"/>
          </w:tcPr>
          <w:p w14:paraId="4571206F" w14:textId="77777777" w:rsidR="004A79A0" w:rsidRPr="003A06AE" w:rsidRDefault="004A79A0" w:rsidP="0031355C">
            <w:pPr>
              <w:pStyle w:val="EmptyCellLayoutStyle"/>
              <w:spacing w:after="0" w:line="240" w:lineRule="auto"/>
              <w:rPr>
                <w:rFonts w:ascii="Arial" w:hAnsi="Arial" w:cs="Arial"/>
              </w:rPr>
            </w:pPr>
          </w:p>
        </w:tc>
      </w:tr>
    </w:tbl>
    <w:p w14:paraId="41B43122" w14:textId="77777777" w:rsidR="004A79A0" w:rsidRPr="003A06AE" w:rsidRDefault="004A79A0" w:rsidP="004A79A0">
      <w:pPr>
        <w:spacing w:after="0" w:line="240" w:lineRule="auto"/>
        <w:rPr>
          <w:rFonts w:ascii="Arial" w:hAnsi="Arial" w:cs="Arial"/>
        </w:rPr>
      </w:pPr>
    </w:p>
    <w:p w14:paraId="38CDC7BC"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Tiempo de ejecución diaria total del agente de replicación</w:t>
      </w:r>
    </w:p>
    <w:p w14:paraId="49743DBB"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Esto supervisa el tiempo de ejecución diaria total de los agentes de replicación, distribución, lector del registro, mezcla, lectura de cola e instantánea del distribuidor.</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3A06AE" w14:paraId="2E15BCB4" w14:textId="77777777" w:rsidTr="0031355C">
        <w:trPr>
          <w:trHeight w:val="54"/>
        </w:trPr>
        <w:tc>
          <w:tcPr>
            <w:tcW w:w="54" w:type="dxa"/>
          </w:tcPr>
          <w:p w14:paraId="0B70FEE3" w14:textId="77777777" w:rsidR="004A79A0" w:rsidRPr="003A06AE" w:rsidRDefault="004A79A0" w:rsidP="0031355C">
            <w:pPr>
              <w:pStyle w:val="EmptyCellLayoutStyle"/>
              <w:spacing w:after="0" w:line="240" w:lineRule="auto"/>
              <w:rPr>
                <w:rFonts w:ascii="Arial" w:hAnsi="Arial" w:cs="Arial"/>
              </w:rPr>
            </w:pPr>
          </w:p>
        </w:tc>
        <w:tc>
          <w:tcPr>
            <w:tcW w:w="10395" w:type="dxa"/>
          </w:tcPr>
          <w:p w14:paraId="08EEF6AD" w14:textId="77777777" w:rsidR="004A79A0" w:rsidRPr="003A06AE" w:rsidRDefault="004A79A0" w:rsidP="0031355C">
            <w:pPr>
              <w:pStyle w:val="EmptyCellLayoutStyle"/>
              <w:spacing w:after="0" w:line="240" w:lineRule="auto"/>
              <w:rPr>
                <w:rFonts w:ascii="Arial" w:hAnsi="Arial" w:cs="Arial"/>
              </w:rPr>
            </w:pPr>
          </w:p>
        </w:tc>
        <w:tc>
          <w:tcPr>
            <w:tcW w:w="149" w:type="dxa"/>
          </w:tcPr>
          <w:p w14:paraId="527A04C4" w14:textId="77777777" w:rsidR="004A79A0" w:rsidRPr="003A06AE" w:rsidRDefault="004A79A0" w:rsidP="0031355C">
            <w:pPr>
              <w:pStyle w:val="EmptyCellLayoutStyle"/>
              <w:spacing w:after="0" w:line="240" w:lineRule="auto"/>
              <w:rPr>
                <w:rFonts w:ascii="Arial" w:hAnsi="Arial" w:cs="Arial"/>
              </w:rPr>
            </w:pPr>
          </w:p>
        </w:tc>
      </w:tr>
      <w:tr w:rsidR="004A79A0" w:rsidRPr="003A06AE" w14:paraId="3DF85B4E" w14:textId="77777777" w:rsidTr="0031355C">
        <w:tc>
          <w:tcPr>
            <w:tcW w:w="54" w:type="dxa"/>
          </w:tcPr>
          <w:p w14:paraId="12F515A4"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794"/>
              <w:gridCol w:w="2884"/>
            </w:tblGrid>
            <w:tr w:rsidR="004A79A0" w:rsidRPr="003A06AE" w14:paraId="7677DBA2"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4BFCA8"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128AF33"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D5D5CD"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7005765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31CA1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232D6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926A5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0F07DE3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9A14C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1B745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4B6FAB"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True</w:t>
                  </w:r>
                </w:p>
              </w:tc>
            </w:tr>
            <w:tr w:rsidR="004A79A0" w:rsidRPr="003A06AE" w14:paraId="276B1C6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E3ED4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Error de umbral</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133AE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Error de umbral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C67B0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4</w:t>
                  </w:r>
                </w:p>
              </w:tc>
            </w:tr>
            <w:tr w:rsidR="004A79A0" w:rsidRPr="003A06AE" w14:paraId="65DEB0A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2D793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908FC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E943E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7118F6B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2B2E2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Período de medición (horas)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95D52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Período de tiempo usado para la medición (horas)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1EE3E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24</w:t>
                  </w:r>
                </w:p>
              </w:tc>
            </w:tr>
            <w:tr w:rsidR="004A79A0" w:rsidRPr="003A06AE" w14:paraId="1B2FA1B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BEC63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C71B1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67763C" w14:textId="77777777" w:rsidR="004A79A0" w:rsidRPr="003A06AE" w:rsidRDefault="004A79A0" w:rsidP="0031355C">
                  <w:pPr>
                    <w:spacing w:after="0" w:line="240" w:lineRule="auto"/>
                    <w:rPr>
                      <w:rFonts w:ascii="Arial" w:hAnsi="Arial" w:cs="Arial"/>
                    </w:rPr>
                  </w:pPr>
                </w:p>
              </w:tc>
            </w:tr>
            <w:tr w:rsidR="004A79A0" w:rsidRPr="003A06AE" w14:paraId="6F1C659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5B624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D679F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10C9D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5A71C1D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734BC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2F8C1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1DB33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r w:rsidR="004A79A0" w:rsidRPr="003A06AE" w14:paraId="447B9914"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927168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Umbral de advertencia</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B98DBD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Umbral de advertencia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2369EE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w:t>
                  </w:r>
                </w:p>
              </w:tc>
            </w:tr>
          </w:tbl>
          <w:p w14:paraId="54AC69D5" w14:textId="77777777" w:rsidR="004A79A0" w:rsidRPr="003A06AE" w:rsidRDefault="004A79A0" w:rsidP="0031355C">
            <w:pPr>
              <w:spacing w:after="0" w:line="240" w:lineRule="auto"/>
              <w:rPr>
                <w:rFonts w:ascii="Arial" w:hAnsi="Arial" w:cs="Arial"/>
              </w:rPr>
            </w:pPr>
          </w:p>
        </w:tc>
        <w:tc>
          <w:tcPr>
            <w:tcW w:w="149" w:type="dxa"/>
          </w:tcPr>
          <w:p w14:paraId="7564FAD9" w14:textId="77777777" w:rsidR="004A79A0" w:rsidRPr="003A06AE" w:rsidRDefault="004A79A0" w:rsidP="0031355C">
            <w:pPr>
              <w:pStyle w:val="EmptyCellLayoutStyle"/>
              <w:spacing w:after="0" w:line="240" w:lineRule="auto"/>
              <w:rPr>
                <w:rFonts w:ascii="Arial" w:hAnsi="Arial" w:cs="Arial"/>
              </w:rPr>
            </w:pPr>
          </w:p>
        </w:tc>
      </w:tr>
      <w:tr w:rsidR="004A79A0" w:rsidRPr="003A06AE" w14:paraId="5A8DAFD2" w14:textId="77777777" w:rsidTr="0031355C">
        <w:trPr>
          <w:trHeight w:val="80"/>
        </w:trPr>
        <w:tc>
          <w:tcPr>
            <w:tcW w:w="54" w:type="dxa"/>
          </w:tcPr>
          <w:p w14:paraId="7BD39E91" w14:textId="77777777" w:rsidR="004A79A0" w:rsidRPr="003A06AE" w:rsidRDefault="004A79A0" w:rsidP="0031355C">
            <w:pPr>
              <w:pStyle w:val="EmptyCellLayoutStyle"/>
              <w:spacing w:after="0" w:line="240" w:lineRule="auto"/>
              <w:rPr>
                <w:rFonts w:ascii="Arial" w:hAnsi="Arial" w:cs="Arial"/>
              </w:rPr>
            </w:pPr>
          </w:p>
        </w:tc>
        <w:tc>
          <w:tcPr>
            <w:tcW w:w="10395" w:type="dxa"/>
          </w:tcPr>
          <w:p w14:paraId="00771BB6" w14:textId="77777777" w:rsidR="004A79A0" w:rsidRPr="003A06AE" w:rsidRDefault="004A79A0" w:rsidP="0031355C">
            <w:pPr>
              <w:pStyle w:val="EmptyCellLayoutStyle"/>
              <w:spacing w:after="0" w:line="240" w:lineRule="auto"/>
              <w:rPr>
                <w:rFonts w:ascii="Arial" w:hAnsi="Arial" w:cs="Arial"/>
              </w:rPr>
            </w:pPr>
          </w:p>
        </w:tc>
        <w:tc>
          <w:tcPr>
            <w:tcW w:w="149" w:type="dxa"/>
          </w:tcPr>
          <w:p w14:paraId="746ED27B" w14:textId="77777777" w:rsidR="004A79A0" w:rsidRPr="003A06AE" w:rsidRDefault="004A79A0" w:rsidP="0031355C">
            <w:pPr>
              <w:pStyle w:val="EmptyCellLayoutStyle"/>
              <w:spacing w:after="0" w:line="240" w:lineRule="auto"/>
              <w:rPr>
                <w:rFonts w:ascii="Arial" w:hAnsi="Arial" w:cs="Arial"/>
              </w:rPr>
            </w:pPr>
          </w:p>
        </w:tc>
      </w:tr>
    </w:tbl>
    <w:p w14:paraId="089EE954" w14:textId="77777777" w:rsidR="004A79A0" w:rsidRPr="003A06AE" w:rsidRDefault="004A79A0" w:rsidP="004A79A0">
      <w:pPr>
        <w:spacing w:after="0" w:line="240" w:lineRule="auto"/>
        <w:rPr>
          <w:rFonts w:ascii="Arial" w:hAnsi="Arial" w:cs="Arial"/>
        </w:rPr>
      </w:pPr>
    </w:p>
    <w:p w14:paraId="5369ED6B"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Suscripciones no sincronizadas en el distribuidor</w:t>
      </w:r>
    </w:p>
    <w:p w14:paraId="21C5FAAA"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Este monitor detecta suscripciones no sincronizadas para distribuidores específicos.</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3A06AE" w14:paraId="6031411E" w14:textId="77777777" w:rsidTr="0031355C">
        <w:trPr>
          <w:trHeight w:val="54"/>
        </w:trPr>
        <w:tc>
          <w:tcPr>
            <w:tcW w:w="54" w:type="dxa"/>
          </w:tcPr>
          <w:p w14:paraId="432E089A" w14:textId="77777777" w:rsidR="004A79A0" w:rsidRPr="003A06AE" w:rsidRDefault="004A79A0" w:rsidP="0031355C">
            <w:pPr>
              <w:pStyle w:val="EmptyCellLayoutStyle"/>
              <w:spacing w:after="0" w:line="240" w:lineRule="auto"/>
              <w:rPr>
                <w:rFonts w:ascii="Arial" w:hAnsi="Arial" w:cs="Arial"/>
              </w:rPr>
            </w:pPr>
          </w:p>
        </w:tc>
        <w:tc>
          <w:tcPr>
            <w:tcW w:w="10395" w:type="dxa"/>
          </w:tcPr>
          <w:p w14:paraId="580CC24D" w14:textId="77777777" w:rsidR="004A79A0" w:rsidRPr="003A06AE" w:rsidRDefault="004A79A0" w:rsidP="0031355C">
            <w:pPr>
              <w:pStyle w:val="EmptyCellLayoutStyle"/>
              <w:spacing w:after="0" w:line="240" w:lineRule="auto"/>
              <w:rPr>
                <w:rFonts w:ascii="Arial" w:hAnsi="Arial" w:cs="Arial"/>
              </w:rPr>
            </w:pPr>
          </w:p>
        </w:tc>
        <w:tc>
          <w:tcPr>
            <w:tcW w:w="149" w:type="dxa"/>
          </w:tcPr>
          <w:p w14:paraId="7C86F350" w14:textId="77777777" w:rsidR="004A79A0" w:rsidRPr="003A06AE" w:rsidRDefault="004A79A0" w:rsidP="0031355C">
            <w:pPr>
              <w:pStyle w:val="EmptyCellLayoutStyle"/>
              <w:spacing w:after="0" w:line="240" w:lineRule="auto"/>
              <w:rPr>
                <w:rFonts w:ascii="Arial" w:hAnsi="Arial" w:cs="Arial"/>
              </w:rPr>
            </w:pPr>
          </w:p>
        </w:tc>
      </w:tr>
      <w:tr w:rsidR="004A79A0" w:rsidRPr="003A06AE" w14:paraId="4DE95C29" w14:textId="77777777" w:rsidTr="0031355C">
        <w:tc>
          <w:tcPr>
            <w:tcW w:w="54" w:type="dxa"/>
          </w:tcPr>
          <w:p w14:paraId="5C9BFBE1"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794"/>
              <w:gridCol w:w="2884"/>
            </w:tblGrid>
            <w:tr w:rsidR="004A79A0" w:rsidRPr="003A06AE" w14:paraId="692BF541"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1ADABA"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45F24E"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26D60EA"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663AB3E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6CAF6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91043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5C767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7AA12D6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14E05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EE41C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5DDAD7"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True</w:t>
                  </w:r>
                </w:p>
              </w:tc>
            </w:tr>
            <w:tr w:rsidR="004A79A0" w:rsidRPr="003A06AE" w14:paraId="6ABC551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57338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600ED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27322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61C73EA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19396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Número de ejemplos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BC33C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Indica cuántas veces debe superar un umbral un valor medido para que cambie el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1A5F4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12</w:t>
                  </w:r>
                </w:p>
              </w:tc>
            </w:tr>
            <w:tr w:rsidR="004A79A0" w:rsidRPr="003A06AE" w14:paraId="183ABB2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BA73B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Umbral por suscripción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F6FDE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Umbral por suscripción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77D53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0</w:t>
                  </w:r>
                </w:p>
              </w:tc>
            </w:tr>
            <w:tr w:rsidR="004A79A0" w:rsidRPr="003A06AE" w14:paraId="018D253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2B894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3E8A7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53B681" w14:textId="77777777" w:rsidR="004A79A0" w:rsidRPr="003A06AE" w:rsidRDefault="004A79A0" w:rsidP="0031355C">
                  <w:pPr>
                    <w:spacing w:after="0" w:line="240" w:lineRule="auto"/>
                    <w:rPr>
                      <w:rFonts w:ascii="Arial" w:hAnsi="Arial" w:cs="Arial"/>
                    </w:rPr>
                  </w:pPr>
                </w:p>
              </w:tc>
            </w:tr>
            <w:tr w:rsidR="004A79A0" w:rsidRPr="003A06AE" w14:paraId="6BAA3A5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D98B3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BEADD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1F4BC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7EB46F0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8CEA2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004BA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637CB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r w:rsidR="004A79A0" w:rsidRPr="003A06AE" w14:paraId="1AD601CF"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13D3E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Umbral de recuento de suscripciones incorrectas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2B6257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Umbral de recuento de suscripciones incorrectas</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C7C4C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0</w:t>
                  </w:r>
                </w:p>
              </w:tc>
            </w:tr>
          </w:tbl>
          <w:p w14:paraId="1F10160D" w14:textId="77777777" w:rsidR="004A79A0" w:rsidRPr="003A06AE" w:rsidRDefault="004A79A0" w:rsidP="0031355C">
            <w:pPr>
              <w:spacing w:after="0" w:line="240" w:lineRule="auto"/>
              <w:rPr>
                <w:rFonts w:ascii="Arial" w:hAnsi="Arial" w:cs="Arial"/>
              </w:rPr>
            </w:pPr>
          </w:p>
        </w:tc>
        <w:tc>
          <w:tcPr>
            <w:tcW w:w="149" w:type="dxa"/>
          </w:tcPr>
          <w:p w14:paraId="472ABEDF" w14:textId="77777777" w:rsidR="004A79A0" w:rsidRPr="003A06AE" w:rsidRDefault="004A79A0" w:rsidP="0031355C">
            <w:pPr>
              <w:pStyle w:val="EmptyCellLayoutStyle"/>
              <w:spacing w:after="0" w:line="240" w:lineRule="auto"/>
              <w:rPr>
                <w:rFonts w:ascii="Arial" w:hAnsi="Arial" w:cs="Arial"/>
              </w:rPr>
            </w:pPr>
          </w:p>
        </w:tc>
      </w:tr>
      <w:tr w:rsidR="004A79A0" w:rsidRPr="003A06AE" w14:paraId="4C4A76E9" w14:textId="77777777" w:rsidTr="0031355C">
        <w:trPr>
          <w:trHeight w:val="80"/>
        </w:trPr>
        <w:tc>
          <w:tcPr>
            <w:tcW w:w="54" w:type="dxa"/>
          </w:tcPr>
          <w:p w14:paraId="0C8160FF" w14:textId="77777777" w:rsidR="004A79A0" w:rsidRPr="003A06AE" w:rsidRDefault="004A79A0" w:rsidP="0031355C">
            <w:pPr>
              <w:pStyle w:val="EmptyCellLayoutStyle"/>
              <w:spacing w:after="0" w:line="240" w:lineRule="auto"/>
              <w:rPr>
                <w:rFonts w:ascii="Arial" w:hAnsi="Arial" w:cs="Arial"/>
              </w:rPr>
            </w:pPr>
          </w:p>
        </w:tc>
        <w:tc>
          <w:tcPr>
            <w:tcW w:w="10395" w:type="dxa"/>
          </w:tcPr>
          <w:p w14:paraId="5A72D0C8" w14:textId="77777777" w:rsidR="004A79A0" w:rsidRPr="003A06AE" w:rsidRDefault="004A79A0" w:rsidP="0031355C">
            <w:pPr>
              <w:pStyle w:val="EmptyCellLayoutStyle"/>
              <w:spacing w:after="0" w:line="240" w:lineRule="auto"/>
              <w:rPr>
                <w:rFonts w:ascii="Arial" w:hAnsi="Arial" w:cs="Arial"/>
              </w:rPr>
            </w:pPr>
          </w:p>
        </w:tc>
        <w:tc>
          <w:tcPr>
            <w:tcW w:w="149" w:type="dxa"/>
          </w:tcPr>
          <w:p w14:paraId="01C060B3" w14:textId="77777777" w:rsidR="004A79A0" w:rsidRPr="003A06AE" w:rsidRDefault="004A79A0" w:rsidP="0031355C">
            <w:pPr>
              <w:pStyle w:val="EmptyCellLayoutStyle"/>
              <w:spacing w:after="0" w:line="240" w:lineRule="auto"/>
              <w:rPr>
                <w:rFonts w:ascii="Arial" w:hAnsi="Arial" w:cs="Arial"/>
              </w:rPr>
            </w:pPr>
          </w:p>
        </w:tc>
      </w:tr>
    </w:tbl>
    <w:p w14:paraId="5FC0B837" w14:textId="77777777" w:rsidR="004A79A0" w:rsidRPr="003A06AE" w:rsidRDefault="004A79A0" w:rsidP="004A79A0">
      <w:pPr>
        <w:spacing w:after="0" w:line="240" w:lineRule="auto"/>
        <w:rPr>
          <w:rFonts w:ascii="Arial" w:hAnsi="Arial" w:cs="Arial"/>
        </w:rPr>
      </w:pPr>
    </w:p>
    <w:p w14:paraId="7F67F237"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Porcentaje de suscripciones desactivadas</w:t>
      </w:r>
    </w:p>
    <w:p w14:paraId="51C418D2"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Monitor de porcentaje de suscripciones desactivadas</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3A06AE" w14:paraId="0AD5EFA6" w14:textId="77777777" w:rsidTr="0031355C">
        <w:trPr>
          <w:trHeight w:val="54"/>
        </w:trPr>
        <w:tc>
          <w:tcPr>
            <w:tcW w:w="54" w:type="dxa"/>
          </w:tcPr>
          <w:p w14:paraId="6AF91F68" w14:textId="77777777" w:rsidR="004A79A0" w:rsidRPr="003A06AE" w:rsidRDefault="004A79A0" w:rsidP="0031355C">
            <w:pPr>
              <w:pStyle w:val="EmptyCellLayoutStyle"/>
              <w:spacing w:after="0" w:line="240" w:lineRule="auto"/>
              <w:rPr>
                <w:rFonts w:ascii="Arial" w:hAnsi="Arial" w:cs="Arial"/>
              </w:rPr>
            </w:pPr>
          </w:p>
        </w:tc>
        <w:tc>
          <w:tcPr>
            <w:tcW w:w="10395" w:type="dxa"/>
          </w:tcPr>
          <w:p w14:paraId="7236C0EE" w14:textId="77777777" w:rsidR="004A79A0" w:rsidRPr="003A06AE" w:rsidRDefault="004A79A0" w:rsidP="0031355C">
            <w:pPr>
              <w:pStyle w:val="EmptyCellLayoutStyle"/>
              <w:spacing w:after="0" w:line="240" w:lineRule="auto"/>
              <w:rPr>
                <w:rFonts w:ascii="Arial" w:hAnsi="Arial" w:cs="Arial"/>
              </w:rPr>
            </w:pPr>
          </w:p>
        </w:tc>
        <w:tc>
          <w:tcPr>
            <w:tcW w:w="149" w:type="dxa"/>
          </w:tcPr>
          <w:p w14:paraId="399456E2" w14:textId="77777777" w:rsidR="004A79A0" w:rsidRPr="003A06AE" w:rsidRDefault="004A79A0" w:rsidP="0031355C">
            <w:pPr>
              <w:pStyle w:val="EmptyCellLayoutStyle"/>
              <w:spacing w:after="0" w:line="240" w:lineRule="auto"/>
              <w:rPr>
                <w:rFonts w:ascii="Arial" w:hAnsi="Arial" w:cs="Arial"/>
              </w:rPr>
            </w:pPr>
          </w:p>
        </w:tc>
      </w:tr>
      <w:tr w:rsidR="004A79A0" w:rsidRPr="003A06AE" w14:paraId="798CA3A8" w14:textId="77777777" w:rsidTr="0031355C">
        <w:tc>
          <w:tcPr>
            <w:tcW w:w="54" w:type="dxa"/>
          </w:tcPr>
          <w:p w14:paraId="4C577B16"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794"/>
              <w:gridCol w:w="2884"/>
            </w:tblGrid>
            <w:tr w:rsidR="004A79A0" w:rsidRPr="003A06AE" w14:paraId="1F4DACFB"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319D548"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1180047"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CF6475"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6D9A826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F1CFC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BDFBA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6B61F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3B757D6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8A318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9B5FE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BB533F"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True</w:t>
                  </w:r>
                </w:p>
              </w:tc>
            </w:tr>
            <w:tr w:rsidR="004A79A0" w:rsidRPr="003A06AE" w14:paraId="7A3B3B1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592A1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Error de umbral</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AFB0D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Error de umbral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20A3D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10</w:t>
                  </w:r>
                </w:p>
              </w:tc>
            </w:tr>
            <w:tr w:rsidR="004A79A0" w:rsidRPr="003A06AE" w14:paraId="2FAF16A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579B9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F95BA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3E076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2F62676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04871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BE69D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EE849D" w14:textId="77777777" w:rsidR="004A79A0" w:rsidRPr="003A06AE" w:rsidRDefault="004A79A0" w:rsidP="0031355C">
                  <w:pPr>
                    <w:spacing w:after="0" w:line="240" w:lineRule="auto"/>
                    <w:rPr>
                      <w:rFonts w:ascii="Arial" w:hAnsi="Arial" w:cs="Arial"/>
                    </w:rPr>
                  </w:pPr>
                </w:p>
              </w:tc>
            </w:tr>
            <w:tr w:rsidR="004A79A0" w:rsidRPr="003A06AE" w14:paraId="50F185B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24E71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C2BBB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A9460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5600DD5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A3964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C8B84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521BC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r w:rsidR="004A79A0" w:rsidRPr="003A06AE" w14:paraId="1F327049"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390F7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Umbral de advertencia</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139B3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Umbral de advertencia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D36ED1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0</w:t>
                  </w:r>
                </w:p>
              </w:tc>
            </w:tr>
          </w:tbl>
          <w:p w14:paraId="6D0A6DB1" w14:textId="77777777" w:rsidR="004A79A0" w:rsidRPr="003A06AE" w:rsidRDefault="004A79A0" w:rsidP="0031355C">
            <w:pPr>
              <w:spacing w:after="0" w:line="240" w:lineRule="auto"/>
              <w:rPr>
                <w:rFonts w:ascii="Arial" w:hAnsi="Arial" w:cs="Arial"/>
              </w:rPr>
            </w:pPr>
          </w:p>
        </w:tc>
        <w:tc>
          <w:tcPr>
            <w:tcW w:w="149" w:type="dxa"/>
          </w:tcPr>
          <w:p w14:paraId="441F22F3" w14:textId="77777777" w:rsidR="004A79A0" w:rsidRPr="003A06AE" w:rsidRDefault="004A79A0" w:rsidP="0031355C">
            <w:pPr>
              <w:pStyle w:val="EmptyCellLayoutStyle"/>
              <w:spacing w:after="0" w:line="240" w:lineRule="auto"/>
              <w:rPr>
                <w:rFonts w:ascii="Arial" w:hAnsi="Arial" w:cs="Arial"/>
              </w:rPr>
            </w:pPr>
          </w:p>
        </w:tc>
      </w:tr>
      <w:tr w:rsidR="004A79A0" w:rsidRPr="003A06AE" w14:paraId="7CFDB87E" w14:textId="77777777" w:rsidTr="0031355C">
        <w:trPr>
          <w:trHeight w:val="80"/>
        </w:trPr>
        <w:tc>
          <w:tcPr>
            <w:tcW w:w="54" w:type="dxa"/>
          </w:tcPr>
          <w:p w14:paraId="236F6D01" w14:textId="77777777" w:rsidR="004A79A0" w:rsidRPr="003A06AE" w:rsidRDefault="004A79A0" w:rsidP="0031355C">
            <w:pPr>
              <w:pStyle w:val="EmptyCellLayoutStyle"/>
              <w:spacing w:after="0" w:line="240" w:lineRule="auto"/>
              <w:rPr>
                <w:rFonts w:ascii="Arial" w:hAnsi="Arial" w:cs="Arial"/>
              </w:rPr>
            </w:pPr>
          </w:p>
        </w:tc>
        <w:tc>
          <w:tcPr>
            <w:tcW w:w="10395" w:type="dxa"/>
          </w:tcPr>
          <w:p w14:paraId="04B57457" w14:textId="77777777" w:rsidR="004A79A0" w:rsidRPr="003A06AE" w:rsidRDefault="004A79A0" w:rsidP="0031355C">
            <w:pPr>
              <w:pStyle w:val="EmptyCellLayoutStyle"/>
              <w:spacing w:after="0" w:line="240" w:lineRule="auto"/>
              <w:rPr>
                <w:rFonts w:ascii="Arial" w:hAnsi="Arial" w:cs="Arial"/>
              </w:rPr>
            </w:pPr>
          </w:p>
        </w:tc>
        <w:tc>
          <w:tcPr>
            <w:tcW w:w="149" w:type="dxa"/>
          </w:tcPr>
          <w:p w14:paraId="403CF131" w14:textId="77777777" w:rsidR="004A79A0" w:rsidRPr="003A06AE" w:rsidRDefault="004A79A0" w:rsidP="0031355C">
            <w:pPr>
              <w:pStyle w:val="EmptyCellLayoutStyle"/>
              <w:spacing w:after="0" w:line="240" w:lineRule="auto"/>
              <w:rPr>
                <w:rFonts w:ascii="Arial" w:hAnsi="Arial" w:cs="Arial"/>
              </w:rPr>
            </w:pPr>
          </w:p>
        </w:tc>
      </w:tr>
    </w:tbl>
    <w:p w14:paraId="2C9BB5DB" w14:textId="77777777" w:rsidR="004A79A0" w:rsidRPr="003A06AE" w:rsidRDefault="004A79A0" w:rsidP="004A79A0">
      <w:pPr>
        <w:spacing w:after="0" w:line="240" w:lineRule="auto"/>
        <w:rPr>
          <w:rFonts w:ascii="Arial" w:hAnsi="Arial" w:cs="Arial"/>
        </w:rPr>
      </w:pPr>
    </w:p>
    <w:p w14:paraId="6C9C649A"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Estado de los agentes de distribución (agregado para todas las publicaciones)</w:t>
      </w:r>
    </w:p>
    <w:p w14:paraId="46CC642D"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Este monitor comprueba el estado de los agentes de distribución para todas las publicaciones ofrecidas por este distribuidor.</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3A06AE" w14:paraId="7A28A9A4" w14:textId="77777777" w:rsidTr="0031355C">
        <w:trPr>
          <w:trHeight w:val="54"/>
        </w:trPr>
        <w:tc>
          <w:tcPr>
            <w:tcW w:w="54" w:type="dxa"/>
          </w:tcPr>
          <w:p w14:paraId="2A2BF27B" w14:textId="77777777" w:rsidR="004A79A0" w:rsidRPr="003A06AE" w:rsidRDefault="004A79A0" w:rsidP="0031355C">
            <w:pPr>
              <w:pStyle w:val="EmptyCellLayoutStyle"/>
              <w:spacing w:after="0" w:line="240" w:lineRule="auto"/>
              <w:rPr>
                <w:rFonts w:ascii="Arial" w:hAnsi="Arial" w:cs="Arial"/>
              </w:rPr>
            </w:pPr>
          </w:p>
        </w:tc>
        <w:tc>
          <w:tcPr>
            <w:tcW w:w="10395" w:type="dxa"/>
          </w:tcPr>
          <w:p w14:paraId="7302343E" w14:textId="77777777" w:rsidR="004A79A0" w:rsidRPr="003A06AE" w:rsidRDefault="004A79A0" w:rsidP="0031355C">
            <w:pPr>
              <w:pStyle w:val="EmptyCellLayoutStyle"/>
              <w:spacing w:after="0" w:line="240" w:lineRule="auto"/>
              <w:rPr>
                <w:rFonts w:ascii="Arial" w:hAnsi="Arial" w:cs="Arial"/>
              </w:rPr>
            </w:pPr>
          </w:p>
        </w:tc>
        <w:tc>
          <w:tcPr>
            <w:tcW w:w="149" w:type="dxa"/>
          </w:tcPr>
          <w:p w14:paraId="369B2D61" w14:textId="77777777" w:rsidR="004A79A0" w:rsidRPr="003A06AE" w:rsidRDefault="004A79A0" w:rsidP="0031355C">
            <w:pPr>
              <w:pStyle w:val="EmptyCellLayoutStyle"/>
              <w:spacing w:after="0" w:line="240" w:lineRule="auto"/>
              <w:rPr>
                <w:rFonts w:ascii="Arial" w:hAnsi="Arial" w:cs="Arial"/>
              </w:rPr>
            </w:pPr>
          </w:p>
        </w:tc>
      </w:tr>
      <w:tr w:rsidR="004A79A0" w:rsidRPr="003A06AE" w14:paraId="0B3C9894" w14:textId="77777777" w:rsidTr="0031355C">
        <w:tc>
          <w:tcPr>
            <w:tcW w:w="54" w:type="dxa"/>
          </w:tcPr>
          <w:p w14:paraId="0500FCC1"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794"/>
              <w:gridCol w:w="2884"/>
            </w:tblGrid>
            <w:tr w:rsidR="004A79A0" w:rsidRPr="003A06AE" w14:paraId="36847889"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ED3B7A"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50F761C"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32F241"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26538D7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11003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419BF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091AB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3EC4FC2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67E38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909A3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783639"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True</w:t>
                  </w:r>
                </w:p>
              </w:tc>
            </w:tr>
            <w:tr w:rsidR="004A79A0" w:rsidRPr="003A06AE" w14:paraId="274A34A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0B318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Duración estimada del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77C018" w14:textId="515261E5"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Umbral que se usa para comprobar el cumplimiento de la programación de trabajos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11071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r w:rsidR="004A79A0" w:rsidRPr="003A06AE" w14:paraId="61EB31A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D1E99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FA3AC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AE2C6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7BF2A8C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DCCEA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Muestra trabajos con estado desconocido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EFACB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Incluye los trabajos con estado desconocido en el contexto de alerta y salida del monitor. Afectará al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C2959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false</w:t>
                  </w:r>
                </w:p>
              </w:tc>
            </w:tr>
            <w:tr w:rsidR="004A79A0" w:rsidRPr="003A06AE" w14:paraId="6DEC80F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411CE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FF931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BA3E14" w14:textId="77777777" w:rsidR="004A79A0" w:rsidRPr="003A06AE" w:rsidRDefault="004A79A0" w:rsidP="0031355C">
                  <w:pPr>
                    <w:spacing w:after="0" w:line="240" w:lineRule="auto"/>
                    <w:rPr>
                      <w:rFonts w:ascii="Arial" w:hAnsi="Arial" w:cs="Arial"/>
                    </w:rPr>
                  </w:pPr>
                </w:p>
              </w:tc>
            </w:tr>
            <w:tr w:rsidR="004A79A0" w:rsidRPr="003A06AE" w14:paraId="1700CDA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1CA61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1CFE9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60148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1F7E861B"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DD1E4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DFA1F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55A3E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bl>
          <w:p w14:paraId="53EB7D78" w14:textId="77777777" w:rsidR="004A79A0" w:rsidRPr="003A06AE" w:rsidRDefault="004A79A0" w:rsidP="0031355C">
            <w:pPr>
              <w:spacing w:after="0" w:line="240" w:lineRule="auto"/>
              <w:rPr>
                <w:rFonts w:ascii="Arial" w:hAnsi="Arial" w:cs="Arial"/>
              </w:rPr>
            </w:pPr>
          </w:p>
        </w:tc>
        <w:tc>
          <w:tcPr>
            <w:tcW w:w="149" w:type="dxa"/>
          </w:tcPr>
          <w:p w14:paraId="0C393F43" w14:textId="77777777" w:rsidR="004A79A0" w:rsidRPr="003A06AE" w:rsidRDefault="004A79A0" w:rsidP="0031355C">
            <w:pPr>
              <w:pStyle w:val="EmptyCellLayoutStyle"/>
              <w:spacing w:after="0" w:line="240" w:lineRule="auto"/>
              <w:rPr>
                <w:rFonts w:ascii="Arial" w:hAnsi="Arial" w:cs="Arial"/>
              </w:rPr>
            </w:pPr>
          </w:p>
        </w:tc>
      </w:tr>
      <w:tr w:rsidR="004A79A0" w:rsidRPr="003A06AE" w14:paraId="730B25BC" w14:textId="77777777" w:rsidTr="0031355C">
        <w:trPr>
          <w:trHeight w:val="80"/>
        </w:trPr>
        <w:tc>
          <w:tcPr>
            <w:tcW w:w="54" w:type="dxa"/>
          </w:tcPr>
          <w:p w14:paraId="2EB611D3" w14:textId="77777777" w:rsidR="004A79A0" w:rsidRPr="003A06AE" w:rsidRDefault="004A79A0" w:rsidP="0031355C">
            <w:pPr>
              <w:pStyle w:val="EmptyCellLayoutStyle"/>
              <w:spacing w:after="0" w:line="240" w:lineRule="auto"/>
              <w:rPr>
                <w:rFonts w:ascii="Arial" w:hAnsi="Arial" w:cs="Arial"/>
              </w:rPr>
            </w:pPr>
          </w:p>
        </w:tc>
        <w:tc>
          <w:tcPr>
            <w:tcW w:w="10395" w:type="dxa"/>
          </w:tcPr>
          <w:p w14:paraId="19D69E00" w14:textId="77777777" w:rsidR="004A79A0" w:rsidRPr="003A06AE" w:rsidRDefault="004A79A0" w:rsidP="0031355C">
            <w:pPr>
              <w:pStyle w:val="EmptyCellLayoutStyle"/>
              <w:spacing w:after="0" w:line="240" w:lineRule="auto"/>
              <w:rPr>
                <w:rFonts w:ascii="Arial" w:hAnsi="Arial" w:cs="Arial"/>
              </w:rPr>
            </w:pPr>
          </w:p>
        </w:tc>
        <w:tc>
          <w:tcPr>
            <w:tcW w:w="149" w:type="dxa"/>
          </w:tcPr>
          <w:p w14:paraId="59783160" w14:textId="77777777" w:rsidR="004A79A0" w:rsidRPr="003A06AE" w:rsidRDefault="004A79A0" w:rsidP="0031355C">
            <w:pPr>
              <w:pStyle w:val="EmptyCellLayoutStyle"/>
              <w:spacing w:after="0" w:line="240" w:lineRule="auto"/>
              <w:rPr>
                <w:rFonts w:ascii="Arial" w:hAnsi="Arial" w:cs="Arial"/>
              </w:rPr>
            </w:pPr>
          </w:p>
        </w:tc>
      </w:tr>
    </w:tbl>
    <w:p w14:paraId="0DB392CA" w14:textId="77777777" w:rsidR="004A79A0" w:rsidRPr="003A06AE" w:rsidRDefault="004A79A0" w:rsidP="004A79A0">
      <w:pPr>
        <w:spacing w:after="0" w:line="240" w:lineRule="auto"/>
        <w:rPr>
          <w:rFonts w:ascii="Arial" w:hAnsi="Arial" w:cs="Arial"/>
        </w:rPr>
      </w:pPr>
    </w:p>
    <w:p w14:paraId="3D12FBAA"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Uno o varios agentes de replicación están reintentándolo en el distribuidor</w:t>
      </w:r>
    </w:p>
    <w:p w14:paraId="1C4D9003"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Este monitor comprueba si alguno de los agentes de replicación siguientes están reintentando una operación: agente de distribución, agente de lector del registro, agente de mezcla, agente de lectura de cola o agente de instantáneas.</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3A06AE" w14:paraId="053E13AA" w14:textId="77777777" w:rsidTr="0031355C">
        <w:trPr>
          <w:trHeight w:val="54"/>
        </w:trPr>
        <w:tc>
          <w:tcPr>
            <w:tcW w:w="54" w:type="dxa"/>
          </w:tcPr>
          <w:p w14:paraId="669A821A" w14:textId="77777777" w:rsidR="004A79A0" w:rsidRPr="003A06AE" w:rsidRDefault="004A79A0" w:rsidP="0031355C">
            <w:pPr>
              <w:pStyle w:val="EmptyCellLayoutStyle"/>
              <w:spacing w:after="0" w:line="240" w:lineRule="auto"/>
              <w:rPr>
                <w:rFonts w:ascii="Arial" w:hAnsi="Arial" w:cs="Arial"/>
              </w:rPr>
            </w:pPr>
          </w:p>
        </w:tc>
        <w:tc>
          <w:tcPr>
            <w:tcW w:w="10395" w:type="dxa"/>
          </w:tcPr>
          <w:p w14:paraId="507E166E" w14:textId="77777777" w:rsidR="004A79A0" w:rsidRPr="003A06AE" w:rsidRDefault="004A79A0" w:rsidP="0031355C">
            <w:pPr>
              <w:pStyle w:val="EmptyCellLayoutStyle"/>
              <w:spacing w:after="0" w:line="240" w:lineRule="auto"/>
              <w:rPr>
                <w:rFonts w:ascii="Arial" w:hAnsi="Arial" w:cs="Arial"/>
              </w:rPr>
            </w:pPr>
          </w:p>
        </w:tc>
        <w:tc>
          <w:tcPr>
            <w:tcW w:w="149" w:type="dxa"/>
          </w:tcPr>
          <w:p w14:paraId="102F64E3" w14:textId="77777777" w:rsidR="004A79A0" w:rsidRPr="003A06AE" w:rsidRDefault="004A79A0" w:rsidP="0031355C">
            <w:pPr>
              <w:pStyle w:val="EmptyCellLayoutStyle"/>
              <w:spacing w:after="0" w:line="240" w:lineRule="auto"/>
              <w:rPr>
                <w:rFonts w:ascii="Arial" w:hAnsi="Arial" w:cs="Arial"/>
              </w:rPr>
            </w:pPr>
          </w:p>
        </w:tc>
      </w:tr>
      <w:tr w:rsidR="004A79A0" w:rsidRPr="003A06AE" w14:paraId="0B474644" w14:textId="77777777" w:rsidTr="0031355C">
        <w:tc>
          <w:tcPr>
            <w:tcW w:w="54" w:type="dxa"/>
          </w:tcPr>
          <w:p w14:paraId="398500E7"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794"/>
              <w:gridCol w:w="2884"/>
            </w:tblGrid>
            <w:tr w:rsidR="004A79A0" w:rsidRPr="003A06AE" w14:paraId="3884EA7B"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8074D6"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10F0431"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820AC76"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230B865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2452B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851A4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4D142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7496450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2CC35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4DD7D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5F002B"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True</w:t>
                  </w:r>
                </w:p>
              </w:tc>
            </w:tr>
            <w:tr w:rsidR="004A79A0" w:rsidRPr="003A06AE" w14:paraId="471C0A4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E28AA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Umbral de recuento de trabajos erróneos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EE57E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Umbral de recuento de trabajos erróneos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AFF37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w:t>
                  </w:r>
                </w:p>
              </w:tc>
            </w:tr>
            <w:tr w:rsidR="004A79A0" w:rsidRPr="003A06AE" w14:paraId="670C970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C3FF4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25B97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49B0B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2A7C132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0A8C6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Umbral por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B959B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Umbral por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B34C1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w:t>
                  </w:r>
                </w:p>
              </w:tc>
            </w:tr>
            <w:tr w:rsidR="004A79A0" w:rsidRPr="003A06AE" w14:paraId="603797A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F7D3D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862DE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9ADDB0" w14:textId="77777777" w:rsidR="004A79A0" w:rsidRPr="003A06AE" w:rsidRDefault="004A79A0" w:rsidP="0031355C">
                  <w:pPr>
                    <w:spacing w:after="0" w:line="240" w:lineRule="auto"/>
                    <w:rPr>
                      <w:rFonts w:ascii="Arial" w:hAnsi="Arial" w:cs="Arial"/>
                    </w:rPr>
                  </w:pPr>
                </w:p>
              </w:tc>
            </w:tr>
            <w:tr w:rsidR="004A79A0" w:rsidRPr="003A06AE" w14:paraId="20EEDC1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C2D9E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2D8D9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9EAA0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5D554C31"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67F219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38B4F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840F8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bl>
          <w:p w14:paraId="2C58E7F1" w14:textId="77777777" w:rsidR="004A79A0" w:rsidRPr="003A06AE" w:rsidRDefault="004A79A0" w:rsidP="0031355C">
            <w:pPr>
              <w:spacing w:after="0" w:line="240" w:lineRule="auto"/>
              <w:rPr>
                <w:rFonts w:ascii="Arial" w:hAnsi="Arial" w:cs="Arial"/>
              </w:rPr>
            </w:pPr>
          </w:p>
        </w:tc>
        <w:tc>
          <w:tcPr>
            <w:tcW w:w="149" w:type="dxa"/>
          </w:tcPr>
          <w:p w14:paraId="69C6D0DB" w14:textId="77777777" w:rsidR="004A79A0" w:rsidRPr="003A06AE" w:rsidRDefault="004A79A0" w:rsidP="0031355C">
            <w:pPr>
              <w:pStyle w:val="EmptyCellLayoutStyle"/>
              <w:spacing w:after="0" w:line="240" w:lineRule="auto"/>
              <w:rPr>
                <w:rFonts w:ascii="Arial" w:hAnsi="Arial" w:cs="Arial"/>
              </w:rPr>
            </w:pPr>
          </w:p>
        </w:tc>
      </w:tr>
      <w:tr w:rsidR="004A79A0" w:rsidRPr="003A06AE" w14:paraId="6F3BD379" w14:textId="77777777" w:rsidTr="0031355C">
        <w:trPr>
          <w:trHeight w:val="80"/>
        </w:trPr>
        <w:tc>
          <w:tcPr>
            <w:tcW w:w="54" w:type="dxa"/>
          </w:tcPr>
          <w:p w14:paraId="485F56F9" w14:textId="77777777" w:rsidR="004A79A0" w:rsidRPr="003A06AE" w:rsidRDefault="004A79A0" w:rsidP="0031355C">
            <w:pPr>
              <w:pStyle w:val="EmptyCellLayoutStyle"/>
              <w:spacing w:after="0" w:line="240" w:lineRule="auto"/>
              <w:rPr>
                <w:rFonts w:ascii="Arial" w:hAnsi="Arial" w:cs="Arial"/>
              </w:rPr>
            </w:pPr>
          </w:p>
        </w:tc>
        <w:tc>
          <w:tcPr>
            <w:tcW w:w="10395" w:type="dxa"/>
          </w:tcPr>
          <w:p w14:paraId="0C98781C" w14:textId="77777777" w:rsidR="004A79A0" w:rsidRPr="003A06AE" w:rsidRDefault="004A79A0" w:rsidP="0031355C">
            <w:pPr>
              <w:pStyle w:val="EmptyCellLayoutStyle"/>
              <w:spacing w:after="0" w:line="240" w:lineRule="auto"/>
              <w:rPr>
                <w:rFonts w:ascii="Arial" w:hAnsi="Arial" w:cs="Arial"/>
              </w:rPr>
            </w:pPr>
          </w:p>
        </w:tc>
        <w:tc>
          <w:tcPr>
            <w:tcW w:w="149" w:type="dxa"/>
          </w:tcPr>
          <w:p w14:paraId="504481FE" w14:textId="77777777" w:rsidR="004A79A0" w:rsidRPr="003A06AE" w:rsidRDefault="004A79A0" w:rsidP="0031355C">
            <w:pPr>
              <w:pStyle w:val="EmptyCellLayoutStyle"/>
              <w:spacing w:after="0" w:line="240" w:lineRule="auto"/>
              <w:rPr>
                <w:rFonts w:ascii="Arial" w:hAnsi="Arial" w:cs="Arial"/>
              </w:rPr>
            </w:pPr>
          </w:p>
        </w:tc>
      </w:tr>
    </w:tbl>
    <w:p w14:paraId="652CBFDE" w14:textId="77777777" w:rsidR="004A79A0" w:rsidRPr="003A06AE" w:rsidRDefault="004A79A0" w:rsidP="004A79A0">
      <w:pPr>
        <w:spacing w:after="0" w:line="240" w:lineRule="auto"/>
        <w:rPr>
          <w:rFonts w:ascii="Arial" w:hAnsi="Arial" w:cs="Arial"/>
        </w:rPr>
      </w:pPr>
    </w:p>
    <w:p w14:paraId="00C98BAF"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Los agentes de replicación han producido un error en el distribuidor</w:t>
      </w:r>
    </w:p>
    <w:p w14:paraId="4F00587E"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Este monitor comprueba si los siguientes trabajos de agentes de replicación están en buen estado: agente de distribución, agente de mezcla, agente de lectura de cola, agente de lector del registro o agente de instantáneas. Si alguno de los agentes tiene un estado de error, se activará el monitor.</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3A06AE" w14:paraId="315F7647" w14:textId="77777777" w:rsidTr="0031355C">
        <w:trPr>
          <w:trHeight w:val="54"/>
        </w:trPr>
        <w:tc>
          <w:tcPr>
            <w:tcW w:w="54" w:type="dxa"/>
          </w:tcPr>
          <w:p w14:paraId="5B4FC226" w14:textId="77777777" w:rsidR="004A79A0" w:rsidRPr="003A06AE" w:rsidRDefault="004A79A0" w:rsidP="0031355C">
            <w:pPr>
              <w:pStyle w:val="EmptyCellLayoutStyle"/>
              <w:spacing w:after="0" w:line="240" w:lineRule="auto"/>
              <w:rPr>
                <w:rFonts w:ascii="Arial" w:hAnsi="Arial" w:cs="Arial"/>
              </w:rPr>
            </w:pPr>
          </w:p>
        </w:tc>
        <w:tc>
          <w:tcPr>
            <w:tcW w:w="10395" w:type="dxa"/>
          </w:tcPr>
          <w:p w14:paraId="1DD81216" w14:textId="77777777" w:rsidR="004A79A0" w:rsidRPr="003A06AE" w:rsidRDefault="004A79A0" w:rsidP="0031355C">
            <w:pPr>
              <w:pStyle w:val="EmptyCellLayoutStyle"/>
              <w:spacing w:after="0" w:line="240" w:lineRule="auto"/>
              <w:rPr>
                <w:rFonts w:ascii="Arial" w:hAnsi="Arial" w:cs="Arial"/>
              </w:rPr>
            </w:pPr>
          </w:p>
        </w:tc>
        <w:tc>
          <w:tcPr>
            <w:tcW w:w="149" w:type="dxa"/>
          </w:tcPr>
          <w:p w14:paraId="053A8726" w14:textId="77777777" w:rsidR="004A79A0" w:rsidRPr="003A06AE" w:rsidRDefault="004A79A0" w:rsidP="0031355C">
            <w:pPr>
              <w:pStyle w:val="EmptyCellLayoutStyle"/>
              <w:spacing w:after="0" w:line="240" w:lineRule="auto"/>
              <w:rPr>
                <w:rFonts w:ascii="Arial" w:hAnsi="Arial" w:cs="Arial"/>
              </w:rPr>
            </w:pPr>
          </w:p>
        </w:tc>
      </w:tr>
      <w:tr w:rsidR="004A79A0" w:rsidRPr="003A06AE" w14:paraId="61331E5E" w14:textId="77777777" w:rsidTr="0031355C">
        <w:tc>
          <w:tcPr>
            <w:tcW w:w="54" w:type="dxa"/>
          </w:tcPr>
          <w:p w14:paraId="3649417C"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794"/>
              <w:gridCol w:w="2884"/>
            </w:tblGrid>
            <w:tr w:rsidR="004A79A0" w:rsidRPr="003A06AE" w14:paraId="6210B02D"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361F4A9"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FF3BD3A"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4AF3EFF"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3A2ACDF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438BA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50A52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DCF18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5AF3132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2B60B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2AB90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092C3D"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True</w:t>
                  </w:r>
                </w:p>
              </w:tc>
            </w:tr>
            <w:tr w:rsidR="004A79A0" w:rsidRPr="003A06AE" w14:paraId="166314A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33783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Umbral de recuento de trabajos erróneos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97D22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Umbral de recuento de trabajos erróneos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6561B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w:t>
                  </w:r>
                </w:p>
              </w:tc>
            </w:tr>
            <w:tr w:rsidR="004A79A0" w:rsidRPr="003A06AE" w14:paraId="07BA7A5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1D379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E9A62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97A5A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1EB23DB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F5304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Umbral por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4AF71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Umbral por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F6875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w:t>
                  </w:r>
                </w:p>
              </w:tc>
            </w:tr>
            <w:tr w:rsidR="004A79A0" w:rsidRPr="003A06AE" w14:paraId="5178404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F56E2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902A5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B3E580" w14:textId="77777777" w:rsidR="004A79A0" w:rsidRPr="003A06AE" w:rsidRDefault="004A79A0" w:rsidP="0031355C">
                  <w:pPr>
                    <w:spacing w:after="0" w:line="240" w:lineRule="auto"/>
                    <w:rPr>
                      <w:rFonts w:ascii="Arial" w:hAnsi="Arial" w:cs="Arial"/>
                    </w:rPr>
                  </w:pPr>
                </w:p>
              </w:tc>
            </w:tr>
            <w:tr w:rsidR="004A79A0" w:rsidRPr="003A06AE" w14:paraId="61F74C1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47EFB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C4113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D5BE6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49651092"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72DF44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021CC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117640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bl>
          <w:p w14:paraId="45399B70" w14:textId="77777777" w:rsidR="004A79A0" w:rsidRPr="003A06AE" w:rsidRDefault="004A79A0" w:rsidP="0031355C">
            <w:pPr>
              <w:spacing w:after="0" w:line="240" w:lineRule="auto"/>
              <w:rPr>
                <w:rFonts w:ascii="Arial" w:hAnsi="Arial" w:cs="Arial"/>
              </w:rPr>
            </w:pPr>
          </w:p>
        </w:tc>
        <w:tc>
          <w:tcPr>
            <w:tcW w:w="149" w:type="dxa"/>
          </w:tcPr>
          <w:p w14:paraId="4E0CEED4" w14:textId="77777777" w:rsidR="004A79A0" w:rsidRPr="003A06AE" w:rsidRDefault="004A79A0" w:rsidP="0031355C">
            <w:pPr>
              <w:pStyle w:val="EmptyCellLayoutStyle"/>
              <w:spacing w:after="0" w:line="240" w:lineRule="auto"/>
              <w:rPr>
                <w:rFonts w:ascii="Arial" w:hAnsi="Arial" w:cs="Arial"/>
              </w:rPr>
            </w:pPr>
          </w:p>
        </w:tc>
      </w:tr>
      <w:tr w:rsidR="004A79A0" w:rsidRPr="003A06AE" w14:paraId="631755D1" w14:textId="77777777" w:rsidTr="0031355C">
        <w:trPr>
          <w:trHeight w:val="80"/>
        </w:trPr>
        <w:tc>
          <w:tcPr>
            <w:tcW w:w="54" w:type="dxa"/>
          </w:tcPr>
          <w:p w14:paraId="0120F6CF" w14:textId="77777777" w:rsidR="004A79A0" w:rsidRPr="003A06AE" w:rsidRDefault="004A79A0" w:rsidP="0031355C">
            <w:pPr>
              <w:pStyle w:val="EmptyCellLayoutStyle"/>
              <w:spacing w:after="0" w:line="240" w:lineRule="auto"/>
              <w:rPr>
                <w:rFonts w:ascii="Arial" w:hAnsi="Arial" w:cs="Arial"/>
              </w:rPr>
            </w:pPr>
          </w:p>
        </w:tc>
        <w:tc>
          <w:tcPr>
            <w:tcW w:w="10395" w:type="dxa"/>
          </w:tcPr>
          <w:p w14:paraId="68A923EF" w14:textId="77777777" w:rsidR="004A79A0" w:rsidRPr="003A06AE" w:rsidRDefault="004A79A0" w:rsidP="0031355C">
            <w:pPr>
              <w:pStyle w:val="EmptyCellLayoutStyle"/>
              <w:spacing w:after="0" w:line="240" w:lineRule="auto"/>
              <w:rPr>
                <w:rFonts w:ascii="Arial" w:hAnsi="Arial" w:cs="Arial"/>
              </w:rPr>
            </w:pPr>
          </w:p>
        </w:tc>
        <w:tc>
          <w:tcPr>
            <w:tcW w:w="149" w:type="dxa"/>
          </w:tcPr>
          <w:p w14:paraId="3BD485A1" w14:textId="77777777" w:rsidR="004A79A0" w:rsidRPr="003A06AE" w:rsidRDefault="004A79A0" w:rsidP="0031355C">
            <w:pPr>
              <w:pStyle w:val="EmptyCellLayoutStyle"/>
              <w:spacing w:after="0" w:line="240" w:lineRule="auto"/>
              <w:rPr>
                <w:rFonts w:ascii="Arial" w:hAnsi="Arial" w:cs="Arial"/>
              </w:rPr>
            </w:pPr>
          </w:p>
        </w:tc>
      </w:tr>
    </w:tbl>
    <w:p w14:paraId="11441516" w14:textId="77777777" w:rsidR="004A79A0" w:rsidRPr="003A06AE" w:rsidRDefault="004A79A0" w:rsidP="004A79A0">
      <w:pPr>
        <w:spacing w:after="0" w:line="240" w:lineRule="auto"/>
        <w:rPr>
          <w:rFonts w:ascii="Arial" w:hAnsi="Arial" w:cs="Arial"/>
        </w:rPr>
      </w:pPr>
    </w:p>
    <w:p w14:paraId="7BE99E84"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Comandos pendientes en el distribuidor</w:t>
      </w:r>
    </w:p>
    <w:p w14:paraId="4C7330A1"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Hay comandos pendientes en el distribuidor esperando a entregarse.</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3A06AE" w14:paraId="55B09845" w14:textId="77777777" w:rsidTr="0031355C">
        <w:trPr>
          <w:trHeight w:val="54"/>
        </w:trPr>
        <w:tc>
          <w:tcPr>
            <w:tcW w:w="54" w:type="dxa"/>
          </w:tcPr>
          <w:p w14:paraId="7A1D61EF" w14:textId="77777777" w:rsidR="004A79A0" w:rsidRPr="003A06AE" w:rsidRDefault="004A79A0" w:rsidP="0031355C">
            <w:pPr>
              <w:pStyle w:val="EmptyCellLayoutStyle"/>
              <w:spacing w:after="0" w:line="240" w:lineRule="auto"/>
              <w:rPr>
                <w:rFonts w:ascii="Arial" w:hAnsi="Arial" w:cs="Arial"/>
              </w:rPr>
            </w:pPr>
          </w:p>
        </w:tc>
        <w:tc>
          <w:tcPr>
            <w:tcW w:w="10395" w:type="dxa"/>
          </w:tcPr>
          <w:p w14:paraId="5442F8AC" w14:textId="77777777" w:rsidR="004A79A0" w:rsidRPr="003A06AE" w:rsidRDefault="004A79A0" w:rsidP="0031355C">
            <w:pPr>
              <w:pStyle w:val="EmptyCellLayoutStyle"/>
              <w:spacing w:after="0" w:line="240" w:lineRule="auto"/>
              <w:rPr>
                <w:rFonts w:ascii="Arial" w:hAnsi="Arial" w:cs="Arial"/>
              </w:rPr>
            </w:pPr>
          </w:p>
        </w:tc>
        <w:tc>
          <w:tcPr>
            <w:tcW w:w="149" w:type="dxa"/>
          </w:tcPr>
          <w:p w14:paraId="284AB939" w14:textId="77777777" w:rsidR="004A79A0" w:rsidRPr="003A06AE" w:rsidRDefault="004A79A0" w:rsidP="0031355C">
            <w:pPr>
              <w:pStyle w:val="EmptyCellLayoutStyle"/>
              <w:spacing w:after="0" w:line="240" w:lineRule="auto"/>
              <w:rPr>
                <w:rFonts w:ascii="Arial" w:hAnsi="Arial" w:cs="Arial"/>
              </w:rPr>
            </w:pPr>
          </w:p>
        </w:tc>
      </w:tr>
      <w:tr w:rsidR="004A79A0" w:rsidRPr="003A06AE" w14:paraId="6B8784EA" w14:textId="77777777" w:rsidTr="0031355C">
        <w:tc>
          <w:tcPr>
            <w:tcW w:w="54" w:type="dxa"/>
          </w:tcPr>
          <w:p w14:paraId="72CE83BA"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794"/>
              <w:gridCol w:w="2884"/>
            </w:tblGrid>
            <w:tr w:rsidR="004A79A0" w:rsidRPr="003A06AE" w14:paraId="7CFD5A12"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A06FA7"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0E847E3"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A1AB0CC"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239C86C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756E2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10CE7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CDEA2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4D73EF7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EA508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1F867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77152C"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True</w:t>
                  </w:r>
                </w:p>
              </w:tc>
            </w:tr>
            <w:tr w:rsidR="004A79A0" w:rsidRPr="003A06AE" w14:paraId="63005BA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B6375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76DF2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5B921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0966357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C9646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Número de ejemplos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1D562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Indica cuántas veces debe superar un umbral un valor medido para que cambie el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7ED96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6</w:t>
                  </w:r>
                </w:p>
              </w:tc>
            </w:tr>
            <w:tr w:rsidR="004A79A0" w:rsidRPr="003A06AE" w14:paraId="71DAB11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1D8D7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C8DE6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08FCE6" w14:textId="77777777" w:rsidR="004A79A0" w:rsidRPr="003A06AE" w:rsidRDefault="004A79A0" w:rsidP="0031355C">
                  <w:pPr>
                    <w:spacing w:after="0" w:line="240" w:lineRule="auto"/>
                    <w:rPr>
                      <w:rFonts w:ascii="Arial" w:hAnsi="Arial" w:cs="Arial"/>
                    </w:rPr>
                  </w:pPr>
                </w:p>
              </w:tc>
            </w:tr>
            <w:tr w:rsidR="004A79A0" w:rsidRPr="003A06AE" w14:paraId="1B2EC7D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C969C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Umbral</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EC7CD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Umbral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7F2EA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5</w:t>
                  </w:r>
                </w:p>
              </w:tc>
            </w:tr>
            <w:tr w:rsidR="004A79A0" w:rsidRPr="003A06AE" w14:paraId="6B9EB97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B55BE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93436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8D666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4AEA7039"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33EC71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A69106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BA8199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bl>
          <w:p w14:paraId="1EE027A8" w14:textId="77777777" w:rsidR="004A79A0" w:rsidRPr="003A06AE" w:rsidRDefault="004A79A0" w:rsidP="0031355C">
            <w:pPr>
              <w:spacing w:after="0" w:line="240" w:lineRule="auto"/>
              <w:rPr>
                <w:rFonts w:ascii="Arial" w:hAnsi="Arial" w:cs="Arial"/>
              </w:rPr>
            </w:pPr>
          </w:p>
        </w:tc>
        <w:tc>
          <w:tcPr>
            <w:tcW w:w="149" w:type="dxa"/>
          </w:tcPr>
          <w:p w14:paraId="185E0F8E" w14:textId="77777777" w:rsidR="004A79A0" w:rsidRPr="003A06AE" w:rsidRDefault="004A79A0" w:rsidP="0031355C">
            <w:pPr>
              <w:pStyle w:val="EmptyCellLayoutStyle"/>
              <w:spacing w:after="0" w:line="240" w:lineRule="auto"/>
              <w:rPr>
                <w:rFonts w:ascii="Arial" w:hAnsi="Arial" w:cs="Arial"/>
              </w:rPr>
            </w:pPr>
          </w:p>
        </w:tc>
      </w:tr>
      <w:tr w:rsidR="004A79A0" w:rsidRPr="003A06AE" w14:paraId="05149B33" w14:textId="77777777" w:rsidTr="0031355C">
        <w:trPr>
          <w:trHeight w:val="80"/>
        </w:trPr>
        <w:tc>
          <w:tcPr>
            <w:tcW w:w="54" w:type="dxa"/>
          </w:tcPr>
          <w:p w14:paraId="4902E60A" w14:textId="77777777" w:rsidR="004A79A0" w:rsidRPr="003A06AE" w:rsidRDefault="004A79A0" w:rsidP="0031355C">
            <w:pPr>
              <w:pStyle w:val="EmptyCellLayoutStyle"/>
              <w:spacing w:after="0" w:line="240" w:lineRule="auto"/>
              <w:rPr>
                <w:rFonts w:ascii="Arial" w:hAnsi="Arial" w:cs="Arial"/>
              </w:rPr>
            </w:pPr>
          </w:p>
        </w:tc>
        <w:tc>
          <w:tcPr>
            <w:tcW w:w="10395" w:type="dxa"/>
          </w:tcPr>
          <w:p w14:paraId="0F3FF02B" w14:textId="77777777" w:rsidR="004A79A0" w:rsidRPr="003A06AE" w:rsidRDefault="004A79A0" w:rsidP="0031355C">
            <w:pPr>
              <w:pStyle w:val="EmptyCellLayoutStyle"/>
              <w:spacing w:after="0" w:line="240" w:lineRule="auto"/>
              <w:rPr>
                <w:rFonts w:ascii="Arial" w:hAnsi="Arial" w:cs="Arial"/>
              </w:rPr>
            </w:pPr>
          </w:p>
        </w:tc>
        <w:tc>
          <w:tcPr>
            <w:tcW w:w="149" w:type="dxa"/>
          </w:tcPr>
          <w:p w14:paraId="22ED4FA1" w14:textId="77777777" w:rsidR="004A79A0" w:rsidRPr="003A06AE" w:rsidRDefault="004A79A0" w:rsidP="0031355C">
            <w:pPr>
              <w:pStyle w:val="EmptyCellLayoutStyle"/>
              <w:spacing w:after="0" w:line="240" w:lineRule="auto"/>
              <w:rPr>
                <w:rFonts w:ascii="Arial" w:hAnsi="Arial" w:cs="Arial"/>
              </w:rPr>
            </w:pPr>
          </w:p>
        </w:tc>
      </w:tr>
    </w:tbl>
    <w:p w14:paraId="0292A07D" w14:textId="77777777" w:rsidR="004A79A0" w:rsidRPr="003A06AE" w:rsidRDefault="004A79A0" w:rsidP="004A79A0">
      <w:pPr>
        <w:spacing w:after="0" w:line="240" w:lineRule="auto"/>
        <w:rPr>
          <w:rFonts w:ascii="Arial" w:hAnsi="Arial" w:cs="Arial"/>
        </w:rPr>
      </w:pPr>
    </w:p>
    <w:p w14:paraId="4E238E49"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Porcentaje de suscripciones caducadas</w:t>
      </w:r>
    </w:p>
    <w:p w14:paraId="45166D2C"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Monitor Porcentaje de suscripciones caducadas</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3A06AE" w14:paraId="43D2084E" w14:textId="77777777" w:rsidTr="0031355C">
        <w:trPr>
          <w:trHeight w:val="54"/>
        </w:trPr>
        <w:tc>
          <w:tcPr>
            <w:tcW w:w="54" w:type="dxa"/>
          </w:tcPr>
          <w:p w14:paraId="08671BFC" w14:textId="77777777" w:rsidR="004A79A0" w:rsidRPr="003A06AE" w:rsidRDefault="004A79A0" w:rsidP="0031355C">
            <w:pPr>
              <w:pStyle w:val="EmptyCellLayoutStyle"/>
              <w:spacing w:after="0" w:line="240" w:lineRule="auto"/>
              <w:rPr>
                <w:rFonts w:ascii="Arial" w:hAnsi="Arial" w:cs="Arial"/>
              </w:rPr>
            </w:pPr>
          </w:p>
        </w:tc>
        <w:tc>
          <w:tcPr>
            <w:tcW w:w="10395" w:type="dxa"/>
          </w:tcPr>
          <w:p w14:paraId="76A954B5" w14:textId="77777777" w:rsidR="004A79A0" w:rsidRPr="003A06AE" w:rsidRDefault="004A79A0" w:rsidP="0031355C">
            <w:pPr>
              <w:pStyle w:val="EmptyCellLayoutStyle"/>
              <w:spacing w:after="0" w:line="240" w:lineRule="auto"/>
              <w:rPr>
                <w:rFonts w:ascii="Arial" w:hAnsi="Arial" w:cs="Arial"/>
              </w:rPr>
            </w:pPr>
          </w:p>
        </w:tc>
        <w:tc>
          <w:tcPr>
            <w:tcW w:w="149" w:type="dxa"/>
          </w:tcPr>
          <w:p w14:paraId="59238C81" w14:textId="77777777" w:rsidR="004A79A0" w:rsidRPr="003A06AE" w:rsidRDefault="004A79A0" w:rsidP="0031355C">
            <w:pPr>
              <w:pStyle w:val="EmptyCellLayoutStyle"/>
              <w:spacing w:after="0" w:line="240" w:lineRule="auto"/>
              <w:rPr>
                <w:rFonts w:ascii="Arial" w:hAnsi="Arial" w:cs="Arial"/>
              </w:rPr>
            </w:pPr>
          </w:p>
        </w:tc>
      </w:tr>
      <w:tr w:rsidR="004A79A0" w:rsidRPr="003A06AE" w14:paraId="40765C8F" w14:textId="77777777" w:rsidTr="0031355C">
        <w:tc>
          <w:tcPr>
            <w:tcW w:w="54" w:type="dxa"/>
          </w:tcPr>
          <w:p w14:paraId="6B957133"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794"/>
              <w:gridCol w:w="2884"/>
            </w:tblGrid>
            <w:tr w:rsidR="004A79A0" w:rsidRPr="003A06AE" w14:paraId="42821A88"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249BB3"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A760AB4"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856BB7"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125F9F8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409F1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23D40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88E90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44A509F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77176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C9370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504649"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True</w:t>
                  </w:r>
                </w:p>
              </w:tc>
            </w:tr>
            <w:tr w:rsidR="004A79A0" w:rsidRPr="003A06AE" w14:paraId="777B946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7CA32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Error de umbral</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8BAEC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Error de umbral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BD47E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10</w:t>
                  </w:r>
                </w:p>
              </w:tc>
            </w:tr>
            <w:tr w:rsidR="004A79A0" w:rsidRPr="003A06AE" w14:paraId="43239B5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F8EB1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5FA9B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FDF16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259E5D0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0A5F8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FF5D2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A4F02A" w14:textId="77777777" w:rsidR="004A79A0" w:rsidRPr="003A06AE" w:rsidRDefault="004A79A0" w:rsidP="0031355C">
                  <w:pPr>
                    <w:spacing w:after="0" w:line="240" w:lineRule="auto"/>
                    <w:rPr>
                      <w:rFonts w:ascii="Arial" w:hAnsi="Arial" w:cs="Arial"/>
                    </w:rPr>
                  </w:pPr>
                </w:p>
              </w:tc>
            </w:tr>
            <w:tr w:rsidR="004A79A0" w:rsidRPr="003A06AE" w14:paraId="545A546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64241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CA8AC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3B0C7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2CA334A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65A49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687AF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42397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r w:rsidR="004A79A0" w:rsidRPr="003A06AE" w14:paraId="2687B6D2"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274A1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Umbral de advertencia</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A51943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Umbral de advertencia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6AFEF9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0</w:t>
                  </w:r>
                </w:p>
              </w:tc>
            </w:tr>
          </w:tbl>
          <w:p w14:paraId="3F7D61E4" w14:textId="77777777" w:rsidR="004A79A0" w:rsidRPr="003A06AE" w:rsidRDefault="004A79A0" w:rsidP="0031355C">
            <w:pPr>
              <w:spacing w:after="0" w:line="240" w:lineRule="auto"/>
              <w:rPr>
                <w:rFonts w:ascii="Arial" w:hAnsi="Arial" w:cs="Arial"/>
              </w:rPr>
            </w:pPr>
          </w:p>
        </w:tc>
        <w:tc>
          <w:tcPr>
            <w:tcW w:w="149" w:type="dxa"/>
          </w:tcPr>
          <w:p w14:paraId="48214C3B" w14:textId="77777777" w:rsidR="004A79A0" w:rsidRPr="003A06AE" w:rsidRDefault="004A79A0" w:rsidP="0031355C">
            <w:pPr>
              <w:pStyle w:val="EmptyCellLayoutStyle"/>
              <w:spacing w:after="0" w:line="240" w:lineRule="auto"/>
              <w:rPr>
                <w:rFonts w:ascii="Arial" w:hAnsi="Arial" w:cs="Arial"/>
              </w:rPr>
            </w:pPr>
          </w:p>
        </w:tc>
      </w:tr>
      <w:tr w:rsidR="004A79A0" w:rsidRPr="003A06AE" w14:paraId="7DEC2E1E" w14:textId="77777777" w:rsidTr="0031355C">
        <w:trPr>
          <w:trHeight w:val="80"/>
        </w:trPr>
        <w:tc>
          <w:tcPr>
            <w:tcW w:w="54" w:type="dxa"/>
          </w:tcPr>
          <w:p w14:paraId="17C9ADB9" w14:textId="77777777" w:rsidR="004A79A0" w:rsidRPr="003A06AE" w:rsidRDefault="004A79A0" w:rsidP="0031355C">
            <w:pPr>
              <w:pStyle w:val="EmptyCellLayoutStyle"/>
              <w:spacing w:after="0" w:line="240" w:lineRule="auto"/>
              <w:rPr>
                <w:rFonts w:ascii="Arial" w:hAnsi="Arial" w:cs="Arial"/>
              </w:rPr>
            </w:pPr>
          </w:p>
        </w:tc>
        <w:tc>
          <w:tcPr>
            <w:tcW w:w="10395" w:type="dxa"/>
          </w:tcPr>
          <w:p w14:paraId="2F1A4888" w14:textId="77777777" w:rsidR="004A79A0" w:rsidRPr="003A06AE" w:rsidRDefault="004A79A0" w:rsidP="0031355C">
            <w:pPr>
              <w:pStyle w:val="EmptyCellLayoutStyle"/>
              <w:spacing w:after="0" w:line="240" w:lineRule="auto"/>
              <w:rPr>
                <w:rFonts w:ascii="Arial" w:hAnsi="Arial" w:cs="Arial"/>
              </w:rPr>
            </w:pPr>
          </w:p>
        </w:tc>
        <w:tc>
          <w:tcPr>
            <w:tcW w:w="149" w:type="dxa"/>
          </w:tcPr>
          <w:p w14:paraId="1E5D5756" w14:textId="77777777" w:rsidR="004A79A0" w:rsidRPr="003A06AE" w:rsidRDefault="004A79A0" w:rsidP="0031355C">
            <w:pPr>
              <w:pStyle w:val="EmptyCellLayoutStyle"/>
              <w:spacing w:after="0" w:line="240" w:lineRule="auto"/>
              <w:rPr>
                <w:rFonts w:ascii="Arial" w:hAnsi="Arial" w:cs="Arial"/>
              </w:rPr>
            </w:pPr>
          </w:p>
        </w:tc>
      </w:tr>
    </w:tbl>
    <w:p w14:paraId="68B237B9" w14:textId="77777777" w:rsidR="004A79A0" w:rsidRPr="003A06AE" w:rsidRDefault="004A79A0" w:rsidP="004A79A0">
      <w:pPr>
        <w:spacing w:after="0" w:line="240" w:lineRule="auto"/>
        <w:rPr>
          <w:rFonts w:ascii="Arial" w:hAnsi="Arial" w:cs="Arial"/>
        </w:rPr>
      </w:pPr>
    </w:p>
    <w:p w14:paraId="181093BE"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Estado del Agente SQL Server para el distribuidor</w:t>
      </w:r>
    </w:p>
    <w:p w14:paraId="4F00AA34"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Este monitor comprueba si el Agente SQL Server se está ejecutando en el distribuidor.</w:t>
      </w:r>
    </w:p>
    <w:p w14:paraId="678E5FFC" w14:textId="77777777" w:rsidR="004A79A0" w:rsidRPr="003A06AE" w:rsidRDefault="004A79A0" w:rsidP="004A79A0">
      <w:pPr>
        <w:spacing w:after="0" w:line="240" w:lineRule="auto"/>
        <w:rPr>
          <w:rFonts w:ascii="Arial" w:hAnsi="Arial" w:cs="Arial"/>
        </w:rPr>
      </w:pPr>
    </w:p>
    <w:p w14:paraId="5C05313E"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000000"/>
          <w:sz w:val="28"/>
          <w:lang w:val="es-ES" w:bidi="es-ES"/>
        </w:rPr>
        <w:t>Distribuidor de SQL Server 2012: reglas (alerta)</w:t>
      </w:r>
    </w:p>
    <w:p w14:paraId="4E3F0A8A"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Replicación de MSSQL 2012: Los trabajos de mantenimiento han producido un error en la regla de la alerta del distribuidor</w:t>
      </w:r>
    </w:p>
    <w:p w14:paraId="63842300"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Regla de alerta de trabajos de mantenimiento que han producido un error en el distribuidor</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3A06AE" w14:paraId="374F84AB" w14:textId="77777777" w:rsidTr="0031355C">
        <w:trPr>
          <w:trHeight w:val="54"/>
        </w:trPr>
        <w:tc>
          <w:tcPr>
            <w:tcW w:w="54" w:type="dxa"/>
          </w:tcPr>
          <w:p w14:paraId="5F3FB328" w14:textId="77777777" w:rsidR="004A79A0" w:rsidRPr="003A06AE" w:rsidRDefault="004A79A0" w:rsidP="0031355C">
            <w:pPr>
              <w:pStyle w:val="EmptyCellLayoutStyle"/>
              <w:spacing w:after="0" w:line="240" w:lineRule="auto"/>
              <w:rPr>
                <w:rFonts w:ascii="Arial" w:hAnsi="Arial" w:cs="Arial"/>
              </w:rPr>
            </w:pPr>
          </w:p>
        </w:tc>
        <w:tc>
          <w:tcPr>
            <w:tcW w:w="10395" w:type="dxa"/>
          </w:tcPr>
          <w:p w14:paraId="29C8DE8C" w14:textId="77777777" w:rsidR="004A79A0" w:rsidRPr="003A06AE" w:rsidRDefault="004A79A0" w:rsidP="0031355C">
            <w:pPr>
              <w:pStyle w:val="EmptyCellLayoutStyle"/>
              <w:spacing w:after="0" w:line="240" w:lineRule="auto"/>
              <w:rPr>
                <w:rFonts w:ascii="Arial" w:hAnsi="Arial" w:cs="Arial"/>
              </w:rPr>
            </w:pPr>
          </w:p>
        </w:tc>
        <w:tc>
          <w:tcPr>
            <w:tcW w:w="149" w:type="dxa"/>
          </w:tcPr>
          <w:p w14:paraId="1A0E729C" w14:textId="77777777" w:rsidR="004A79A0" w:rsidRPr="003A06AE" w:rsidRDefault="004A79A0" w:rsidP="0031355C">
            <w:pPr>
              <w:pStyle w:val="EmptyCellLayoutStyle"/>
              <w:spacing w:after="0" w:line="240" w:lineRule="auto"/>
              <w:rPr>
                <w:rFonts w:ascii="Arial" w:hAnsi="Arial" w:cs="Arial"/>
              </w:rPr>
            </w:pPr>
          </w:p>
        </w:tc>
      </w:tr>
      <w:tr w:rsidR="004A79A0" w:rsidRPr="003A06AE" w14:paraId="3113C0D1" w14:textId="77777777" w:rsidTr="0031355C">
        <w:tc>
          <w:tcPr>
            <w:tcW w:w="54" w:type="dxa"/>
          </w:tcPr>
          <w:p w14:paraId="00A15E3B"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794"/>
              <w:gridCol w:w="2884"/>
            </w:tblGrid>
            <w:tr w:rsidR="004A79A0" w:rsidRPr="003A06AE" w14:paraId="72E42F41"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A8A332"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589A3FB"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C64D249"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4AA7019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F5D0D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58B3A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F1ADD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141F8DB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F4308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F699D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797F91"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Sí</w:t>
                  </w:r>
                </w:p>
              </w:tc>
            </w:tr>
            <w:tr w:rsidR="004A79A0" w:rsidRPr="003A06AE" w14:paraId="70F9CD9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8C1CC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39488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A0200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073BAB4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4FF46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Prioridad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605DF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la prioridad de la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010C2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2</w:t>
                  </w:r>
                </w:p>
              </w:tc>
            </w:tr>
            <w:tr w:rsidR="004A79A0" w:rsidRPr="003A06AE" w14:paraId="0329BC0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259ED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4BDA8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la gravedad de la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0C266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2</w:t>
                  </w:r>
                </w:p>
              </w:tc>
            </w:tr>
            <w:tr w:rsidR="004A79A0" w:rsidRPr="003A06AE" w14:paraId="587EA27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1DEE2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46BAD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7BBFEC" w14:textId="77777777" w:rsidR="004A79A0" w:rsidRPr="003A06AE" w:rsidRDefault="004A79A0" w:rsidP="0031355C">
                  <w:pPr>
                    <w:spacing w:after="0" w:line="240" w:lineRule="auto"/>
                    <w:rPr>
                      <w:rFonts w:ascii="Arial" w:hAnsi="Arial" w:cs="Arial"/>
                    </w:rPr>
                  </w:pPr>
                </w:p>
              </w:tc>
            </w:tr>
            <w:tr w:rsidR="004A79A0" w:rsidRPr="003A06AE" w14:paraId="6BB9FB7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2A9D8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E8DFD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DEFDC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5E91AD89"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F0744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A960E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BF7054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bl>
          <w:p w14:paraId="15BB4494" w14:textId="77777777" w:rsidR="004A79A0" w:rsidRPr="003A06AE" w:rsidRDefault="004A79A0" w:rsidP="0031355C">
            <w:pPr>
              <w:spacing w:after="0" w:line="240" w:lineRule="auto"/>
              <w:rPr>
                <w:rFonts w:ascii="Arial" w:hAnsi="Arial" w:cs="Arial"/>
              </w:rPr>
            </w:pPr>
          </w:p>
        </w:tc>
        <w:tc>
          <w:tcPr>
            <w:tcW w:w="149" w:type="dxa"/>
          </w:tcPr>
          <w:p w14:paraId="4C429325" w14:textId="77777777" w:rsidR="004A79A0" w:rsidRPr="003A06AE" w:rsidRDefault="004A79A0" w:rsidP="0031355C">
            <w:pPr>
              <w:pStyle w:val="EmptyCellLayoutStyle"/>
              <w:spacing w:after="0" w:line="240" w:lineRule="auto"/>
              <w:rPr>
                <w:rFonts w:ascii="Arial" w:hAnsi="Arial" w:cs="Arial"/>
              </w:rPr>
            </w:pPr>
          </w:p>
        </w:tc>
      </w:tr>
      <w:tr w:rsidR="004A79A0" w:rsidRPr="003A06AE" w14:paraId="1F8E5606" w14:textId="77777777" w:rsidTr="0031355C">
        <w:trPr>
          <w:trHeight w:val="80"/>
        </w:trPr>
        <w:tc>
          <w:tcPr>
            <w:tcW w:w="54" w:type="dxa"/>
          </w:tcPr>
          <w:p w14:paraId="5DD8EB9D" w14:textId="77777777" w:rsidR="004A79A0" w:rsidRPr="003A06AE" w:rsidRDefault="004A79A0" w:rsidP="0031355C">
            <w:pPr>
              <w:pStyle w:val="EmptyCellLayoutStyle"/>
              <w:spacing w:after="0" w:line="240" w:lineRule="auto"/>
              <w:rPr>
                <w:rFonts w:ascii="Arial" w:hAnsi="Arial" w:cs="Arial"/>
              </w:rPr>
            </w:pPr>
          </w:p>
        </w:tc>
        <w:tc>
          <w:tcPr>
            <w:tcW w:w="10395" w:type="dxa"/>
          </w:tcPr>
          <w:p w14:paraId="65D3D022" w14:textId="77777777" w:rsidR="004A79A0" w:rsidRPr="003A06AE" w:rsidRDefault="004A79A0" w:rsidP="0031355C">
            <w:pPr>
              <w:pStyle w:val="EmptyCellLayoutStyle"/>
              <w:spacing w:after="0" w:line="240" w:lineRule="auto"/>
              <w:rPr>
                <w:rFonts w:ascii="Arial" w:hAnsi="Arial" w:cs="Arial"/>
              </w:rPr>
            </w:pPr>
          </w:p>
        </w:tc>
        <w:tc>
          <w:tcPr>
            <w:tcW w:w="149" w:type="dxa"/>
          </w:tcPr>
          <w:p w14:paraId="09E489FD" w14:textId="77777777" w:rsidR="004A79A0" w:rsidRPr="003A06AE" w:rsidRDefault="004A79A0" w:rsidP="0031355C">
            <w:pPr>
              <w:pStyle w:val="EmptyCellLayoutStyle"/>
              <w:spacing w:after="0" w:line="240" w:lineRule="auto"/>
              <w:rPr>
                <w:rFonts w:ascii="Arial" w:hAnsi="Arial" w:cs="Arial"/>
              </w:rPr>
            </w:pPr>
          </w:p>
        </w:tc>
      </w:tr>
    </w:tbl>
    <w:p w14:paraId="3286F6FA" w14:textId="77777777" w:rsidR="004A79A0" w:rsidRPr="003A06AE" w:rsidRDefault="004A79A0" w:rsidP="004A79A0">
      <w:pPr>
        <w:spacing w:after="0" w:line="240" w:lineRule="auto"/>
        <w:rPr>
          <w:rFonts w:ascii="Arial" w:hAnsi="Arial" w:cs="Arial"/>
        </w:rPr>
      </w:pPr>
    </w:p>
    <w:p w14:paraId="7EBDA3A4"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000000"/>
          <w:sz w:val="28"/>
          <w:lang w:val="es-ES" w:bidi="es-ES"/>
        </w:rPr>
        <w:t>Distribuidor de SQL Server 2012: reglas (no de alerta)</w:t>
      </w:r>
    </w:p>
    <w:p w14:paraId="4C3BCE14"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Replicación de MSSQL 2012: Recuento de las instancias del agente de mezcla para el distribuidor</w:t>
      </w:r>
    </w:p>
    <w:p w14:paraId="2D5DA6B7"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Recuento de las instancias del agente de mezcla para el distribuidor.</w:t>
      </w:r>
    </w:p>
    <w:tbl>
      <w:tblPr>
        <w:tblW w:w="0" w:type="auto"/>
        <w:tblCellMar>
          <w:left w:w="0" w:type="dxa"/>
          <w:right w:w="0" w:type="dxa"/>
        </w:tblCellMar>
        <w:tblLook w:val="04A0" w:firstRow="1" w:lastRow="0" w:firstColumn="1" w:lastColumn="0" w:noHBand="0" w:noVBand="1"/>
      </w:tblPr>
      <w:tblGrid>
        <w:gridCol w:w="39"/>
        <w:gridCol w:w="8496"/>
        <w:gridCol w:w="105"/>
      </w:tblGrid>
      <w:tr w:rsidR="004A79A0" w:rsidRPr="003A06AE" w14:paraId="6DC8C748" w14:textId="77777777" w:rsidTr="0031355C">
        <w:trPr>
          <w:trHeight w:val="54"/>
        </w:trPr>
        <w:tc>
          <w:tcPr>
            <w:tcW w:w="54" w:type="dxa"/>
          </w:tcPr>
          <w:p w14:paraId="7CD17EF6" w14:textId="77777777" w:rsidR="004A79A0" w:rsidRPr="003A06AE" w:rsidRDefault="004A79A0" w:rsidP="0031355C">
            <w:pPr>
              <w:pStyle w:val="EmptyCellLayoutStyle"/>
              <w:spacing w:after="0" w:line="240" w:lineRule="auto"/>
              <w:rPr>
                <w:rFonts w:ascii="Arial" w:hAnsi="Arial" w:cs="Arial"/>
              </w:rPr>
            </w:pPr>
          </w:p>
        </w:tc>
        <w:tc>
          <w:tcPr>
            <w:tcW w:w="10395" w:type="dxa"/>
          </w:tcPr>
          <w:p w14:paraId="0C00A453" w14:textId="77777777" w:rsidR="004A79A0" w:rsidRPr="003A06AE" w:rsidRDefault="004A79A0" w:rsidP="0031355C">
            <w:pPr>
              <w:pStyle w:val="EmptyCellLayoutStyle"/>
              <w:spacing w:after="0" w:line="240" w:lineRule="auto"/>
              <w:rPr>
                <w:rFonts w:ascii="Arial" w:hAnsi="Arial" w:cs="Arial"/>
              </w:rPr>
            </w:pPr>
          </w:p>
        </w:tc>
        <w:tc>
          <w:tcPr>
            <w:tcW w:w="149" w:type="dxa"/>
          </w:tcPr>
          <w:p w14:paraId="0FACA87F" w14:textId="77777777" w:rsidR="004A79A0" w:rsidRPr="003A06AE" w:rsidRDefault="004A79A0" w:rsidP="0031355C">
            <w:pPr>
              <w:pStyle w:val="EmptyCellLayoutStyle"/>
              <w:spacing w:after="0" w:line="240" w:lineRule="auto"/>
              <w:rPr>
                <w:rFonts w:ascii="Arial" w:hAnsi="Arial" w:cs="Arial"/>
              </w:rPr>
            </w:pPr>
          </w:p>
        </w:tc>
      </w:tr>
      <w:tr w:rsidR="004A79A0" w:rsidRPr="003A06AE" w14:paraId="0A557706" w14:textId="77777777" w:rsidTr="0031355C">
        <w:tc>
          <w:tcPr>
            <w:tcW w:w="54" w:type="dxa"/>
          </w:tcPr>
          <w:p w14:paraId="4A92095F"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47"/>
              <w:gridCol w:w="2797"/>
              <w:gridCol w:w="2924"/>
            </w:tblGrid>
            <w:tr w:rsidR="004A79A0" w:rsidRPr="003A06AE" w14:paraId="207577F9"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7E50DC"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F0EF7A"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1FCFD9"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37EBE08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88518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AC086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CBFE6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5F3E5CA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127C5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388D1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88840B"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No</w:t>
                  </w:r>
                </w:p>
              </w:tc>
            </w:tr>
            <w:tr w:rsidR="004A79A0" w:rsidRPr="003A06AE" w14:paraId="78880563"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676725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0EADA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29E02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900</w:t>
                  </w:r>
                </w:p>
              </w:tc>
            </w:tr>
          </w:tbl>
          <w:p w14:paraId="15439809" w14:textId="77777777" w:rsidR="004A79A0" w:rsidRPr="003A06AE" w:rsidRDefault="004A79A0" w:rsidP="0031355C">
            <w:pPr>
              <w:spacing w:after="0" w:line="240" w:lineRule="auto"/>
              <w:rPr>
                <w:rFonts w:ascii="Arial" w:hAnsi="Arial" w:cs="Arial"/>
              </w:rPr>
            </w:pPr>
          </w:p>
        </w:tc>
        <w:tc>
          <w:tcPr>
            <w:tcW w:w="149" w:type="dxa"/>
          </w:tcPr>
          <w:p w14:paraId="5D2C5F6B" w14:textId="77777777" w:rsidR="004A79A0" w:rsidRPr="003A06AE" w:rsidRDefault="004A79A0" w:rsidP="0031355C">
            <w:pPr>
              <w:pStyle w:val="EmptyCellLayoutStyle"/>
              <w:spacing w:after="0" w:line="240" w:lineRule="auto"/>
              <w:rPr>
                <w:rFonts w:ascii="Arial" w:hAnsi="Arial" w:cs="Arial"/>
              </w:rPr>
            </w:pPr>
          </w:p>
        </w:tc>
      </w:tr>
      <w:tr w:rsidR="004A79A0" w:rsidRPr="003A06AE" w14:paraId="08DAE89A" w14:textId="77777777" w:rsidTr="0031355C">
        <w:trPr>
          <w:trHeight w:val="80"/>
        </w:trPr>
        <w:tc>
          <w:tcPr>
            <w:tcW w:w="54" w:type="dxa"/>
          </w:tcPr>
          <w:p w14:paraId="0BC3CAEB" w14:textId="77777777" w:rsidR="004A79A0" w:rsidRPr="003A06AE" w:rsidRDefault="004A79A0" w:rsidP="0031355C">
            <w:pPr>
              <w:pStyle w:val="EmptyCellLayoutStyle"/>
              <w:spacing w:after="0" w:line="240" w:lineRule="auto"/>
              <w:rPr>
                <w:rFonts w:ascii="Arial" w:hAnsi="Arial" w:cs="Arial"/>
              </w:rPr>
            </w:pPr>
          </w:p>
        </w:tc>
        <w:tc>
          <w:tcPr>
            <w:tcW w:w="10395" w:type="dxa"/>
          </w:tcPr>
          <w:p w14:paraId="714C5383" w14:textId="77777777" w:rsidR="004A79A0" w:rsidRPr="003A06AE" w:rsidRDefault="004A79A0" w:rsidP="0031355C">
            <w:pPr>
              <w:pStyle w:val="EmptyCellLayoutStyle"/>
              <w:spacing w:after="0" w:line="240" w:lineRule="auto"/>
              <w:rPr>
                <w:rFonts w:ascii="Arial" w:hAnsi="Arial" w:cs="Arial"/>
              </w:rPr>
            </w:pPr>
          </w:p>
        </w:tc>
        <w:tc>
          <w:tcPr>
            <w:tcW w:w="149" w:type="dxa"/>
          </w:tcPr>
          <w:p w14:paraId="182CC6FF" w14:textId="77777777" w:rsidR="004A79A0" w:rsidRPr="003A06AE" w:rsidRDefault="004A79A0" w:rsidP="0031355C">
            <w:pPr>
              <w:pStyle w:val="EmptyCellLayoutStyle"/>
              <w:spacing w:after="0" w:line="240" w:lineRule="auto"/>
              <w:rPr>
                <w:rFonts w:ascii="Arial" w:hAnsi="Arial" w:cs="Arial"/>
              </w:rPr>
            </w:pPr>
          </w:p>
        </w:tc>
      </w:tr>
    </w:tbl>
    <w:p w14:paraId="511A05C1" w14:textId="77777777" w:rsidR="004A79A0" w:rsidRPr="003A06AE" w:rsidRDefault="004A79A0" w:rsidP="004A79A0">
      <w:pPr>
        <w:spacing w:after="0" w:line="240" w:lineRule="auto"/>
        <w:rPr>
          <w:rFonts w:ascii="Arial" w:hAnsi="Arial" w:cs="Arial"/>
        </w:rPr>
      </w:pPr>
    </w:p>
    <w:p w14:paraId="6E5BA496"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Replicación de MSSQL 2012: Recuento de suscripciones no sincronizadas para el distribuidor</w:t>
      </w:r>
    </w:p>
    <w:p w14:paraId="4CC608C6"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Recuento de suscripciones no sincronizadas para el distribuidor</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3A06AE" w14:paraId="518D75DE" w14:textId="77777777" w:rsidTr="0031355C">
        <w:trPr>
          <w:trHeight w:val="54"/>
        </w:trPr>
        <w:tc>
          <w:tcPr>
            <w:tcW w:w="54" w:type="dxa"/>
          </w:tcPr>
          <w:p w14:paraId="644B7E8D" w14:textId="77777777" w:rsidR="004A79A0" w:rsidRPr="003A06AE" w:rsidRDefault="004A79A0" w:rsidP="0031355C">
            <w:pPr>
              <w:pStyle w:val="EmptyCellLayoutStyle"/>
              <w:spacing w:after="0" w:line="240" w:lineRule="auto"/>
              <w:rPr>
                <w:rFonts w:ascii="Arial" w:hAnsi="Arial" w:cs="Arial"/>
              </w:rPr>
            </w:pPr>
          </w:p>
        </w:tc>
        <w:tc>
          <w:tcPr>
            <w:tcW w:w="10395" w:type="dxa"/>
          </w:tcPr>
          <w:p w14:paraId="3F42D345" w14:textId="77777777" w:rsidR="004A79A0" w:rsidRPr="003A06AE" w:rsidRDefault="004A79A0" w:rsidP="0031355C">
            <w:pPr>
              <w:pStyle w:val="EmptyCellLayoutStyle"/>
              <w:spacing w:after="0" w:line="240" w:lineRule="auto"/>
              <w:rPr>
                <w:rFonts w:ascii="Arial" w:hAnsi="Arial" w:cs="Arial"/>
              </w:rPr>
            </w:pPr>
          </w:p>
        </w:tc>
        <w:tc>
          <w:tcPr>
            <w:tcW w:w="149" w:type="dxa"/>
          </w:tcPr>
          <w:p w14:paraId="01AFD510" w14:textId="77777777" w:rsidR="004A79A0" w:rsidRPr="003A06AE" w:rsidRDefault="004A79A0" w:rsidP="0031355C">
            <w:pPr>
              <w:pStyle w:val="EmptyCellLayoutStyle"/>
              <w:spacing w:after="0" w:line="240" w:lineRule="auto"/>
              <w:rPr>
                <w:rFonts w:ascii="Arial" w:hAnsi="Arial" w:cs="Arial"/>
              </w:rPr>
            </w:pPr>
          </w:p>
        </w:tc>
      </w:tr>
      <w:tr w:rsidR="004A79A0" w:rsidRPr="003A06AE" w14:paraId="4D32C3AC" w14:textId="77777777" w:rsidTr="0031355C">
        <w:tc>
          <w:tcPr>
            <w:tcW w:w="54" w:type="dxa"/>
          </w:tcPr>
          <w:p w14:paraId="3AEFA230"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794"/>
              <w:gridCol w:w="2884"/>
            </w:tblGrid>
            <w:tr w:rsidR="004A79A0" w:rsidRPr="003A06AE" w14:paraId="7063465B"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2DE26F"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546B60"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A844C7"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16CEE54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8EF68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93D75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B8A64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38CD9FA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3FA51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AC852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7DB675"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No</w:t>
                  </w:r>
                </w:p>
              </w:tc>
            </w:tr>
            <w:tr w:rsidR="004A79A0" w:rsidRPr="003A06AE" w14:paraId="7BA976F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730BA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93102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DEDBF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53300A1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467CB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2C146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16D682" w14:textId="77777777" w:rsidR="004A79A0" w:rsidRPr="003A06AE" w:rsidRDefault="004A79A0" w:rsidP="0031355C">
                  <w:pPr>
                    <w:spacing w:after="0" w:line="240" w:lineRule="auto"/>
                    <w:rPr>
                      <w:rFonts w:ascii="Arial" w:hAnsi="Arial" w:cs="Arial"/>
                    </w:rPr>
                  </w:pPr>
                </w:p>
              </w:tc>
            </w:tr>
            <w:tr w:rsidR="004A79A0" w:rsidRPr="003A06AE" w14:paraId="497DA22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FF545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Umbral</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546F5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Umbral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404AA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0</w:t>
                  </w:r>
                </w:p>
              </w:tc>
            </w:tr>
            <w:tr w:rsidR="004A79A0" w:rsidRPr="003A06AE" w14:paraId="53F6E37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C33BF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DF4AB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432BD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39ACD4D5"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81948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32B539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326DD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bl>
          <w:p w14:paraId="366DAF4B" w14:textId="77777777" w:rsidR="004A79A0" w:rsidRPr="003A06AE" w:rsidRDefault="004A79A0" w:rsidP="0031355C">
            <w:pPr>
              <w:spacing w:after="0" w:line="240" w:lineRule="auto"/>
              <w:rPr>
                <w:rFonts w:ascii="Arial" w:hAnsi="Arial" w:cs="Arial"/>
              </w:rPr>
            </w:pPr>
          </w:p>
        </w:tc>
        <w:tc>
          <w:tcPr>
            <w:tcW w:w="149" w:type="dxa"/>
          </w:tcPr>
          <w:p w14:paraId="28EAA7C4" w14:textId="77777777" w:rsidR="004A79A0" w:rsidRPr="003A06AE" w:rsidRDefault="004A79A0" w:rsidP="0031355C">
            <w:pPr>
              <w:pStyle w:val="EmptyCellLayoutStyle"/>
              <w:spacing w:after="0" w:line="240" w:lineRule="auto"/>
              <w:rPr>
                <w:rFonts w:ascii="Arial" w:hAnsi="Arial" w:cs="Arial"/>
              </w:rPr>
            </w:pPr>
          </w:p>
        </w:tc>
      </w:tr>
      <w:tr w:rsidR="004A79A0" w:rsidRPr="003A06AE" w14:paraId="00157947" w14:textId="77777777" w:rsidTr="0031355C">
        <w:trPr>
          <w:trHeight w:val="80"/>
        </w:trPr>
        <w:tc>
          <w:tcPr>
            <w:tcW w:w="54" w:type="dxa"/>
          </w:tcPr>
          <w:p w14:paraId="2F89838A" w14:textId="77777777" w:rsidR="004A79A0" w:rsidRPr="003A06AE" w:rsidRDefault="004A79A0" w:rsidP="0031355C">
            <w:pPr>
              <w:pStyle w:val="EmptyCellLayoutStyle"/>
              <w:spacing w:after="0" w:line="240" w:lineRule="auto"/>
              <w:rPr>
                <w:rFonts w:ascii="Arial" w:hAnsi="Arial" w:cs="Arial"/>
              </w:rPr>
            </w:pPr>
          </w:p>
        </w:tc>
        <w:tc>
          <w:tcPr>
            <w:tcW w:w="10395" w:type="dxa"/>
          </w:tcPr>
          <w:p w14:paraId="498807BE" w14:textId="77777777" w:rsidR="004A79A0" w:rsidRPr="003A06AE" w:rsidRDefault="004A79A0" w:rsidP="0031355C">
            <w:pPr>
              <w:pStyle w:val="EmptyCellLayoutStyle"/>
              <w:spacing w:after="0" w:line="240" w:lineRule="auto"/>
              <w:rPr>
                <w:rFonts w:ascii="Arial" w:hAnsi="Arial" w:cs="Arial"/>
              </w:rPr>
            </w:pPr>
          </w:p>
        </w:tc>
        <w:tc>
          <w:tcPr>
            <w:tcW w:w="149" w:type="dxa"/>
          </w:tcPr>
          <w:p w14:paraId="029DF039" w14:textId="77777777" w:rsidR="004A79A0" w:rsidRPr="003A06AE" w:rsidRDefault="004A79A0" w:rsidP="0031355C">
            <w:pPr>
              <w:pStyle w:val="EmptyCellLayoutStyle"/>
              <w:spacing w:after="0" w:line="240" w:lineRule="auto"/>
              <w:rPr>
                <w:rFonts w:ascii="Arial" w:hAnsi="Arial" w:cs="Arial"/>
              </w:rPr>
            </w:pPr>
          </w:p>
        </w:tc>
      </w:tr>
    </w:tbl>
    <w:p w14:paraId="52DA3F9B" w14:textId="77777777" w:rsidR="004A79A0" w:rsidRPr="003A06AE" w:rsidRDefault="004A79A0" w:rsidP="004A79A0">
      <w:pPr>
        <w:spacing w:after="0" w:line="240" w:lineRule="auto"/>
        <w:rPr>
          <w:rFonts w:ascii="Arial" w:hAnsi="Arial" w:cs="Arial"/>
        </w:rPr>
      </w:pPr>
    </w:p>
    <w:p w14:paraId="19C71198"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Replicación de MSSQL 2012: Recuento de trabajos de agentes de replicación que han producido un error en el distribuidor</w:t>
      </w:r>
    </w:p>
    <w:p w14:paraId="04FAB988"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Recuento de trabajos de agentes de replicación que han producido un error en el distribuidor</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3A06AE" w14:paraId="33380ED7" w14:textId="77777777" w:rsidTr="0031355C">
        <w:trPr>
          <w:trHeight w:val="54"/>
        </w:trPr>
        <w:tc>
          <w:tcPr>
            <w:tcW w:w="54" w:type="dxa"/>
          </w:tcPr>
          <w:p w14:paraId="21AC4A8F" w14:textId="77777777" w:rsidR="004A79A0" w:rsidRPr="003A06AE" w:rsidRDefault="004A79A0" w:rsidP="0031355C">
            <w:pPr>
              <w:pStyle w:val="EmptyCellLayoutStyle"/>
              <w:spacing w:after="0" w:line="240" w:lineRule="auto"/>
              <w:rPr>
                <w:rFonts w:ascii="Arial" w:hAnsi="Arial" w:cs="Arial"/>
              </w:rPr>
            </w:pPr>
          </w:p>
        </w:tc>
        <w:tc>
          <w:tcPr>
            <w:tcW w:w="10395" w:type="dxa"/>
          </w:tcPr>
          <w:p w14:paraId="69B5139B" w14:textId="77777777" w:rsidR="004A79A0" w:rsidRPr="003A06AE" w:rsidRDefault="004A79A0" w:rsidP="0031355C">
            <w:pPr>
              <w:pStyle w:val="EmptyCellLayoutStyle"/>
              <w:spacing w:after="0" w:line="240" w:lineRule="auto"/>
              <w:rPr>
                <w:rFonts w:ascii="Arial" w:hAnsi="Arial" w:cs="Arial"/>
              </w:rPr>
            </w:pPr>
          </w:p>
        </w:tc>
        <w:tc>
          <w:tcPr>
            <w:tcW w:w="149" w:type="dxa"/>
          </w:tcPr>
          <w:p w14:paraId="62BE2255" w14:textId="77777777" w:rsidR="004A79A0" w:rsidRPr="003A06AE" w:rsidRDefault="004A79A0" w:rsidP="0031355C">
            <w:pPr>
              <w:pStyle w:val="EmptyCellLayoutStyle"/>
              <w:spacing w:after="0" w:line="240" w:lineRule="auto"/>
              <w:rPr>
                <w:rFonts w:ascii="Arial" w:hAnsi="Arial" w:cs="Arial"/>
              </w:rPr>
            </w:pPr>
          </w:p>
        </w:tc>
      </w:tr>
      <w:tr w:rsidR="004A79A0" w:rsidRPr="003A06AE" w14:paraId="2C41DEE7" w14:textId="77777777" w:rsidTr="0031355C">
        <w:tc>
          <w:tcPr>
            <w:tcW w:w="54" w:type="dxa"/>
          </w:tcPr>
          <w:p w14:paraId="089E2088"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794"/>
              <w:gridCol w:w="2884"/>
            </w:tblGrid>
            <w:tr w:rsidR="004A79A0" w:rsidRPr="003A06AE" w14:paraId="6291FFBC"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52AD64"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FD2A0B5"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6C0F42"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106B35A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0CC84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6D3F9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2D42E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372A9A0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F572C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40F77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633D11"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No</w:t>
                  </w:r>
                </w:p>
              </w:tc>
            </w:tr>
            <w:tr w:rsidR="004A79A0" w:rsidRPr="003A06AE" w14:paraId="5A79583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63EB1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3F98F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DB347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3A360A3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39B6F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2C965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90706E" w14:textId="77777777" w:rsidR="004A79A0" w:rsidRPr="003A06AE" w:rsidRDefault="004A79A0" w:rsidP="0031355C">
                  <w:pPr>
                    <w:spacing w:after="0" w:line="240" w:lineRule="auto"/>
                    <w:rPr>
                      <w:rFonts w:ascii="Arial" w:hAnsi="Arial" w:cs="Arial"/>
                    </w:rPr>
                  </w:pPr>
                </w:p>
              </w:tc>
            </w:tr>
            <w:tr w:rsidR="004A79A0" w:rsidRPr="003A06AE" w14:paraId="41F628D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32F38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B4DB6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50FC9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13975880"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894B4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19726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45C4A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bl>
          <w:p w14:paraId="302AE1B2" w14:textId="77777777" w:rsidR="004A79A0" w:rsidRPr="003A06AE" w:rsidRDefault="004A79A0" w:rsidP="0031355C">
            <w:pPr>
              <w:spacing w:after="0" w:line="240" w:lineRule="auto"/>
              <w:rPr>
                <w:rFonts w:ascii="Arial" w:hAnsi="Arial" w:cs="Arial"/>
              </w:rPr>
            </w:pPr>
          </w:p>
        </w:tc>
        <w:tc>
          <w:tcPr>
            <w:tcW w:w="149" w:type="dxa"/>
          </w:tcPr>
          <w:p w14:paraId="7821302B" w14:textId="77777777" w:rsidR="004A79A0" w:rsidRPr="003A06AE" w:rsidRDefault="004A79A0" w:rsidP="0031355C">
            <w:pPr>
              <w:pStyle w:val="EmptyCellLayoutStyle"/>
              <w:spacing w:after="0" w:line="240" w:lineRule="auto"/>
              <w:rPr>
                <w:rFonts w:ascii="Arial" w:hAnsi="Arial" w:cs="Arial"/>
              </w:rPr>
            </w:pPr>
          </w:p>
        </w:tc>
      </w:tr>
      <w:tr w:rsidR="004A79A0" w:rsidRPr="003A06AE" w14:paraId="2D5E8150" w14:textId="77777777" w:rsidTr="0031355C">
        <w:trPr>
          <w:trHeight w:val="80"/>
        </w:trPr>
        <w:tc>
          <w:tcPr>
            <w:tcW w:w="54" w:type="dxa"/>
          </w:tcPr>
          <w:p w14:paraId="7611125D" w14:textId="77777777" w:rsidR="004A79A0" w:rsidRPr="003A06AE" w:rsidRDefault="004A79A0" w:rsidP="0031355C">
            <w:pPr>
              <w:pStyle w:val="EmptyCellLayoutStyle"/>
              <w:spacing w:after="0" w:line="240" w:lineRule="auto"/>
              <w:rPr>
                <w:rFonts w:ascii="Arial" w:hAnsi="Arial" w:cs="Arial"/>
              </w:rPr>
            </w:pPr>
          </w:p>
        </w:tc>
        <w:tc>
          <w:tcPr>
            <w:tcW w:w="10395" w:type="dxa"/>
          </w:tcPr>
          <w:p w14:paraId="07FA80CF" w14:textId="77777777" w:rsidR="004A79A0" w:rsidRPr="003A06AE" w:rsidRDefault="004A79A0" w:rsidP="0031355C">
            <w:pPr>
              <w:pStyle w:val="EmptyCellLayoutStyle"/>
              <w:spacing w:after="0" w:line="240" w:lineRule="auto"/>
              <w:rPr>
                <w:rFonts w:ascii="Arial" w:hAnsi="Arial" w:cs="Arial"/>
              </w:rPr>
            </w:pPr>
          </w:p>
        </w:tc>
        <w:tc>
          <w:tcPr>
            <w:tcW w:w="149" w:type="dxa"/>
          </w:tcPr>
          <w:p w14:paraId="302C44F7" w14:textId="77777777" w:rsidR="004A79A0" w:rsidRPr="003A06AE" w:rsidRDefault="004A79A0" w:rsidP="0031355C">
            <w:pPr>
              <w:pStyle w:val="EmptyCellLayoutStyle"/>
              <w:spacing w:after="0" w:line="240" w:lineRule="auto"/>
              <w:rPr>
                <w:rFonts w:ascii="Arial" w:hAnsi="Arial" w:cs="Arial"/>
              </w:rPr>
            </w:pPr>
          </w:p>
        </w:tc>
      </w:tr>
    </w:tbl>
    <w:p w14:paraId="1D939BC7" w14:textId="77777777" w:rsidR="004A79A0" w:rsidRPr="003A06AE" w:rsidRDefault="004A79A0" w:rsidP="004A79A0">
      <w:pPr>
        <w:spacing w:after="0" w:line="240" w:lineRule="auto"/>
        <w:rPr>
          <w:rFonts w:ascii="Arial" w:hAnsi="Arial" w:cs="Arial"/>
        </w:rPr>
      </w:pPr>
    </w:p>
    <w:p w14:paraId="42CBE03C"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Replicación de MSSQL 2012: Espacio disponible para instantáneas de replicación (%)</w:t>
      </w:r>
    </w:p>
    <w:p w14:paraId="22662774"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Cantidad de espacio restante en un medio que hospeda una instantánea de replicación.</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3A06AE" w14:paraId="4C549812" w14:textId="77777777" w:rsidTr="0031355C">
        <w:trPr>
          <w:trHeight w:val="54"/>
        </w:trPr>
        <w:tc>
          <w:tcPr>
            <w:tcW w:w="54" w:type="dxa"/>
          </w:tcPr>
          <w:p w14:paraId="440455D2" w14:textId="77777777" w:rsidR="004A79A0" w:rsidRPr="003A06AE" w:rsidRDefault="004A79A0" w:rsidP="0031355C">
            <w:pPr>
              <w:pStyle w:val="EmptyCellLayoutStyle"/>
              <w:spacing w:after="0" w:line="240" w:lineRule="auto"/>
              <w:rPr>
                <w:rFonts w:ascii="Arial" w:hAnsi="Arial" w:cs="Arial"/>
              </w:rPr>
            </w:pPr>
          </w:p>
        </w:tc>
        <w:tc>
          <w:tcPr>
            <w:tcW w:w="10395" w:type="dxa"/>
          </w:tcPr>
          <w:p w14:paraId="755D3A78" w14:textId="77777777" w:rsidR="004A79A0" w:rsidRPr="003A06AE" w:rsidRDefault="004A79A0" w:rsidP="0031355C">
            <w:pPr>
              <w:pStyle w:val="EmptyCellLayoutStyle"/>
              <w:spacing w:after="0" w:line="240" w:lineRule="auto"/>
              <w:rPr>
                <w:rFonts w:ascii="Arial" w:hAnsi="Arial" w:cs="Arial"/>
              </w:rPr>
            </w:pPr>
          </w:p>
        </w:tc>
        <w:tc>
          <w:tcPr>
            <w:tcW w:w="149" w:type="dxa"/>
          </w:tcPr>
          <w:p w14:paraId="1498FDFD" w14:textId="77777777" w:rsidR="004A79A0" w:rsidRPr="003A06AE" w:rsidRDefault="004A79A0" w:rsidP="0031355C">
            <w:pPr>
              <w:pStyle w:val="EmptyCellLayoutStyle"/>
              <w:spacing w:after="0" w:line="240" w:lineRule="auto"/>
              <w:rPr>
                <w:rFonts w:ascii="Arial" w:hAnsi="Arial" w:cs="Arial"/>
              </w:rPr>
            </w:pPr>
          </w:p>
        </w:tc>
      </w:tr>
      <w:tr w:rsidR="004A79A0" w:rsidRPr="003A06AE" w14:paraId="5F9D4EE4" w14:textId="77777777" w:rsidTr="0031355C">
        <w:tc>
          <w:tcPr>
            <w:tcW w:w="54" w:type="dxa"/>
          </w:tcPr>
          <w:p w14:paraId="645AB71D"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794"/>
              <w:gridCol w:w="2884"/>
            </w:tblGrid>
            <w:tr w:rsidR="004A79A0" w:rsidRPr="003A06AE" w14:paraId="52DCC093"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2FC5CE"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EC42363"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58E659B"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4D503B4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D4BC5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4B2A6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A5A8F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313B374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FF4FD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A6A94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B9994E"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No</w:t>
                  </w:r>
                </w:p>
              </w:tc>
            </w:tr>
            <w:tr w:rsidR="004A79A0" w:rsidRPr="003A06AE" w14:paraId="28DF128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C5697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6B50D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0A4AA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900</w:t>
                  </w:r>
                </w:p>
              </w:tc>
            </w:tr>
            <w:tr w:rsidR="004A79A0" w:rsidRPr="003A06AE" w14:paraId="06B5E6E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D6BCC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15022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0130B1" w14:textId="77777777" w:rsidR="004A79A0" w:rsidRPr="003A06AE" w:rsidRDefault="004A79A0" w:rsidP="0031355C">
                  <w:pPr>
                    <w:spacing w:after="0" w:line="240" w:lineRule="auto"/>
                    <w:rPr>
                      <w:rFonts w:ascii="Arial" w:hAnsi="Arial" w:cs="Arial"/>
                    </w:rPr>
                  </w:pPr>
                </w:p>
              </w:tc>
            </w:tr>
            <w:tr w:rsidR="004A79A0" w:rsidRPr="003A06AE" w14:paraId="1701784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689F7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B94BE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A1A9F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34D5ED9B"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6F89E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09CAB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AB2B4F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bl>
          <w:p w14:paraId="0E0926DB" w14:textId="77777777" w:rsidR="004A79A0" w:rsidRPr="003A06AE" w:rsidRDefault="004A79A0" w:rsidP="0031355C">
            <w:pPr>
              <w:spacing w:after="0" w:line="240" w:lineRule="auto"/>
              <w:rPr>
                <w:rFonts w:ascii="Arial" w:hAnsi="Arial" w:cs="Arial"/>
              </w:rPr>
            </w:pPr>
          </w:p>
        </w:tc>
        <w:tc>
          <w:tcPr>
            <w:tcW w:w="149" w:type="dxa"/>
          </w:tcPr>
          <w:p w14:paraId="10246758" w14:textId="77777777" w:rsidR="004A79A0" w:rsidRPr="003A06AE" w:rsidRDefault="004A79A0" w:rsidP="0031355C">
            <w:pPr>
              <w:pStyle w:val="EmptyCellLayoutStyle"/>
              <w:spacing w:after="0" w:line="240" w:lineRule="auto"/>
              <w:rPr>
                <w:rFonts w:ascii="Arial" w:hAnsi="Arial" w:cs="Arial"/>
              </w:rPr>
            </w:pPr>
          </w:p>
        </w:tc>
      </w:tr>
      <w:tr w:rsidR="004A79A0" w:rsidRPr="003A06AE" w14:paraId="595643FB" w14:textId="77777777" w:rsidTr="0031355C">
        <w:trPr>
          <w:trHeight w:val="80"/>
        </w:trPr>
        <w:tc>
          <w:tcPr>
            <w:tcW w:w="54" w:type="dxa"/>
          </w:tcPr>
          <w:p w14:paraId="30E87C50" w14:textId="77777777" w:rsidR="004A79A0" w:rsidRPr="003A06AE" w:rsidRDefault="004A79A0" w:rsidP="0031355C">
            <w:pPr>
              <w:pStyle w:val="EmptyCellLayoutStyle"/>
              <w:spacing w:after="0" w:line="240" w:lineRule="auto"/>
              <w:rPr>
                <w:rFonts w:ascii="Arial" w:hAnsi="Arial" w:cs="Arial"/>
              </w:rPr>
            </w:pPr>
          </w:p>
        </w:tc>
        <w:tc>
          <w:tcPr>
            <w:tcW w:w="10395" w:type="dxa"/>
          </w:tcPr>
          <w:p w14:paraId="61F5C9B9" w14:textId="77777777" w:rsidR="004A79A0" w:rsidRPr="003A06AE" w:rsidRDefault="004A79A0" w:rsidP="0031355C">
            <w:pPr>
              <w:pStyle w:val="EmptyCellLayoutStyle"/>
              <w:spacing w:after="0" w:line="240" w:lineRule="auto"/>
              <w:rPr>
                <w:rFonts w:ascii="Arial" w:hAnsi="Arial" w:cs="Arial"/>
              </w:rPr>
            </w:pPr>
          </w:p>
        </w:tc>
        <w:tc>
          <w:tcPr>
            <w:tcW w:w="149" w:type="dxa"/>
          </w:tcPr>
          <w:p w14:paraId="2D48B50B" w14:textId="77777777" w:rsidR="004A79A0" w:rsidRPr="003A06AE" w:rsidRDefault="004A79A0" w:rsidP="0031355C">
            <w:pPr>
              <w:pStyle w:val="EmptyCellLayoutStyle"/>
              <w:spacing w:after="0" w:line="240" w:lineRule="auto"/>
              <w:rPr>
                <w:rFonts w:ascii="Arial" w:hAnsi="Arial" w:cs="Arial"/>
              </w:rPr>
            </w:pPr>
          </w:p>
        </w:tc>
      </w:tr>
    </w:tbl>
    <w:p w14:paraId="5D7ADDFB" w14:textId="77777777" w:rsidR="004A79A0" w:rsidRPr="003A06AE" w:rsidRDefault="004A79A0" w:rsidP="004A79A0">
      <w:pPr>
        <w:spacing w:after="0" w:line="240" w:lineRule="auto"/>
        <w:rPr>
          <w:rFonts w:ascii="Arial" w:hAnsi="Arial" w:cs="Arial"/>
        </w:rPr>
      </w:pPr>
    </w:p>
    <w:p w14:paraId="4DA2D24E"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Replicación de MSSQL 2012: Recuento de comandos pendientes de la base de datos de distribución</w:t>
      </w:r>
    </w:p>
    <w:p w14:paraId="7A6AD84B"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Recuento de comandos de la base de datos de distribución pendientes de replicación.</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3A06AE" w14:paraId="3BE1317E" w14:textId="77777777" w:rsidTr="0031355C">
        <w:trPr>
          <w:trHeight w:val="54"/>
        </w:trPr>
        <w:tc>
          <w:tcPr>
            <w:tcW w:w="54" w:type="dxa"/>
          </w:tcPr>
          <w:p w14:paraId="6FF8ACE7" w14:textId="77777777" w:rsidR="004A79A0" w:rsidRPr="003A06AE" w:rsidRDefault="004A79A0" w:rsidP="0031355C">
            <w:pPr>
              <w:pStyle w:val="EmptyCellLayoutStyle"/>
              <w:spacing w:after="0" w:line="240" w:lineRule="auto"/>
              <w:rPr>
                <w:rFonts w:ascii="Arial" w:hAnsi="Arial" w:cs="Arial"/>
              </w:rPr>
            </w:pPr>
          </w:p>
        </w:tc>
        <w:tc>
          <w:tcPr>
            <w:tcW w:w="10395" w:type="dxa"/>
          </w:tcPr>
          <w:p w14:paraId="320E1D45" w14:textId="77777777" w:rsidR="004A79A0" w:rsidRPr="003A06AE" w:rsidRDefault="004A79A0" w:rsidP="0031355C">
            <w:pPr>
              <w:pStyle w:val="EmptyCellLayoutStyle"/>
              <w:spacing w:after="0" w:line="240" w:lineRule="auto"/>
              <w:rPr>
                <w:rFonts w:ascii="Arial" w:hAnsi="Arial" w:cs="Arial"/>
              </w:rPr>
            </w:pPr>
          </w:p>
        </w:tc>
        <w:tc>
          <w:tcPr>
            <w:tcW w:w="149" w:type="dxa"/>
          </w:tcPr>
          <w:p w14:paraId="6285A393" w14:textId="77777777" w:rsidR="004A79A0" w:rsidRPr="003A06AE" w:rsidRDefault="004A79A0" w:rsidP="0031355C">
            <w:pPr>
              <w:pStyle w:val="EmptyCellLayoutStyle"/>
              <w:spacing w:after="0" w:line="240" w:lineRule="auto"/>
              <w:rPr>
                <w:rFonts w:ascii="Arial" w:hAnsi="Arial" w:cs="Arial"/>
              </w:rPr>
            </w:pPr>
          </w:p>
        </w:tc>
      </w:tr>
      <w:tr w:rsidR="004A79A0" w:rsidRPr="003A06AE" w14:paraId="25039251" w14:textId="77777777" w:rsidTr="0031355C">
        <w:tc>
          <w:tcPr>
            <w:tcW w:w="54" w:type="dxa"/>
          </w:tcPr>
          <w:p w14:paraId="4934889D"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794"/>
              <w:gridCol w:w="2884"/>
            </w:tblGrid>
            <w:tr w:rsidR="004A79A0" w:rsidRPr="003A06AE" w14:paraId="2151E1BF"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F69C0B4"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12B925"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558EBE"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15546A1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4E243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D13FC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88ACA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2C64689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76017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24072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334ED7"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No</w:t>
                  </w:r>
                </w:p>
              </w:tc>
            </w:tr>
            <w:tr w:rsidR="004A79A0" w:rsidRPr="003A06AE" w14:paraId="27071BA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0E5F6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6F8CE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7D252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63EB3F2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BD221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D0FA2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19C6C4" w14:textId="77777777" w:rsidR="004A79A0" w:rsidRPr="003A06AE" w:rsidRDefault="004A79A0" w:rsidP="0031355C">
                  <w:pPr>
                    <w:spacing w:after="0" w:line="240" w:lineRule="auto"/>
                    <w:rPr>
                      <w:rFonts w:ascii="Arial" w:hAnsi="Arial" w:cs="Arial"/>
                    </w:rPr>
                  </w:pPr>
                </w:p>
              </w:tc>
            </w:tr>
            <w:tr w:rsidR="004A79A0" w:rsidRPr="003A06AE" w14:paraId="153380A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E3390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0F844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53781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47D033DA"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DB15C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E04DD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16E80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bl>
          <w:p w14:paraId="19620DD6" w14:textId="77777777" w:rsidR="004A79A0" w:rsidRPr="003A06AE" w:rsidRDefault="004A79A0" w:rsidP="0031355C">
            <w:pPr>
              <w:spacing w:after="0" w:line="240" w:lineRule="auto"/>
              <w:rPr>
                <w:rFonts w:ascii="Arial" w:hAnsi="Arial" w:cs="Arial"/>
              </w:rPr>
            </w:pPr>
          </w:p>
        </w:tc>
        <w:tc>
          <w:tcPr>
            <w:tcW w:w="149" w:type="dxa"/>
          </w:tcPr>
          <w:p w14:paraId="61B983D6" w14:textId="77777777" w:rsidR="004A79A0" w:rsidRPr="003A06AE" w:rsidRDefault="004A79A0" w:rsidP="0031355C">
            <w:pPr>
              <w:pStyle w:val="EmptyCellLayoutStyle"/>
              <w:spacing w:after="0" w:line="240" w:lineRule="auto"/>
              <w:rPr>
                <w:rFonts w:ascii="Arial" w:hAnsi="Arial" w:cs="Arial"/>
              </w:rPr>
            </w:pPr>
          </w:p>
        </w:tc>
      </w:tr>
      <w:tr w:rsidR="004A79A0" w:rsidRPr="003A06AE" w14:paraId="46CC88D5" w14:textId="77777777" w:rsidTr="0031355C">
        <w:trPr>
          <w:trHeight w:val="80"/>
        </w:trPr>
        <w:tc>
          <w:tcPr>
            <w:tcW w:w="54" w:type="dxa"/>
          </w:tcPr>
          <w:p w14:paraId="151104A5" w14:textId="77777777" w:rsidR="004A79A0" w:rsidRPr="003A06AE" w:rsidRDefault="004A79A0" w:rsidP="0031355C">
            <w:pPr>
              <w:pStyle w:val="EmptyCellLayoutStyle"/>
              <w:spacing w:after="0" w:line="240" w:lineRule="auto"/>
              <w:rPr>
                <w:rFonts w:ascii="Arial" w:hAnsi="Arial" w:cs="Arial"/>
              </w:rPr>
            </w:pPr>
          </w:p>
        </w:tc>
        <w:tc>
          <w:tcPr>
            <w:tcW w:w="10395" w:type="dxa"/>
          </w:tcPr>
          <w:p w14:paraId="48EBF1E7" w14:textId="77777777" w:rsidR="004A79A0" w:rsidRPr="003A06AE" w:rsidRDefault="004A79A0" w:rsidP="0031355C">
            <w:pPr>
              <w:pStyle w:val="EmptyCellLayoutStyle"/>
              <w:spacing w:after="0" w:line="240" w:lineRule="auto"/>
              <w:rPr>
                <w:rFonts w:ascii="Arial" w:hAnsi="Arial" w:cs="Arial"/>
              </w:rPr>
            </w:pPr>
          </w:p>
        </w:tc>
        <w:tc>
          <w:tcPr>
            <w:tcW w:w="149" w:type="dxa"/>
          </w:tcPr>
          <w:p w14:paraId="1EABFB18" w14:textId="77777777" w:rsidR="004A79A0" w:rsidRPr="003A06AE" w:rsidRDefault="004A79A0" w:rsidP="0031355C">
            <w:pPr>
              <w:pStyle w:val="EmptyCellLayoutStyle"/>
              <w:spacing w:after="0" w:line="240" w:lineRule="auto"/>
              <w:rPr>
                <w:rFonts w:ascii="Arial" w:hAnsi="Arial" w:cs="Arial"/>
              </w:rPr>
            </w:pPr>
          </w:p>
        </w:tc>
      </w:tr>
    </w:tbl>
    <w:p w14:paraId="2FAA274D" w14:textId="77777777" w:rsidR="004A79A0" w:rsidRPr="003A06AE" w:rsidRDefault="004A79A0" w:rsidP="004A79A0">
      <w:pPr>
        <w:spacing w:after="0" w:line="240" w:lineRule="auto"/>
        <w:rPr>
          <w:rFonts w:ascii="Arial" w:hAnsi="Arial" w:cs="Arial"/>
        </w:rPr>
      </w:pPr>
    </w:p>
    <w:p w14:paraId="2DB2793C"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Replicación de MSSQL 2012: Agente de regristro del LOG: Comandos entregados por segundo</w:t>
      </w:r>
    </w:p>
    <w:p w14:paraId="32E1B87B"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Número de comandos por segundo entregados al distribuidor.</w:t>
      </w:r>
    </w:p>
    <w:tbl>
      <w:tblPr>
        <w:tblW w:w="0" w:type="auto"/>
        <w:tblCellMar>
          <w:left w:w="0" w:type="dxa"/>
          <w:right w:w="0" w:type="dxa"/>
        </w:tblCellMar>
        <w:tblLook w:val="04A0" w:firstRow="1" w:lastRow="0" w:firstColumn="1" w:lastColumn="0" w:noHBand="0" w:noVBand="1"/>
      </w:tblPr>
      <w:tblGrid>
        <w:gridCol w:w="39"/>
        <w:gridCol w:w="8496"/>
        <w:gridCol w:w="105"/>
      </w:tblGrid>
      <w:tr w:rsidR="004A79A0" w:rsidRPr="003A06AE" w14:paraId="3ADFA696" w14:textId="77777777" w:rsidTr="0031355C">
        <w:trPr>
          <w:trHeight w:val="54"/>
        </w:trPr>
        <w:tc>
          <w:tcPr>
            <w:tcW w:w="54" w:type="dxa"/>
          </w:tcPr>
          <w:p w14:paraId="186F1DAE" w14:textId="77777777" w:rsidR="004A79A0" w:rsidRPr="003A06AE" w:rsidRDefault="004A79A0" w:rsidP="0031355C">
            <w:pPr>
              <w:pStyle w:val="EmptyCellLayoutStyle"/>
              <w:spacing w:after="0" w:line="240" w:lineRule="auto"/>
              <w:rPr>
                <w:rFonts w:ascii="Arial" w:hAnsi="Arial" w:cs="Arial"/>
              </w:rPr>
            </w:pPr>
          </w:p>
        </w:tc>
        <w:tc>
          <w:tcPr>
            <w:tcW w:w="10395" w:type="dxa"/>
          </w:tcPr>
          <w:p w14:paraId="79D24B43" w14:textId="77777777" w:rsidR="004A79A0" w:rsidRPr="003A06AE" w:rsidRDefault="004A79A0" w:rsidP="0031355C">
            <w:pPr>
              <w:pStyle w:val="EmptyCellLayoutStyle"/>
              <w:spacing w:after="0" w:line="240" w:lineRule="auto"/>
              <w:rPr>
                <w:rFonts w:ascii="Arial" w:hAnsi="Arial" w:cs="Arial"/>
              </w:rPr>
            </w:pPr>
          </w:p>
        </w:tc>
        <w:tc>
          <w:tcPr>
            <w:tcW w:w="149" w:type="dxa"/>
          </w:tcPr>
          <w:p w14:paraId="139E4C3E" w14:textId="77777777" w:rsidR="004A79A0" w:rsidRPr="003A06AE" w:rsidRDefault="004A79A0" w:rsidP="0031355C">
            <w:pPr>
              <w:pStyle w:val="EmptyCellLayoutStyle"/>
              <w:spacing w:after="0" w:line="240" w:lineRule="auto"/>
              <w:rPr>
                <w:rFonts w:ascii="Arial" w:hAnsi="Arial" w:cs="Arial"/>
              </w:rPr>
            </w:pPr>
          </w:p>
        </w:tc>
      </w:tr>
      <w:tr w:rsidR="004A79A0" w:rsidRPr="003A06AE" w14:paraId="5C158D9A" w14:textId="77777777" w:rsidTr="0031355C">
        <w:tc>
          <w:tcPr>
            <w:tcW w:w="54" w:type="dxa"/>
          </w:tcPr>
          <w:p w14:paraId="3106ADF2"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47"/>
              <w:gridCol w:w="2797"/>
              <w:gridCol w:w="2924"/>
            </w:tblGrid>
            <w:tr w:rsidR="004A79A0" w:rsidRPr="003A06AE" w14:paraId="42916F49"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84BF481"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4EFDFAA"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1645EB0"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56FAB69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672C3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174A7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916C7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13386FF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3CBDB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47DC8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E49518"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No</w:t>
                  </w:r>
                </w:p>
              </w:tc>
            </w:tr>
            <w:tr w:rsidR="004A79A0" w:rsidRPr="003A06AE" w14:paraId="69D972FC"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72C440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3B811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DD4053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900</w:t>
                  </w:r>
                </w:p>
              </w:tc>
            </w:tr>
          </w:tbl>
          <w:p w14:paraId="561D237C" w14:textId="77777777" w:rsidR="004A79A0" w:rsidRPr="003A06AE" w:rsidRDefault="004A79A0" w:rsidP="0031355C">
            <w:pPr>
              <w:spacing w:after="0" w:line="240" w:lineRule="auto"/>
              <w:rPr>
                <w:rFonts w:ascii="Arial" w:hAnsi="Arial" w:cs="Arial"/>
              </w:rPr>
            </w:pPr>
          </w:p>
        </w:tc>
        <w:tc>
          <w:tcPr>
            <w:tcW w:w="149" w:type="dxa"/>
          </w:tcPr>
          <w:p w14:paraId="36E72224" w14:textId="77777777" w:rsidR="004A79A0" w:rsidRPr="003A06AE" w:rsidRDefault="004A79A0" w:rsidP="0031355C">
            <w:pPr>
              <w:pStyle w:val="EmptyCellLayoutStyle"/>
              <w:spacing w:after="0" w:line="240" w:lineRule="auto"/>
              <w:rPr>
                <w:rFonts w:ascii="Arial" w:hAnsi="Arial" w:cs="Arial"/>
              </w:rPr>
            </w:pPr>
          </w:p>
        </w:tc>
      </w:tr>
      <w:tr w:rsidR="004A79A0" w:rsidRPr="003A06AE" w14:paraId="307DAAD6" w14:textId="77777777" w:rsidTr="0031355C">
        <w:trPr>
          <w:trHeight w:val="80"/>
        </w:trPr>
        <w:tc>
          <w:tcPr>
            <w:tcW w:w="54" w:type="dxa"/>
          </w:tcPr>
          <w:p w14:paraId="41E63492" w14:textId="77777777" w:rsidR="004A79A0" w:rsidRPr="003A06AE" w:rsidRDefault="004A79A0" w:rsidP="0031355C">
            <w:pPr>
              <w:pStyle w:val="EmptyCellLayoutStyle"/>
              <w:spacing w:after="0" w:line="240" w:lineRule="auto"/>
              <w:rPr>
                <w:rFonts w:ascii="Arial" w:hAnsi="Arial" w:cs="Arial"/>
              </w:rPr>
            </w:pPr>
          </w:p>
        </w:tc>
        <w:tc>
          <w:tcPr>
            <w:tcW w:w="10395" w:type="dxa"/>
          </w:tcPr>
          <w:p w14:paraId="377BA6E5" w14:textId="77777777" w:rsidR="004A79A0" w:rsidRPr="003A06AE" w:rsidRDefault="004A79A0" w:rsidP="0031355C">
            <w:pPr>
              <w:pStyle w:val="EmptyCellLayoutStyle"/>
              <w:spacing w:after="0" w:line="240" w:lineRule="auto"/>
              <w:rPr>
                <w:rFonts w:ascii="Arial" w:hAnsi="Arial" w:cs="Arial"/>
              </w:rPr>
            </w:pPr>
          </w:p>
        </w:tc>
        <w:tc>
          <w:tcPr>
            <w:tcW w:w="149" w:type="dxa"/>
          </w:tcPr>
          <w:p w14:paraId="1DBE8193" w14:textId="77777777" w:rsidR="004A79A0" w:rsidRPr="003A06AE" w:rsidRDefault="004A79A0" w:rsidP="0031355C">
            <w:pPr>
              <w:pStyle w:val="EmptyCellLayoutStyle"/>
              <w:spacing w:after="0" w:line="240" w:lineRule="auto"/>
              <w:rPr>
                <w:rFonts w:ascii="Arial" w:hAnsi="Arial" w:cs="Arial"/>
              </w:rPr>
            </w:pPr>
          </w:p>
        </w:tc>
      </w:tr>
    </w:tbl>
    <w:p w14:paraId="600FA3B0" w14:textId="77777777" w:rsidR="004A79A0" w:rsidRPr="003A06AE" w:rsidRDefault="004A79A0" w:rsidP="004A79A0">
      <w:pPr>
        <w:spacing w:after="0" w:line="240" w:lineRule="auto"/>
        <w:rPr>
          <w:rFonts w:ascii="Arial" w:hAnsi="Arial" w:cs="Arial"/>
        </w:rPr>
      </w:pPr>
    </w:p>
    <w:p w14:paraId="53078FDF"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Replicación de MSSQL 2012: Recuento de las instancias de agentes de instantáneas para el distribuidor</w:t>
      </w:r>
    </w:p>
    <w:p w14:paraId="64273E4B"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Recuento de las instancias de agente de instantáneas para el distribuidor.</w:t>
      </w:r>
    </w:p>
    <w:tbl>
      <w:tblPr>
        <w:tblW w:w="0" w:type="auto"/>
        <w:tblCellMar>
          <w:left w:w="0" w:type="dxa"/>
          <w:right w:w="0" w:type="dxa"/>
        </w:tblCellMar>
        <w:tblLook w:val="04A0" w:firstRow="1" w:lastRow="0" w:firstColumn="1" w:lastColumn="0" w:noHBand="0" w:noVBand="1"/>
      </w:tblPr>
      <w:tblGrid>
        <w:gridCol w:w="39"/>
        <w:gridCol w:w="8496"/>
        <w:gridCol w:w="105"/>
      </w:tblGrid>
      <w:tr w:rsidR="004A79A0" w:rsidRPr="003A06AE" w14:paraId="3E19F769" w14:textId="77777777" w:rsidTr="0031355C">
        <w:trPr>
          <w:trHeight w:val="54"/>
        </w:trPr>
        <w:tc>
          <w:tcPr>
            <w:tcW w:w="54" w:type="dxa"/>
          </w:tcPr>
          <w:p w14:paraId="508DACBF" w14:textId="77777777" w:rsidR="004A79A0" w:rsidRPr="003A06AE" w:rsidRDefault="004A79A0" w:rsidP="0031355C">
            <w:pPr>
              <w:pStyle w:val="EmptyCellLayoutStyle"/>
              <w:spacing w:after="0" w:line="240" w:lineRule="auto"/>
              <w:rPr>
                <w:rFonts w:ascii="Arial" w:hAnsi="Arial" w:cs="Arial"/>
              </w:rPr>
            </w:pPr>
          </w:p>
        </w:tc>
        <w:tc>
          <w:tcPr>
            <w:tcW w:w="10395" w:type="dxa"/>
          </w:tcPr>
          <w:p w14:paraId="6628EBA2" w14:textId="77777777" w:rsidR="004A79A0" w:rsidRPr="003A06AE" w:rsidRDefault="004A79A0" w:rsidP="0031355C">
            <w:pPr>
              <w:pStyle w:val="EmptyCellLayoutStyle"/>
              <w:spacing w:after="0" w:line="240" w:lineRule="auto"/>
              <w:rPr>
                <w:rFonts w:ascii="Arial" w:hAnsi="Arial" w:cs="Arial"/>
              </w:rPr>
            </w:pPr>
          </w:p>
        </w:tc>
        <w:tc>
          <w:tcPr>
            <w:tcW w:w="149" w:type="dxa"/>
          </w:tcPr>
          <w:p w14:paraId="4AE4944C" w14:textId="77777777" w:rsidR="004A79A0" w:rsidRPr="003A06AE" w:rsidRDefault="004A79A0" w:rsidP="0031355C">
            <w:pPr>
              <w:pStyle w:val="EmptyCellLayoutStyle"/>
              <w:spacing w:after="0" w:line="240" w:lineRule="auto"/>
              <w:rPr>
                <w:rFonts w:ascii="Arial" w:hAnsi="Arial" w:cs="Arial"/>
              </w:rPr>
            </w:pPr>
          </w:p>
        </w:tc>
      </w:tr>
      <w:tr w:rsidR="004A79A0" w:rsidRPr="003A06AE" w14:paraId="62096A42" w14:textId="77777777" w:rsidTr="0031355C">
        <w:tc>
          <w:tcPr>
            <w:tcW w:w="54" w:type="dxa"/>
          </w:tcPr>
          <w:p w14:paraId="05353BC8"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47"/>
              <w:gridCol w:w="2797"/>
              <w:gridCol w:w="2924"/>
            </w:tblGrid>
            <w:tr w:rsidR="004A79A0" w:rsidRPr="003A06AE" w14:paraId="3E22BB02"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64329D1"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A81FAD"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D40725"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2C42468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6D07C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D05C2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6BE52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2DA8D6D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99A36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1F97B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0D1343"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No</w:t>
                  </w:r>
                </w:p>
              </w:tc>
            </w:tr>
            <w:tr w:rsidR="004A79A0" w:rsidRPr="003A06AE" w14:paraId="27A4EED1"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47E13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9790E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AA0032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900</w:t>
                  </w:r>
                </w:p>
              </w:tc>
            </w:tr>
          </w:tbl>
          <w:p w14:paraId="7D6A9BFE" w14:textId="77777777" w:rsidR="004A79A0" w:rsidRPr="003A06AE" w:rsidRDefault="004A79A0" w:rsidP="0031355C">
            <w:pPr>
              <w:spacing w:after="0" w:line="240" w:lineRule="auto"/>
              <w:rPr>
                <w:rFonts w:ascii="Arial" w:hAnsi="Arial" w:cs="Arial"/>
              </w:rPr>
            </w:pPr>
          </w:p>
        </w:tc>
        <w:tc>
          <w:tcPr>
            <w:tcW w:w="149" w:type="dxa"/>
          </w:tcPr>
          <w:p w14:paraId="7DEF57D4" w14:textId="77777777" w:rsidR="004A79A0" w:rsidRPr="003A06AE" w:rsidRDefault="004A79A0" w:rsidP="0031355C">
            <w:pPr>
              <w:pStyle w:val="EmptyCellLayoutStyle"/>
              <w:spacing w:after="0" w:line="240" w:lineRule="auto"/>
              <w:rPr>
                <w:rFonts w:ascii="Arial" w:hAnsi="Arial" w:cs="Arial"/>
              </w:rPr>
            </w:pPr>
          </w:p>
        </w:tc>
      </w:tr>
      <w:tr w:rsidR="004A79A0" w:rsidRPr="003A06AE" w14:paraId="4E2F7010" w14:textId="77777777" w:rsidTr="0031355C">
        <w:trPr>
          <w:trHeight w:val="80"/>
        </w:trPr>
        <w:tc>
          <w:tcPr>
            <w:tcW w:w="54" w:type="dxa"/>
          </w:tcPr>
          <w:p w14:paraId="1E3E44C3" w14:textId="77777777" w:rsidR="004A79A0" w:rsidRPr="003A06AE" w:rsidRDefault="004A79A0" w:rsidP="0031355C">
            <w:pPr>
              <w:pStyle w:val="EmptyCellLayoutStyle"/>
              <w:spacing w:after="0" w:line="240" w:lineRule="auto"/>
              <w:rPr>
                <w:rFonts w:ascii="Arial" w:hAnsi="Arial" w:cs="Arial"/>
              </w:rPr>
            </w:pPr>
          </w:p>
        </w:tc>
        <w:tc>
          <w:tcPr>
            <w:tcW w:w="10395" w:type="dxa"/>
          </w:tcPr>
          <w:p w14:paraId="55E0BE10" w14:textId="77777777" w:rsidR="004A79A0" w:rsidRPr="003A06AE" w:rsidRDefault="004A79A0" w:rsidP="0031355C">
            <w:pPr>
              <w:pStyle w:val="EmptyCellLayoutStyle"/>
              <w:spacing w:after="0" w:line="240" w:lineRule="auto"/>
              <w:rPr>
                <w:rFonts w:ascii="Arial" w:hAnsi="Arial" w:cs="Arial"/>
              </w:rPr>
            </w:pPr>
          </w:p>
        </w:tc>
        <w:tc>
          <w:tcPr>
            <w:tcW w:w="149" w:type="dxa"/>
          </w:tcPr>
          <w:p w14:paraId="29E841C2" w14:textId="77777777" w:rsidR="004A79A0" w:rsidRPr="003A06AE" w:rsidRDefault="004A79A0" w:rsidP="0031355C">
            <w:pPr>
              <w:pStyle w:val="EmptyCellLayoutStyle"/>
              <w:spacing w:after="0" w:line="240" w:lineRule="auto"/>
              <w:rPr>
                <w:rFonts w:ascii="Arial" w:hAnsi="Arial" w:cs="Arial"/>
              </w:rPr>
            </w:pPr>
          </w:p>
        </w:tc>
      </w:tr>
    </w:tbl>
    <w:p w14:paraId="0CEB05AF" w14:textId="77777777" w:rsidR="004A79A0" w:rsidRPr="003A06AE" w:rsidRDefault="004A79A0" w:rsidP="004A79A0">
      <w:pPr>
        <w:spacing w:after="0" w:line="240" w:lineRule="auto"/>
        <w:rPr>
          <w:rFonts w:ascii="Arial" w:hAnsi="Arial" w:cs="Arial"/>
        </w:rPr>
      </w:pPr>
    </w:p>
    <w:p w14:paraId="2F45C552"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Replicación de MSSQL 2012: Recuento de suscripciones para el distribuidor</w:t>
      </w:r>
    </w:p>
    <w:p w14:paraId="22AF9DDA"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Recuento de suscripciones para el distribuidor.</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3A06AE" w14:paraId="4113CCF7" w14:textId="77777777" w:rsidTr="0031355C">
        <w:trPr>
          <w:trHeight w:val="54"/>
        </w:trPr>
        <w:tc>
          <w:tcPr>
            <w:tcW w:w="54" w:type="dxa"/>
          </w:tcPr>
          <w:p w14:paraId="46477D7A" w14:textId="77777777" w:rsidR="004A79A0" w:rsidRPr="003A06AE" w:rsidRDefault="004A79A0" w:rsidP="0031355C">
            <w:pPr>
              <w:pStyle w:val="EmptyCellLayoutStyle"/>
              <w:spacing w:after="0" w:line="240" w:lineRule="auto"/>
              <w:rPr>
                <w:rFonts w:ascii="Arial" w:hAnsi="Arial" w:cs="Arial"/>
              </w:rPr>
            </w:pPr>
          </w:p>
        </w:tc>
        <w:tc>
          <w:tcPr>
            <w:tcW w:w="10395" w:type="dxa"/>
          </w:tcPr>
          <w:p w14:paraId="3FA57D86" w14:textId="77777777" w:rsidR="004A79A0" w:rsidRPr="003A06AE" w:rsidRDefault="004A79A0" w:rsidP="0031355C">
            <w:pPr>
              <w:pStyle w:val="EmptyCellLayoutStyle"/>
              <w:spacing w:after="0" w:line="240" w:lineRule="auto"/>
              <w:rPr>
                <w:rFonts w:ascii="Arial" w:hAnsi="Arial" w:cs="Arial"/>
              </w:rPr>
            </w:pPr>
          </w:p>
        </w:tc>
        <w:tc>
          <w:tcPr>
            <w:tcW w:w="149" w:type="dxa"/>
          </w:tcPr>
          <w:p w14:paraId="4ACD4D1A" w14:textId="77777777" w:rsidR="004A79A0" w:rsidRPr="003A06AE" w:rsidRDefault="004A79A0" w:rsidP="0031355C">
            <w:pPr>
              <w:pStyle w:val="EmptyCellLayoutStyle"/>
              <w:spacing w:after="0" w:line="240" w:lineRule="auto"/>
              <w:rPr>
                <w:rFonts w:ascii="Arial" w:hAnsi="Arial" w:cs="Arial"/>
              </w:rPr>
            </w:pPr>
          </w:p>
        </w:tc>
      </w:tr>
      <w:tr w:rsidR="004A79A0" w:rsidRPr="003A06AE" w14:paraId="4989EDF4" w14:textId="77777777" w:rsidTr="0031355C">
        <w:tc>
          <w:tcPr>
            <w:tcW w:w="54" w:type="dxa"/>
          </w:tcPr>
          <w:p w14:paraId="2FAAF680"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794"/>
              <w:gridCol w:w="2884"/>
            </w:tblGrid>
            <w:tr w:rsidR="004A79A0" w:rsidRPr="003A06AE" w14:paraId="70D14EC3"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CBF4D03"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1FA54FD"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9B5323"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244C856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C7820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D3414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7AE26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066085D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A771A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C0D3D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8B985B"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No</w:t>
                  </w:r>
                </w:p>
              </w:tc>
            </w:tr>
            <w:tr w:rsidR="004A79A0" w:rsidRPr="003A06AE" w14:paraId="24D9C0B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FB89F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E7C54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8816A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900</w:t>
                  </w:r>
                </w:p>
              </w:tc>
            </w:tr>
            <w:tr w:rsidR="004A79A0" w:rsidRPr="003A06AE" w14:paraId="51EA6FF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C1E65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AF9A7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C57371" w14:textId="77777777" w:rsidR="004A79A0" w:rsidRPr="003A06AE" w:rsidRDefault="004A79A0" w:rsidP="0031355C">
                  <w:pPr>
                    <w:spacing w:after="0" w:line="240" w:lineRule="auto"/>
                    <w:rPr>
                      <w:rFonts w:ascii="Arial" w:hAnsi="Arial" w:cs="Arial"/>
                    </w:rPr>
                  </w:pPr>
                </w:p>
              </w:tc>
            </w:tr>
            <w:tr w:rsidR="004A79A0" w:rsidRPr="003A06AE" w14:paraId="279220A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D6669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2AA57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1AB4A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76F18D24"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BFB450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93739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0C5FFC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bl>
          <w:p w14:paraId="2BC08C00" w14:textId="77777777" w:rsidR="004A79A0" w:rsidRPr="003A06AE" w:rsidRDefault="004A79A0" w:rsidP="0031355C">
            <w:pPr>
              <w:spacing w:after="0" w:line="240" w:lineRule="auto"/>
              <w:rPr>
                <w:rFonts w:ascii="Arial" w:hAnsi="Arial" w:cs="Arial"/>
              </w:rPr>
            </w:pPr>
          </w:p>
        </w:tc>
        <w:tc>
          <w:tcPr>
            <w:tcW w:w="149" w:type="dxa"/>
          </w:tcPr>
          <w:p w14:paraId="14C7A176" w14:textId="77777777" w:rsidR="004A79A0" w:rsidRPr="003A06AE" w:rsidRDefault="004A79A0" w:rsidP="0031355C">
            <w:pPr>
              <w:pStyle w:val="EmptyCellLayoutStyle"/>
              <w:spacing w:after="0" w:line="240" w:lineRule="auto"/>
              <w:rPr>
                <w:rFonts w:ascii="Arial" w:hAnsi="Arial" w:cs="Arial"/>
              </w:rPr>
            </w:pPr>
          </w:p>
        </w:tc>
      </w:tr>
      <w:tr w:rsidR="004A79A0" w:rsidRPr="003A06AE" w14:paraId="06441A80" w14:textId="77777777" w:rsidTr="0031355C">
        <w:trPr>
          <w:trHeight w:val="80"/>
        </w:trPr>
        <w:tc>
          <w:tcPr>
            <w:tcW w:w="54" w:type="dxa"/>
          </w:tcPr>
          <w:p w14:paraId="4B7A8B6C" w14:textId="77777777" w:rsidR="004A79A0" w:rsidRPr="003A06AE" w:rsidRDefault="004A79A0" w:rsidP="0031355C">
            <w:pPr>
              <w:pStyle w:val="EmptyCellLayoutStyle"/>
              <w:spacing w:after="0" w:line="240" w:lineRule="auto"/>
              <w:rPr>
                <w:rFonts w:ascii="Arial" w:hAnsi="Arial" w:cs="Arial"/>
              </w:rPr>
            </w:pPr>
          </w:p>
        </w:tc>
        <w:tc>
          <w:tcPr>
            <w:tcW w:w="10395" w:type="dxa"/>
          </w:tcPr>
          <w:p w14:paraId="374389A6" w14:textId="77777777" w:rsidR="004A79A0" w:rsidRPr="003A06AE" w:rsidRDefault="004A79A0" w:rsidP="0031355C">
            <w:pPr>
              <w:pStyle w:val="EmptyCellLayoutStyle"/>
              <w:spacing w:after="0" w:line="240" w:lineRule="auto"/>
              <w:rPr>
                <w:rFonts w:ascii="Arial" w:hAnsi="Arial" w:cs="Arial"/>
              </w:rPr>
            </w:pPr>
          </w:p>
        </w:tc>
        <w:tc>
          <w:tcPr>
            <w:tcW w:w="149" w:type="dxa"/>
          </w:tcPr>
          <w:p w14:paraId="35046FDC" w14:textId="77777777" w:rsidR="004A79A0" w:rsidRPr="003A06AE" w:rsidRDefault="004A79A0" w:rsidP="0031355C">
            <w:pPr>
              <w:pStyle w:val="EmptyCellLayoutStyle"/>
              <w:spacing w:after="0" w:line="240" w:lineRule="auto"/>
              <w:rPr>
                <w:rFonts w:ascii="Arial" w:hAnsi="Arial" w:cs="Arial"/>
              </w:rPr>
            </w:pPr>
          </w:p>
        </w:tc>
      </w:tr>
    </w:tbl>
    <w:p w14:paraId="7DB9503A" w14:textId="77777777" w:rsidR="004A79A0" w:rsidRPr="003A06AE" w:rsidRDefault="004A79A0" w:rsidP="004A79A0">
      <w:pPr>
        <w:spacing w:after="0" w:line="240" w:lineRule="auto"/>
        <w:rPr>
          <w:rFonts w:ascii="Arial" w:hAnsi="Arial" w:cs="Arial"/>
        </w:rPr>
      </w:pPr>
    </w:p>
    <w:p w14:paraId="4947B5F5"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Replicación de MSSQL 2012: Agente de distribución: Latencia de entrega</w:t>
      </w:r>
    </w:p>
    <w:p w14:paraId="5F1C5FA1"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Tiempo, en milisegundos, transcurrido desde que las transacciones se entregan al distribuidor hasta que se aplican en el suscriptor.</w:t>
      </w:r>
    </w:p>
    <w:tbl>
      <w:tblPr>
        <w:tblW w:w="0" w:type="auto"/>
        <w:tblCellMar>
          <w:left w:w="0" w:type="dxa"/>
          <w:right w:w="0" w:type="dxa"/>
        </w:tblCellMar>
        <w:tblLook w:val="04A0" w:firstRow="1" w:lastRow="0" w:firstColumn="1" w:lastColumn="0" w:noHBand="0" w:noVBand="1"/>
      </w:tblPr>
      <w:tblGrid>
        <w:gridCol w:w="39"/>
        <w:gridCol w:w="8496"/>
        <w:gridCol w:w="105"/>
      </w:tblGrid>
      <w:tr w:rsidR="004A79A0" w:rsidRPr="003A06AE" w14:paraId="55FBD3F0" w14:textId="77777777" w:rsidTr="0031355C">
        <w:trPr>
          <w:trHeight w:val="54"/>
        </w:trPr>
        <w:tc>
          <w:tcPr>
            <w:tcW w:w="54" w:type="dxa"/>
          </w:tcPr>
          <w:p w14:paraId="5E8D8558" w14:textId="77777777" w:rsidR="004A79A0" w:rsidRPr="003A06AE" w:rsidRDefault="004A79A0" w:rsidP="0031355C">
            <w:pPr>
              <w:pStyle w:val="EmptyCellLayoutStyle"/>
              <w:spacing w:after="0" w:line="240" w:lineRule="auto"/>
              <w:rPr>
                <w:rFonts w:ascii="Arial" w:hAnsi="Arial" w:cs="Arial"/>
              </w:rPr>
            </w:pPr>
          </w:p>
        </w:tc>
        <w:tc>
          <w:tcPr>
            <w:tcW w:w="10395" w:type="dxa"/>
          </w:tcPr>
          <w:p w14:paraId="76416359" w14:textId="77777777" w:rsidR="004A79A0" w:rsidRPr="003A06AE" w:rsidRDefault="004A79A0" w:rsidP="0031355C">
            <w:pPr>
              <w:pStyle w:val="EmptyCellLayoutStyle"/>
              <w:spacing w:after="0" w:line="240" w:lineRule="auto"/>
              <w:rPr>
                <w:rFonts w:ascii="Arial" w:hAnsi="Arial" w:cs="Arial"/>
              </w:rPr>
            </w:pPr>
          </w:p>
        </w:tc>
        <w:tc>
          <w:tcPr>
            <w:tcW w:w="149" w:type="dxa"/>
          </w:tcPr>
          <w:p w14:paraId="458D3A21" w14:textId="77777777" w:rsidR="004A79A0" w:rsidRPr="003A06AE" w:rsidRDefault="004A79A0" w:rsidP="0031355C">
            <w:pPr>
              <w:pStyle w:val="EmptyCellLayoutStyle"/>
              <w:spacing w:after="0" w:line="240" w:lineRule="auto"/>
              <w:rPr>
                <w:rFonts w:ascii="Arial" w:hAnsi="Arial" w:cs="Arial"/>
              </w:rPr>
            </w:pPr>
          </w:p>
        </w:tc>
      </w:tr>
      <w:tr w:rsidR="004A79A0" w:rsidRPr="003A06AE" w14:paraId="0C5D54F3" w14:textId="77777777" w:rsidTr="0031355C">
        <w:tc>
          <w:tcPr>
            <w:tcW w:w="54" w:type="dxa"/>
          </w:tcPr>
          <w:p w14:paraId="38FE70C2"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47"/>
              <w:gridCol w:w="2797"/>
              <w:gridCol w:w="2924"/>
            </w:tblGrid>
            <w:tr w:rsidR="004A79A0" w:rsidRPr="003A06AE" w14:paraId="33CD829F"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38A2C3"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BC8D5F9"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2C5A812"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5396167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18DD8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F8A1F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69A97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3E3F2F5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E79DF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A4711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943196"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No</w:t>
                  </w:r>
                </w:p>
              </w:tc>
            </w:tr>
            <w:tr w:rsidR="004A79A0" w:rsidRPr="003A06AE" w14:paraId="7CE50A17"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908135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DBD32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40E02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900</w:t>
                  </w:r>
                </w:p>
              </w:tc>
            </w:tr>
          </w:tbl>
          <w:p w14:paraId="79C11C32" w14:textId="77777777" w:rsidR="004A79A0" w:rsidRPr="003A06AE" w:rsidRDefault="004A79A0" w:rsidP="0031355C">
            <w:pPr>
              <w:spacing w:after="0" w:line="240" w:lineRule="auto"/>
              <w:rPr>
                <w:rFonts w:ascii="Arial" w:hAnsi="Arial" w:cs="Arial"/>
              </w:rPr>
            </w:pPr>
          </w:p>
        </w:tc>
        <w:tc>
          <w:tcPr>
            <w:tcW w:w="149" w:type="dxa"/>
          </w:tcPr>
          <w:p w14:paraId="0063B682" w14:textId="77777777" w:rsidR="004A79A0" w:rsidRPr="003A06AE" w:rsidRDefault="004A79A0" w:rsidP="0031355C">
            <w:pPr>
              <w:pStyle w:val="EmptyCellLayoutStyle"/>
              <w:spacing w:after="0" w:line="240" w:lineRule="auto"/>
              <w:rPr>
                <w:rFonts w:ascii="Arial" w:hAnsi="Arial" w:cs="Arial"/>
              </w:rPr>
            </w:pPr>
          </w:p>
        </w:tc>
      </w:tr>
      <w:tr w:rsidR="004A79A0" w:rsidRPr="003A06AE" w14:paraId="13014DEF" w14:textId="77777777" w:rsidTr="0031355C">
        <w:trPr>
          <w:trHeight w:val="80"/>
        </w:trPr>
        <w:tc>
          <w:tcPr>
            <w:tcW w:w="54" w:type="dxa"/>
          </w:tcPr>
          <w:p w14:paraId="739098D6" w14:textId="77777777" w:rsidR="004A79A0" w:rsidRPr="003A06AE" w:rsidRDefault="004A79A0" w:rsidP="0031355C">
            <w:pPr>
              <w:pStyle w:val="EmptyCellLayoutStyle"/>
              <w:spacing w:after="0" w:line="240" w:lineRule="auto"/>
              <w:rPr>
                <w:rFonts w:ascii="Arial" w:hAnsi="Arial" w:cs="Arial"/>
              </w:rPr>
            </w:pPr>
          </w:p>
        </w:tc>
        <w:tc>
          <w:tcPr>
            <w:tcW w:w="10395" w:type="dxa"/>
          </w:tcPr>
          <w:p w14:paraId="0D44388E" w14:textId="77777777" w:rsidR="004A79A0" w:rsidRPr="003A06AE" w:rsidRDefault="004A79A0" w:rsidP="0031355C">
            <w:pPr>
              <w:pStyle w:val="EmptyCellLayoutStyle"/>
              <w:spacing w:after="0" w:line="240" w:lineRule="auto"/>
              <w:rPr>
                <w:rFonts w:ascii="Arial" w:hAnsi="Arial" w:cs="Arial"/>
              </w:rPr>
            </w:pPr>
          </w:p>
        </w:tc>
        <w:tc>
          <w:tcPr>
            <w:tcW w:w="149" w:type="dxa"/>
          </w:tcPr>
          <w:p w14:paraId="0D3A5CA8" w14:textId="77777777" w:rsidR="004A79A0" w:rsidRPr="003A06AE" w:rsidRDefault="004A79A0" w:rsidP="0031355C">
            <w:pPr>
              <w:pStyle w:val="EmptyCellLayoutStyle"/>
              <w:spacing w:after="0" w:line="240" w:lineRule="auto"/>
              <w:rPr>
                <w:rFonts w:ascii="Arial" w:hAnsi="Arial" w:cs="Arial"/>
              </w:rPr>
            </w:pPr>
          </w:p>
        </w:tc>
      </w:tr>
    </w:tbl>
    <w:p w14:paraId="34178671" w14:textId="77777777" w:rsidR="004A79A0" w:rsidRPr="003A06AE" w:rsidRDefault="004A79A0" w:rsidP="004A79A0">
      <w:pPr>
        <w:spacing w:after="0" w:line="240" w:lineRule="auto"/>
        <w:rPr>
          <w:rFonts w:ascii="Arial" w:hAnsi="Arial" w:cs="Arial"/>
        </w:rPr>
      </w:pPr>
    </w:p>
    <w:p w14:paraId="058D74DF"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Replicación de MSSQL 2012: Recuento de las instancias del agente de registro del LOG para el distribuidor</w:t>
      </w:r>
    </w:p>
    <w:p w14:paraId="1EC93DFE"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Recuento de las instancias del agente de registro del LOG para el distribuidor.</w:t>
      </w:r>
    </w:p>
    <w:tbl>
      <w:tblPr>
        <w:tblW w:w="0" w:type="auto"/>
        <w:tblCellMar>
          <w:left w:w="0" w:type="dxa"/>
          <w:right w:w="0" w:type="dxa"/>
        </w:tblCellMar>
        <w:tblLook w:val="04A0" w:firstRow="1" w:lastRow="0" w:firstColumn="1" w:lastColumn="0" w:noHBand="0" w:noVBand="1"/>
      </w:tblPr>
      <w:tblGrid>
        <w:gridCol w:w="39"/>
        <w:gridCol w:w="8496"/>
        <w:gridCol w:w="105"/>
      </w:tblGrid>
      <w:tr w:rsidR="004A79A0" w:rsidRPr="003A06AE" w14:paraId="74D1679B" w14:textId="77777777" w:rsidTr="0031355C">
        <w:trPr>
          <w:trHeight w:val="54"/>
        </w:trPr>
        <w:tc>
          <w:tcPr>
            <w:tcW w:w="54" w:type="dxa"/>
          </w:tcPr>
          <w:p w14:paraId="295C0ED8" w14:textId="77777777" w:rsidR="004A79A0" w:rsidRPr="003A06AE" w:rsidRDefault="004A79A0" w:rsidP="0031355C">
            <w:pPr>
              <w:pStyle w:val="EmptyCellLayoutStyle"/>
              <w:spacing w:after="0" w:line="240" w:lineRule="auto"/>
              <w:rPr>
                <w:rFonts w:ascii="Arial" w:hAnsi="Arial" w:cs="Arial"/>
              </w:rPr>
            </w:pPr>
          </w:p>
        </w:tc>
        <w:tc>
          <w:tcPr>
            <w:tcW w:w="10395" w:type="dxa"/>
          </w:tcPr>
          <w:p w14:paraId="4BB23894" w14:textId="77777777" w:rsidR="004A79A0" w:rsidRPr="003A06AE" w:rsidRDefault="004A79A0" w:rsidP="0031355C">
            <w:pPr>
              <w:pStyle w:val="EmptyCellLayoutStyle"/>
              <w:spacing w:after="0" w:line="240" w:lineRule="auto"/>
              <w:rPr>
                <w:rFonts w:ascii="Arial" w:hAnsi="Arial" w:cs="Arial"/>
              </w:rPr>
            </w:pPr>
          </w:p>
        </w:tc>
        <w:tc>
          <w:tcPr>
            <w:tcW w:w="149" w:type="dxa"/>
          </w:tcPr>
          <w:p w14:paraId="0F3163E1" w14:textId="77777777" w:rsidR="004A79A0" w:rsidRPr="003A06AE" w:rsidRDefault="004A79A0" w:rsidP="0031355C">
            <w:pPr>
              <w:pStyle w:val="EmptyCellLayoutStyle"/>
              <w:spacing w:after="0" w:line="240" w:lineRule="auto"/>
              <w:rPr>
                <w:rFonts w:ascii="Arial" w:hAnsi="Arial" w:cs="Arial"/>
              </w:rPr>
            </w:pPr>
          </w:p>
        </w:tc>
      </w:tr>
      <w:tr w:rsidR="004A79A0" w:rsidRPr="003A06AE" w14:paraId="27E3A5C0" w14:textId="77777777" w:rsidTr="0031355C">
        <w:tc>
          <w:tcPr>
            <w:tcW w:w="54" w:type="dxa"/>
          </w:tcPr>
          <w:p w14:paraId="2080A058"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47"/>
              <w:gridCol w:w="2797"/>
              <w:gridCol w:w="2924"/>
            </w:tblGrid>
            <w:tr w:rsidR="004A79A0" w:rsidRPr="003A06AE" w14:paraId="6311C317"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940D57"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D06D04"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F304F4"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57F8B83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7645A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59F26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B4324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217E2FC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C0C0B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AE346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1D1A14"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No</w:t>
                  </w:r>
                </w:p>
              </w:tc>
            </w:tr>
            <w:tr w:rsidR="004A79A0" w:rsidRPr="003A06AE" w14:paraId="4E34768F"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0FAEBB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3079F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FC4711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900</w:t>
                  </w:r>
                </w:p>
              </w:tc>
            </w:tr>
          </w:tbl>
          <w:p w14:paraId="4DB5284C" w14:textId="77777777" w:rsidR="004A79A0" w:rsidRPr="003A06AE" w:rsidRDefault="004A79A0" w:rsidP="0031355C">
            <w:pPr>
              <w:spacing w:after="0" w:line="240" w:lineRule="auto"/>
              <w:rPr>
                <w:rFonts w:ascii="Arial" w:hAnsi="Arial" w:cs="Arial"/>
              </w:rPr>
            </w:pPr>
          </w:p>
        </w:tc>
        <w:tc>
          <w:tcPr>
            <w:tcW w:w="149" w:type="dxa"/>
          </w:tcPr>
          <w:p w14:paraId="39D7D3C3" w14:textId="77777777" w:rsidR="004A79A0" w:rsidRPr="003A06AE" w:rsidRDefault="004A79A0" w:rsidP="0031355C">
            <w:pPr>
              <w:pStyle w:val="EmptyCellLayoutStyle"/>
              <w:spacing w:after="0" w:line="240" w:lineRule="auto"/>
              <w:rPr>
                <w:rFonts w:ascii="Arial" w:hAnsi="Arial" w:cs="Arial"/>
              </w:rPr>
            </w:pPr>
          </w:p>
        </w:tc>
      </w:tr>
      <w:tr w:rsidR="004A79A0" w:rsidRPr="003A06AE" w14:paraId="4A941F99" w14:textId="77777777" w:rsidTr="0031355C">
        <w:trPr>
          <w:trHeight w:val="80"/>
        </w:trPr>
        <w:tc>
          <w:tcPr>
            <w:tcW w:w="54" w:type="dxa"/>
          </w:tcPr>
          <w:p w14:paraId="635A7C48" w14:textId="77777777" w:rsidR="004A79A0" w:rsidRPr="003A06AE" w:rsidRDefault="004A79A0" w:rsidP="0031355C">
            <w:pPr>
              <w:pStyle w:val="EmptyCellLayoutStyle"/>
              <w:spacing w:after="0" w:line="240" w:lineRule="auto"/>
              <w:rPr>
                <w:rFonts w:ascii="Arial" w:hAnsi="Arial" w:cs="Arial"/>
              </w:rPr>
            </w:pPr>
          </w:p>
        </w:tc>
        <w:tc>
          <w:tcPr>
            <w:tcW w:w="10395" w:type="dxa"/>
          </w:tcPr>
          <w:p w14:paraId="215EC594" w14:textId="77777777" w:rsidR="004A79A0" w:rsidRPr="003A06AE" w:rsidRDefault="004A79A0" w:rsidP="0031355C">
            <w:pPr>
              <w:pStyle w:val="EmptyCellLayoutStyle"/>
              <w:spacing w:after="0" w:line="240" w:lineRule="auto"/>
              <w:rPr>
                <w:rFonts w:ascii="Arial" w:hAnsi="Arial" w:cs="Arial"/>
              </w:rPr>
            </w:pPr>
          </w:p>
        </w:tc>
        <w:tc>
          <w:tcPr>
            <w:tcW w:w="149" w:type="dxa"/>
          </w:tcPr>
          <w:p w14:paraId="4BCE7610" w14:textId="77777777" w:rsidR="004A79A0" w:rsidRPr="003A06AE" w:rsidRDefault="004A79A0" w:rsidP="0031355C">
            <w:pPr>
              <w:pStyle w:val="EmptyCellLayoutStyle"/>
              <w:spacing w:after="0" w:line="240" w:lineRule="auto"/>
              <w:rPr>
                <w:rFonts w:ascii="Arial" w:hAnsi="Arial" w:cs="Arial"/>
              </w:rPr>
            </w:pPr>
          </w:p>
        </w:tc>
      </w:tr>
    </w:tbl>
    <w:p w14:paraId="2F8D1DFB" w14:textId="77777777" w:rsidR="004A79A0" w:rsidRPr="003A06AE" w:rsidRDefault="004A79A0" w:rsidP="004A79A0">
      <w:pPr>
        <w:spacing w:after="0" w:line="240" w:lineRule="auto"/>
        <w:rPr>
          <w:rFonts w:ascii="Arial" w:hAnsi="Arial" w:cs="Arial"/>
        </w:rPr>
      </w:pPr>
    </w:p>
    <w:p w14:paraId="53C3E127"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Replicación de MSSQL 2012: Suscripciones desactivadas (%)</w:t>
      </w:r>
    </w:p>
    <w:p w14:paraId="1CA16D23"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Porcentaje de suscripciones desactivadas para el distribuidor</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3A06AE" w14:paraId="5F54B51B" w14:textId="77777777" w:rsidTr="0031355C">
        <w:trPr>
          <w:trHeight w:val="54"/>
        </w:trPr>
        <w:tc>
          <w:tcPr>
            <w:tcW w:w="54" w:type="dxa"/>
          </w:tcPr>
          <w:p w14:paraId="77E494A1" w14:textId="77777777" w:rsidR="004A79A0" w:rsidRPr="003A06AE" w:rsidRDefault="004A79A0" w:rsidP="0031355C">
            <w:pPr>
              <w:pStyle w:val="EmptyCellLayoutStyle"/>
              <w:spacing w:after="0" w:line="240" w:lineRule="auto"/>
              <w:rPr>
                <w:rFonts w:ascii="Arial" w:hAnsi="Arial" w:cs="Arial"/>
              </w:rPr>
            </w:pPr>
          </w:p>
        </w:tc>
        <w:tc>
          <w:tcPr>
            <w:tcW w:w="10395" w:type="dxa"/>
          </w:tcPr>
          <w:p w14:paraId="1726D82E" w14:textId="77777777" w:rsidR="004A79A0" w:rsidRPr="003A06AE" w:rsidRDefault="004A79A0" w:rsidP="0031355C">
            <w:pPr>
              <w:pStyle w:val="EmptyCellLayoutStyle"/>
              <w:spacing w:after="0" w:line="240" w:lineRule="auto"/>
              <w:rPr>
                <w:rFonts w:ascii="Arial" w:hAnsi="Arial" w:cs="Arial"/>
              </w:rPr>
            </w:pPr>
          </w:p>
        </w:tc>
        <w:tc>
          <w:tcPr>
            <w:tcW w:w="149" w:type="dxa"/>
          </w:tcPr>
          <w:p w14:paraId="48402192" w14:textId="77777777" w:rsidR="004A79A0" w:rsidRPr="003A06AE" w:rsidRDefault="004A79A0" w:rsidP="0031355C">
            <w:pPr>
              <w:pStyle w:val="EmptyCellLayoutStyle"/>
              <w:spacing w:after="0" w:line="240" w:lineRule="auto"/>
              <w:rPr>
                <w:rFonts w:ascii="Arial" w:hAnsi="Arial" w:cs="Arial"/>
              </w:rPr>
            </w:pPr>
          </w:p>
        </w:tc>
      </w:tr>
      <w:tr w:rsidR="004A79A0" w:rsidRPr="003A06AE" w14:paraId="5C8B576C" w14:textId="77777777" w:rsidTr="0031355C">
        <w:tc>
          <w:tcPr>
            <w:tcW w:w="54" w:type="dxa"/>
          </w:tcPr>
          <w:p w14:paraId="4FB4A932"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794"/>
              <w:gridCol w:w="2884"/>
            </w:tblGrid>
            <w:tr w:rsidR="004A79A0" w:rsidRPr="003A06AE" w14:paraId="7AF9C0C4"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CBBB94"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E8037F"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DAD3BD"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241AC03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651E8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502C1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B7E6B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58872CC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4DC21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1CF09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457ADC"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No</w:t>
                  </w:r>
                </w:p>
              </w:tc>
            </w:tr>
            <w:tr w:rsidR="004A79A0" w:rsidRPr="003A06AE" w14:paraId="0350EA2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CCB1F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D53AD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3FDEB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1BFDFA1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34A14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1D08D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E86F2E" w14:textId="77777777" w:rsidR="004A79A0" w:rsidRPr="003A06AE" w:rsidRDefault="004A79A0" w:rsidP="0031355C">
                  <w:pPr>
                    <w:spacing w:after="0" w:line="240" w:lineRule="auto"/>
                    <w:rPr>
                      <w:rFonts w:ascii="Arial" w:hAnsi="Arial" w:cs="Arial"/>
                    </w:rPr>
                  </w:pPr>
                </w:p>
              </w:tc>
            </w:tr>
            <w:tr w:rsidR="004A79A0" w:rsidRPr="003A06AE" w14:paraId="49490B5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70685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60F5C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C2ABE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4B12CF61"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43F2D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3C75EA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87B40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bl>
          <w:p w14:paraId="2BAA9DB9" w14:textId="77777777" w:rsidR="004A79A0" w:rsidRPr="003A06AE" w:rsidRDefault="004A79A0" w:rsidP="0031355C">
            <w:pPr>
              <w:spacing w:after="0" w:line="240" w:lineRule="auto"/>
              <w:rPr>
                <w:rFonts w:ascii="Arial" w:hAnsi="Arial" w:cs="Arial"/>
              </w:rPr>
            </w:pPr>
          </w:p>
        </w:tc>
        <w:tc>
          <w:tcPr>
            <w:tcW w:w="149" w:type="dxa"/>
          </w:tcPr>
          <w:p w14:paraId="4B7181BF" w14:textId="77777777" w:rsidR="004A79A0" w:rsidRPr="003A06AE" w:rsidRDefault="004A79A0" w:rsidP="0031355C">
            <w:pPr>
              <w:pStyle w:val="EmptyCellLayoutStyle"/>
              <w:spacing w:after="0" w:line="240" w:lineRule="auto"/>
              <w:rPr>
                <w:rFonts w:ascii="Arial" w:hAnsi="Arial" w:cs="Arial"/>
              </w:rPr>
            </w:pPr>
          </w:p>
        </w:tc>
      </w:tr>
      <w:tr w:rsidR="004A79A0" w:rsidRPr="003A06AE" w14:paraId="7C147FF3" w14:textId="77777777" w:rsidTr="0031355C">
        <w:trPr>
          <w:trHeight w:val="80"/>
        </w:trPr>
        <w:tc>
          <w:tcPr>
            <w:tcW w:w="54" w:type="dxa"/>
          </w:tcPr>
          <w:p w14:paraId="68A5BEAC" w14:textId="77777777" w:rsidR="004A79A0" w:rsidRPr="003A06AE" w:rsidRDefault="004A79A0" w:rsidP="0031355C">
            <w:pPr>
              <w:pStyle w:val="EmptyCellLayoutStyle"/>
              <w:spacing w:after="0" w:line="240" w:lineRule="auto"/>
              <w:rPr>
                <w:rFonts w:ascii="Arial" w:hAnsi="Arial" w:cs="Arial"/>
              </w:rPr>
            </w:pPr>
          </w:p>
        </w:tc>
        <w:tc>
          <w:tcPr>
            <w:tcW w:w="10395" w:type="dxa"/>
          </w:tcPr>
          <w:p w14:paraId="3990B0AA" w14:textId="77777777" w:rsidR="004A79A0" w:rsidRPr="003A06AE" w:rsidRDefault="004A79A0" w:rsidP="0031355C">
            <w:pPr>
              <w:pStyle w:val="EmptyCellLayoutStyle"/>
              <w:spacing w:after="0" w:line="240" w:lineRule="auto"/>
              <w:rPr>
                <w:rFonts w:ascii="Arial" w:hAnsi="Arial" w:cs="Arial"/>
              </w:rPr>
            </w:pPr>
          </w:p>
        </w:tc>
        <w:tc>
          <w:tcPr>
            <w:tcW w:w="149" w:type="dxa"/>
          </w:tcPr>
          <w:p w14:paraId="7ED63DF9" w14:textId="77777777" w:rsidR="004A79A0" w:rsidRPr="003A06AE" w:rsidRDefault="004A79A0" w:rsidP="0031355C">
            <w:pPr>
              <w:pStyle w:val="EmptyCellLayoutStyle"/>
              <w:spacing w:after="0" w:line="240" w:lineRule="auto"/>
              <w:rPr>
                <w:rFonts w:ascii="Arial" w:hAnsi="Arial" w:cs="Arial"/>
              </w:rPr>
            </w:pPr>
          </w:p>
        </w:tc>
      </w:tr>
    </w:tbl>
    <w:p w14:paraId="397D8F47" w14:textId="77777777" w:rsidR="004A79A0" w:rsidRPr="003A06AE" w:rsidRDefault="004A79A0" w:rsidP="004A79A0">
      <w:pPr>
        <w:spacing w:after="0" w:line="240" w:lineRule="auto"/>
        <w:rPr>
          <w:rFonts w:ascii="Arial" w:hAnsi="Arial" w:cs="Arial"/>
        </w:rPr>
      </w:pPr>
    </w:p>
    <w:p w14:paraId="20EE7654"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Replicación de MSSQL 2012: Agente de distribución: Transacciones entregadas por segundo</w:t>
      </w:r>
    </w:p>
    <w:p w14:paraId="773E3EB1"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Número de transacciones por segundo entregadas al suscriptor.</w:t>
      </w:r>
    </w:p>
    <w:tbl>
      <w:tblPr>
        <w:tblW w:w="0" w:type="auto"/>
        <w:tblCellMar>
          <w:left w:w="0" w:type="dxa"/>
          <w:right w:w="0" w:type="dxa"/>
        </w:tblCellMar>
        <w:tblLook w:val="04A0" w:firstRow="1" w:lastRow="0" w:firstColumn="1" w:lastColumn="0" w:noHBand="0" w:noVBand="1"/>
      </w:tblPr>
      <w:tblGrid>
        <w:gridCol w:w="39"/>
        <w:gridCol w:w="8496"/>
        <w:gridCol w:w="105"/>
      </w:tblGrid>
      <w:tr w:rsidR="004A79A0" w:rsidRPr="003A06AE" w14:paraId="118F79C4" w14:textId="77777777" w:rsidTr="0031355C">
        <w:trPr>
          <w:trHeight w:val="54"/>
        </w:trPr>
        <w:tc>
          <w:tcPr>
            <w:tcW w:w="54" w:type="dxa"/>
          </w:tcPr>
          <w:p w14:paraId="29F805C3" w14:textId="77777777" w:rsidR="004A79A0" w:rsidRPr="003A06AE" w:rsidRDefault="004A79A0" w:rsidP="0031355C">
            <w:pPr>
              <w:pStyle w:val="EmptyCellLayoutStyle"/>
              <w:spacing w:after="0" w:line="240" w:lineRule="auto"/>
              <w:rPr>
                <w:rFonts w:ascii="Arial" w:hAnsi="Arial" w:cs="Arial"/>
              </w:rPr>
            </w:pPr>
          </w:p>
        </w:tc>
        <w:tc>
          <w:tcPr>
            <w:tcW w:w="10395" w:type="dxa"/>
          </w:tcPr>
          <w:p w14:paraId="2B01CE40" w14:textId="77777777" w:rsidR="004A79A0" w:rsidRPr="003A06AE" w:rsidRDefault="004A79A0" w:rsidP="0031355C">
            <w:pPr>
              <w:pStyle w:val="EmptyCellLayoutStyle"/>
              <w:spacing w:after="0" w:line="240" w:lineRule="auto"/>
              <w:rPr>
                <w:rFonts w:ascii="Arial" w:hAnsi="Arial" w:cs="Arial"/>
              </w:rPr>
            </w:pPr>
          </w:p>
        </w:tc>
        <w:tc>
          <w:tcPr>
            <w:tcW w:w="149" w:type="dxa"/>
          </w:tcPr>
          <w:p w14:paraId="7F5240DE" w14:textId="77777777" w:rsidR="004A79A0" w:rsidRPr="003A06AE" w:rsidRDefault="004A79A0" w:rsidP="0031355C">
            <w:pPr>
              <w:pStyle w:val="EmptyCellLayoutStyle"/>
              <w:spacing w:after="0" w:line="240" w:lineRule="auto"/>
              <w:rPr>
                <w:rFonts w:ascii="Arial" w:hAnsi="Arial" w:cs="Arial"/>
              </w:rPr>
            </w:pPr>
          </w:p>
        </w:tc>
      </w:tr>
      <w:tr w:rsidR="004A79A0" w:rsidRPr="003A06AE" w14:paraId="2843D6FC" w14:textId="77777777" w:rsidTr="0031355C">
        <w:tc>
          <w:tcPr>
            <w:tcW w:w="54" w:type="dxa"/>
          </w:tcPr>
          <w:p w14:paraId="483F0415"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47"/>
              <w:gridCol w:w="2797"/>
              <w:gridCol w:w="2924"/>
            </w:tblGrid>
            <w:tr w:rsidR="004A79A0" w:rsidRPr="003A06AE" w14:paraId="5678340A"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8C7617"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9B2FBE"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834844"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383C529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714D9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BA20D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8A145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7D60F81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3824D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E9633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8FB6B5"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No</w:t>
                  </w:r>
                </w:p>
              </w:tc>
            </w:tr>
            <w:tr w:rsidR="004A79A0" w:rsidRPr="003A06AE" w14:paraId="08C23699"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1BAA3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C5D914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9B9C2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900</w:t>
                  </w:r>
                </w:p>
              </w:tc>
            </w:tr>
          </w:tbl>
          <w:p w14:paraId="1DB5486D" w14:textId="77777777" w:rsidR="004A79A0" w:rsidRPr="003A06AE" w:rsidRDefault="004A79A0" w:rsidP="0031355C">
            <w:pPr>
              <w:spacing w:after="0" w:line="240" w:lineRule="auto"/>
              <w:rPr>
                <w:rFonts w:ascii="Arial" w:hAnsi="Arial" w:cs="Arial"/>
              </w:rPr>
            </w:pPr>
          </w:p>
        </w:tc>
        <w:tc>
          <w:tcPr>
            <w:tcW w:w="149" w:type="dxa"/>
          </w:tcPr>
          <w:p w14:paraId="4EA843F4" w14:textId="77777777" w:rsidR="004A79A0" w:rsidRPr="003A06AE" w:rsidRDefault="004A79A0" w:rsidP="0031355C">
            <w:pPr>
              <w:pStyle w:val="EmptyCellLayoutStyle"/>
              <w:spacing w:after="0" w:line="240" w:lineRule="auto"/>
              <w:rPr>
                <w:rFonts w:ascii="Arial" w:hAnsi="Arial" w:cs="Arial"/>
              </w:rPr>
            </w:pPr>
          </w:p>
        </w:tc>
      </w:tr>
      <w:tr w:rsidR="004A79A0" w:rsidRPr="003A06AE" w14:paraId="25AF3405" w14:textId="77777777" w:rsidTr="0031355C">
        <w:trPr>
          <w:trHeight w:val="80"/>
        </w:trPr>
        <w:tc>
          <w:tcPr>
            <w:tcW w:w="54" w:type="dxa"/>
          </w:tcPr>
          <w:p w14:paraId="4D9B583D" w14:textId="77777777" w:rsidR="004A79A0" w:rsidRPr="003A06AE" w:rsidRDefault="004A79A0" w:rsidP="0031355C">
            <w:pPr>
              <w:pStyle w:val="EmptyCellLayoutStyle"/>
              <w:spacing w:after="0" w:line="240" w:lineRule="auto"/>
              <w:rPr>
                <w:rFonts w:ascii="Arial" w:hAnsi="Arial" w:cs="Arial"/>
              </w:rPr>
            </w:pPr>
          </w:p>
        </w:tc>
        <w:tc>
          <w:tcPr>
            <w:tcW w:w="10395" w:type="dxa"/>
          </w:tcPr>
          <w:p w14:paraId="5B94FC11" w14:textId="77777777" w:rsidR="004A79A0" w:rsidRPr="003A06AE" w:rsidRDefault="004A79A0" w:rsidP="0031355C">
            <w:pPr>
              <w:pStyle w:val="EmptyCellLayoutStyle"/>
              <w:spacing w:after="0" w:line="240" w:lineRule="auto"/>
              <w:rPr>
                <w:rFonts w:ascii="Arial" w:hAnsi="Arial" w:cs="Arial"/>
              </w:rPr>
            </w:pPr>
          </w:p>
        </w:tc>
        <w:tc>
          <w:tcPr>
            <w:tcW w:w="149" w:type="dxa"/>
          </w:tcPr>
          <w:p w14:paraId="7D970531" w14:textId="77777777" w:rsidR="004A79A0" w:rsidRPr="003A06AE" w:rsidRDefault="004A79A0" w:rsidP="0031355C">
            <w:pPr>
              <w:pStyle w:val="EmptyCellLayoutStyle"/>
              <w:spacing w:after="0" w:line="240" w:lineRule="auto"/>
              <w:rPr>
                <w:rFonts w:ascii="Arial" w:hAnsi="Arial" w:cs="Arial"/>
              </w:rPr>
            </w:pPr>
          </w:p>
        </w:tc>
      </w:tr>
    </w:tbl>
    <w:p w14:paraId="4D6B6A2C" w14:textId="77777777" w:rsidR="004A79A0" w:rsidRPr="003A06AE" w:rsidRDefault="004A79A0" w:rsidP="004A79A0">
      <w:pPr>
        <w:spacing w:after="0" w:line="240" w:lineRule="auto"/>
        <w:rPr>
          <w:rFonts w:ascii="Arial" w:hAnsi="Arial" w:cs="Arial"/>
        </w:rPr>
      </w:pPr>
    </w:p>
    <w:p w14:paraId="2CD50954"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Replicación de MSSQL 2012: Agente de instantáneas: Comandos entregados por segundo</w:t>
      </w:r>
    </w:p>
    <w:p w14:paraId="03D3B236"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Número de comandos por segundo entregados al distribuidor.</w:t>
      </w:r>
    </w:p>
    <w:tbl>
      <w:tblPr>
        <w:tblW w:w="0" w:type="auto"/>
        <w:tblCellMar>
          <w:left w:w="0" w:type="dxa"/>
          <w:right w:w="0" w:type="dxa"/>
        </w:tblCellMar>
        <w:tblLook w:val="04A0" w:firstRow="1" w:lastRow="0" w:firstColumn="1" w:lastColumn="0" w:noHBand="0" w:noVBand="1"/>
      </w:tblPr>
      <w:tblGrid>
        <w:gridCol w:w="39"/>
        <w:gridCol w:w="8496"/>
        <w:gridCol w:w="105"/>
      </w:tblGrid>
      <w:tr w:rsidR="004A79A0" w:rsidRPr="003A06AE" w14:paraId="38A2855D" w14:textId="77777777" w:rsidTr="0031355C">
        <w:trPr>
          <w:trHeight w:val="54"/>
        </w:trPr>
        <w:tc>
          <w:tcPr>
            <w:tcW w:w="54" w:type="dxa"/>
          </w:tcPr>
          <w:p w14:paraId="6B687B29" w14:textId="77777777" w:rsidR="004A79A0" w:rsidRPr="003A06AE" w:rsidRDefault="004A79A0" w:rsidP="0031355C">
            <w:pPr>
              <w:pStyle w:val="EmptyCellLayoutStyle"/>
              <w:spacing w:after="0" w:line="240" w:lineRule="auto"/>
              <w:rPr>
                <w:rFonts w:ascii="Arial" w:hAnsi="Arial" w:cs="Arial"/>
              </w:rPr>
            </w:pPr>
          </w:p>
        </w:tc>
        <w:tc>
          <w:tcPr>
            <w:tcW w:w="10395" w:type="dxa"/>
          </w:tcPr>
          <w:p w14:paraId="2249C0EB" w14:textId="77777777" w:rsidR="004A79A0" w:rsidRPr="003A06AE" w:rsidRDefault="004A79A0" w:rsidP="0031355C">
            <w:pPr>
              <w:pStyle w:val="EmptyCellLayoutStyle"/>
              <w:spacing w:after="0" w:line="240" w:lineRule="auto"/>
              <w:rPr>
                <w:rFonts w:ascii="Arial" w:hAnsi="Arial" w:cs="Arial"/>
              </w:rPr>
            </w:pPr>
          </w:p>
        </w:tc>
        <w:tc>
          <w:tcPr>
            <w:tcW w:w="149" w:type="dxa"/>
          </w:tcPr>
          <w:p w14:paraId="027AB5F1" w14:textId="77777777" w:rsidR="004A79A0" w:rsidRPr="003A06AE" w:rsidRDefault="004A79A0" w:rsidP="0031355C">
            <w:pPr>
              <w:pStyle w:val="EmptyCellLayoutStyle"/>
              <w:spacing w:after="0" w:line="240" w:lineRule="auto"/>
              <w:rPr>
                <w:rFonts w:ascii="Arial" w:hAnsi="Arial" w:cs="Arial"/>
              </w:rPr>
            </w:pPr>
          </w:p>
        </w:tc>
      </w:tr>
      <w:tr w:rsidR="004A79A0" w:rsidRPr="003A06AE" w14:paraId="3B1A0B8B" w14:textId="77777777" w:rsidTr="0031355C">
        <w:tc>
          <w:tcPr>
            <w:tcW w:w="54" w:type="dxa"/>
          </w:tcPr>
          <w:p w14:paraId="4DE31E13"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47"/>
              <w:gridCol w:w="2797"/>
              <w:gridCol w:w="2924"/>
            </w:tblGrid>
            <w:tr w:rsidR="004A79A0" w:rsidRPr="003A06AE" w14:paraId="5FDE4C9F"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058EDA"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4613C3"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71267D"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1516E46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2E46F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65CF2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C88EB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21F0829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4461C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68423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C15541"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No</w:t>
                  </w:r>
                </w:p>
              </w:tc>
            </w:tr>
            <w:tr w:rsidR="004A79A0" w:rsidRPr="003A06AE" w14:paraId="3D6EE437"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CDDA5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3E9B3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2D4813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900</w:t>
                  </w:r>
                </w:p>
              </w:tc>
            </w:tr>
          </w:tbl>
          <w:p w14:paraId="6235F0C3" w14:textId="77777777" w:rsidR="004A79A0" w:rsidRPr="003A06AE" w:rsidRDefault="004A79A0" w:rsidP="0031355C">
            <w:pPr>
              <w:spacing w:after="0" w:line="240" w:lineRule="auto"/>
              <w:rPr>
                <w:rFonts w:ascii="Arial" w:hAnsi="Arial" w:cs="Arial"/>
              </w:rPr>
            </w:pPr>
          </w:p>
        </w:tc>
        <w:tc>
          <w:tcPr>
            <w:tcW w:w="149" w:type="dxa"/>
          </w:tcPr>
          <w:p w14:paraId="4A62606D" w14:textId="77777777" w:rsidR="004A79A0" w:rsidRPr="003A06AE" w:rsidRDefault="004A79A0" w:rsidP="0031355C">
            <w:pPr>
              <w:pStyle w:val="EmptyCellLayoutStyle"/>
              <w:spacing w:after="0" w:line="240" w:lineRule="auto"/>
              <w:rPr>
                <w:rFonts w:ascii="Arial" w:hAnsi="Arial" w:cs="Arial"/>
              </w:rPr>
            </w:pPr>
          </w:p>
        </w:tc>
      </w:tr>
      <w:tr w:rsidR="004A79A0" w:rsidRPr="003A06AE" w14:paraId="2A2819D2" w14:textId="77777777" w:rsidTr="0031355C">
        <w:trPr>
          <w:trHeight w:val="80"/>
        </w:trPr>
        <w:tc>
          <w:tcPr>
            <w:tcW w:w="54" w:type="dxa"/>
          </w:tcPr>
          <w:p w14:paraId="71399415" w14:textId="77777777" w:rsidR="004A79A0" w:rsidRPr="003A06AE" w:rsidRDefault="004A79A0" w:rsidP="0031355C">
            <w:pPr>
              <w:pStyle w:val="EmptyCellLayoutStyle"/>
              <w:spacing w:after="0" w:line="240" w:lineRule="auto"/>
              <w:rPr>
                <w:rFonts w:ascii="Arial" w:hAnsi="Arial" w:cs="Arial"/>
              </w:rPr>
            </w:pPr>
          </w:p>
        </w:tc>
        <w:tc>
          <w:tcPr>
            <w:tcW w:w="10395" w:type="dxa"/>
          </w:tcPr>
          <w:p w14:paraId="48F2D97F" w14:textId="77777777" w:rsidR="004A79A0" w:rsidRPr="003A06AE" w:rsidRDefault="004A79A0" w:rsidP="0031355C">
            <w:pPr>
              <w:pStyle w:val="EmptyCellLayoutStyle"/>
              <w:spacing w:after="0" w:line="240" w:lineRule="auto"/>
              <w:rPr>
                <w:rFonts w:ascii="Arial" w:hAnsi="Arial" w:cs="Arial"/>
              </w:rPr>
            </w:pPr>
          </w:p>
        </w:tc>
        <w:tc>
          <w:tcPr>
            <w:tcW w:w="149" w:type="dxa"/>
          </w:tcPr>
          <w:p w14:paraId="278EBE52" w14:textId="77777777" w:rsidR="004A79A0" w:rsidRPr="003A06AE" w:rsidRDefault="004A79A0" w:rsidP="0031355C">
            <w:pPr>
              <w:pStyle w:val="EmptyCellLayoutStyle"/>
              <w:spacing w:after="0" w:line="240" w:lineRule="auto"/>
              <w:rPr>
                <w:rFonts w:ascii="Arial" w:hAnsi="Arial" w:cs="Arial"/>
              </w:rPr>
            </w:pPr>
          </w:p>
        </w:tc>
      </w:tr>
    </w:tbl>
    <w:p w14:paraId="5F735272" w14:textId="77777777" w:rsidR="004A79A0" w:rsidRPr="003A06AE" w:rsidRDefault="004A79A0" w:rsidP="004A79A0">
      <w:pPr>
        <w:spacing w:after="0" w:line="240" w:lineRule="auto"/>
        <w:rPr>
          <w:rFonts w:ascii="Arial" w:hAnsi="Arial" w:cs="Arial"/>
        </w:rPr>
      </w:pPr>
    </w:p>
    <w:p w14:paraId="662ED25A"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Replicación de MSSQL 2012: Agente de mezcla: Conflictos por segundo</w:t>
      </w:r>
    </w:p>
    <w:p w14:paraId="2D48B8F6"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Número de conflictos por segundo que ocurren durante el proceso de combinación.</w:t>
      </w:r>
    </w:p>
    <w:tbl>
      <w:tblPr>
        <w:tblW w:w="0" w:type="auto"/>
        <w:tblCellMar>
          <w:left w:w="0" w:type="dxa"/>
          <w:right w:w="0" w:type="dxa"/>
        </w:tblCellMar>
        <w:tblLook w:val="04A0" w:firstRow="1" w:lastRow="0" w:firstColumn="1" w:lastColumn="0" w:noHBand="0" w:noVBand="1"/>
      </w:tblPr>
      <w:tblGrid>
        <w:gridCol w:w="39"/>
        <w:gridCol w:w="8496"/>
        <w:gridCol w:w="105"/>
      </w:tblGrid>
      <w:tr w:rsidR="004A79A0" w:rsidRPr="003A06AE" w14:paraId="6FA8BFD6" w14:textId="77777777" w:rsidTr="0031355C">
        <w:trPr>
          <w:trHeight w:val="54"/>
        </w:trPr>
        <w:tc>
          <w:tcPr>
            <w:tcW w:w="54" w:type="dxa"/>
          </w:tcPr>
          <w:p w14:paraId="59EC8F48" w14:textId="77777777" w:rsidR="004A79A0" w:rsidRPr="003A06AE" w:rsidRDefault="004A79A0" w:rsidP="0031355C">
            <w:pPr>
              <w:pStyle w:val="EmptyCellLayoutStyle"/>
              <w:spacing w:after="0" w:line="240" w:lineRule="auto"/>
              <w:rPr>
                <w:rFonts w:ascii="Arial" w:hAnsi="Arial" w:cs="Arial"/>
              </w:rPr>
            </w:pPr>
          </w:p>
        </w:tc>
        <w:tc>
          <w:tcPr>
            <w:tcW w:w="10395" w:type="dxa"/>
          </w:tcPr>
          <w:p w14:paraId="634195CB" w14:textId="77777777" w:rsidR="004A79A0" w:rsidRPr="003A06AE" w:rsidRDefault="004A79A0" w:rsidP="0031355C">
            <w:pPr>
              <w:pStyle w:val="EmptyCellLayoutStyle"/>
              <w:spacing w:after="0" w:line="240" w:lineRule="auto"/>
              <w:rPr>
                <w:rFonts w:ascii="Arial" w:hAnsi="Arial" w:cs="Arial"/>
              </w:rPr>
            </w:pPr>
          </w:p>
        </w:tc>
        <w:tc>
          <w:tcPr>
            <w:tcW w:w="149" w:type="dxa"/>
          </w:tcPr>
          <w:p w14:paraId="661C8860" w14:textId="77777777" w:rsidR="004A79A0" w:rsidRPr="003A06AE" w:rsidRDefault="004A79A0" w:rsidP="0031355C">
            <w:pPr>
              <w:pStyle w:val="EmptyCellLayoutStyle"/>
              <w:spacing w:after="0" w:line="240" w:lineRule="auto"/>
              <w:rPr>
                <w:rFonts w:ascii="Arial" w:hAnsi="Arial" w:cs="Arial"/>
              </w:rPr>
            </w:pPr>
          </w:p>
        </w:tc>
      </w:tr>
      <w:tr w:rsidR="004A79A0" w:rsidRPr="003A06AE" w14:paraId="79B2C38C" w14:textId="77777777" w:rsidTr="0031355C">
        <w:tc>
          <w:tcPr>
            <w:tcW w:w="54" w:type="dxa"/>
          </w:tcPr>
          <w:p w14:paraId="37D46356"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47"/>
              <w:gridCol w:w="2797"/>
              <w:gridCol w:w="2924"/>
            </w:tblGrid>
            <w:tr w:rsidR="004A79A0" w:rsidRPr="003A06AE" w14:paraId="616F728D"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9F3B7FA"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5E5D493"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18F4AE"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662F8E2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8A860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44AF9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10B65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1C6B9DE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6C6B1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5643A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6E2AC6"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No</w:t>
                  </w:r>
                </w:p>
              </w:tc>
            </w:tr>
            <w:tr w:rsidR="004A79A0" w:rsidRPr="003A06AE" w14:paraId="0B9C6244"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794CA8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22A9EA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815E91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900</w:t>
                  </w:r>
                </w:p>
              </w:tc>
            </w:tr>
          </w:tbl>
          <w:p w14:paraId="097279B0" w14:textId="77777777" w:rsidR="004A79A0" w:rsidRPr="003A06AE" w:rsidRDefault="004A79A0" w:rsidP="0031355C">
            <w:pPr>
              <w:spacing w:after="0" w:line="240" w:lineRule="auto"/>
              <w:rPr>
                <w:rFonts w:ascii="Arial" w:hAnsi="Arial" w:cs="Arial"/>
              </w:rPr>
            </w:pPr>
          </w:p>
        </w:tc>
        <w:tc>
          <w:tcPr>
            <w:tcW w:w="149" w:type="dxa"/>
          </w:tcPr>
          <w:p w14:paraId="07B30425" w14:textId="77777777" w:rsidR="004A79A0" w:rsidRPr="003A06AE" w:rsidRDefault="004A79A0" w:rsidP="0031355C">
            <w:pPr>
              <w:pStyle w:val="EmptyCellLayoutStyle"/>
              <w:spacing w:after="0" w:line="240" w:lineRule="auto"/>
              <w:rPr>
                <w:rFonts w:ascii="Arial" w:hAnsi="Arial" w:cs="Arial"/>
              </w:rPr>
            </w:pPr>
          </w:p>
        </w:tc>
      </w:tr>
      <w:tr w:rsidR="004A79A0" w:rsidRPr="003A06AE" w14:paraId="7B8FB178" w14:textId="77777777" w:rsidTr="0031355C">
        <w:trPr>
          <w:trHeight w:val="80"/>
        </w:trPr>
        <w:tc>
          <w:tcPr>
            <w:tcW w:w="54" w:type="dxa"/>
          </w:tcPr>
          <w:p w14:paraId="5A04D655" w14:textId="77777777" w:rsidR="004A79A0" w:rsidRPr="003A06AE" w:rsidRDefault="004A79A0" w:rsidP="0031355C">
            <w:pPr>
              <w:pStyle w:val="EmptyCellLayoutStyle"/>
              <w:spacing w:after="0" w:line="240" w:lineRule="auto"/>
              <w:rPr>
                <w:rFonts w:ascii="Arial" w:hAnsi="Arial" w:cs="Arial"/>
              </w:rPr>
            </w:pPr>
          </w:p>
        </w:tc>
        <w:tc>
          <w:tcPr>
            <w:tcW w:w="10395" w:type="dxa"/>
          </w:tcPr>
          <w:p w14:paraId="069F5A1E" w14:textId="77777777" w:rsidR="004A79A0" w:rsidRPr="003A06AE" w:rsidRDefault="004A79A0" w:rsidP="0031355C">
            <w:pPr>
              <w:pStyle w:val="EmptyCellLayoutStyle"/>
              <w:spacing w:after="0" w:line="240" w:lineRule="auto"/>
              <w:rPr>
                <w:rFonts w:ascii="Arial" w:hAnsi="Arial" w:cs="Arial"/>
              </w:rPr>
            </w:pPr>
          </w:p>
        </w:tc>
        <w:tc>
          <w:tcPr>
            <w:tcW w:w="149" w:type="dxa"/>
          </w:tcPr>
          <w:p w14:paraId="2A50DF35" w14:textId="77777777" w:rsidR="004A79A0" w:rsidRPr="003A06AE" w:rsidRDefault="004A79A0" w:rsidP="0031355C">
            <w:pPr>
              <w:pStyle w:val="EmptyCellLayoutStyle"/>
              <w:spacing w:after="0" w:line="240" w:lineRule="auto"/>
              <w:rPr>
                <w:rFonts w:ascii="Arial" w:hAnsi="Arial" w:cs="Arial"/>
              </w:rPr>
            </w:pPr>
          </w:p>
        </w:tc>
      </w:tr>
    </w:tbl>
    <w:p w14:paraId="529831CB" w14:textId="77777777" w:rsidR="004A79A0" w:rsidRPr="003A06AE" w:rsidRDefault="004A79A0" w:rsidP="004A79A0">
      <w:pPr>
        <w:spacing w:after="0" w:line="240" w:lineRule="auto"/>
        <w:rPr>
          <w:rFonts w:ascii="Arial" w:hAnsi="Arial" w:cs="Arial"/>
        </w:rPr>
      </w:pPr>
    </w:p>
    <w:p w14:paraId="33BB137C"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Replicación de MSSQL 2012: Recuento de publicaciones para el distribuidor</w:t>
      </w:r>
    </w:p>
    <w:p w14:paraId="2AE7549D"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Recuento de publicaciones para el distribuidor.</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3A06AE" w14:paraId="3FF174C0" w14:textId="77777777" w:rsidTr="0031355C">
        <w:trPr>
          <w:trHeight w:val="54"/>
        </w:trPr>
        <w:tc>
          <w:tcPr>
            <w:tcW w:w="54" w:type="dxa"/>
          </w:tcPr>
          <w:p w14:paraId="07A5D957" w14:textId="77777777" w:rsidR="004A79A0" w:rsidRPr="003A06AE" w:rsidRDefault="004A79A0" w:rsidP="0031355C">
            <w:pPr>
              <w:pStyle w:val="EmptyCellLayoutStyle"/>
              <w:spacing w:after="0" w:line="240" w:lineRule="auto"/>
              <w:rPr>
                <w:rFonts w:ascii="Arial" w:hAnsi="Arial" w:cs="Arial"/>
              </w:rPr>
            </w:pPr>
          </w:p>
        </w:tc>
        <w:tc>
          <w:tcPr>
            <w:tcW w:w="10395" w:type="dxa"/>
          </w:tcPr>
          <w:p w14:paraId="008F8AF8" w14:textId="77777777" w:rsidR="004A79A0" w:rsidRPr="003A06AE" w:rsidRDefault="004A79A0" w:rsidP="0031355C">
            <w:pPr>
              <w:pStyle w:val="EmptyCellLayoutStyle"/>
              <w:spacing w:after="0" w:line="240" w:lineRule="auto"/>
              <w:rPr>
                <w:rFonts w:ascii="Arial" w:hAnsi="Arial" w:cs="Arial"/>
              </w:rPr>
            </w:pPr>
          </w:p>
        </w:tc>
        <w:tc>
          <w:tcPr>
            <w:tcW w:w="149" w:type="dxa"/>
          </w:tcPr>
          <w:p w14:paraId="1DD2ED97" w14:textId="77777777" w:rsidR="004A79A0" w:rsidRPr="003A06AE" w:rsidRDefault="004A79A0" w:rsidP="0031355C">
            <w:pPr>
              <w:pStyle w:val="EmptyCellLayoutStyle"/>
              <w:spacing w:after="0" w:line="240" w:lineRule="auto"/>
              <w:rPr>
                <w:rFonts w:ascii="Arial" w:hAnsi="Arial" w:cs="Arial"/>
              </w:rPr>
            </w:pPr>
          </w:p>
        </w:tc>
      </w:tr>
      <w:tr w:rsidR="004A79A0" w:rsidRPr="003A06AE" w14:paraId="482D8734" w14:textId="77777777" w:rsidTr="0031355C">
        <w:tc>
          <w:tcPr>
            <w:tcW w:w="54" w:type="dxa"/>
          </w:tcPr>
          <w:p w14:paraId="2D18C640"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794"/>
              <w:gridCol w:w="2884"/>
            </w:tblGrid>
            <w:tr w:rsidR="004A79A0" w:rsidRPr="003A06AE" w14:paraId="7B91C3AC"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A7A54FA"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21AB87D"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2459B1"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3E8DE2A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0C9EA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2F98E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0AACA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616E34D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3DCB2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A896B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AB3071"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No</w:t>
                  </w:r>
                </w:p>
              </w:tc>
            </w:tr>
            <w:tr w:rsidR="004A79A0" w:rsidRPr="003A06AE" w14:paraId="0CC70EE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EE1B7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A135C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998D1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900</w:t>
                  </w:r>
                </w:p>
              </w:tc>
            </w:tr>
            <w:tr w:rsidR="004A79A0" w:rsidRPr="003A06AE" w14:paraId="740872B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93F32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E34E2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3ABA42" w14:textId="77777777" w:rsidR="004A79A0" w:rsidRPr="003A06AE" w:rsidRDefault="004A79A0" w:rsidP="0031355C">
                  <w:pPr>
                    <w:spacing w:after="0" w:line="240" w:lineRule="auto"/>
                    <w:rPr>
                      <w:rFonts w:ascii="Arial" w:hAnsi="Arial" w:cs="Arial"/>
                    </w:rPr>
                  </w:pPr>
                </w:p>
              </w:tc>
            </w:tr>
            <w:tr w:rsidR="004A79A0" w:rsidRPr="003A06AE" w14:paraId="30356A7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265A6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6725F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285AF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12082763"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419FA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95EC3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E94803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bl>
          <w:p w14:paraId="5DDBAD2C" w14:textId="77777777" w:rsidR="004A79A0" w:rsidRPr="003A06AE" w:rsidRDefault="004A79A0" w:rsidP="0031355C">
            <w:pPr>
              <w:spacing w:after="0" w:line="240" w:lineRule="auto"/>
              <w:rPr>
                <w:rFonts w:ascii="Arial" w:hAnsi="Arial" w:cs="Arial"/>
              </w:rPr>
            </w:pPr>
          </w:p>
        </w:tc>
        <w:tc>
          <w:tcPr>
            <w:tcW w:w="149" w:type="dxa"/>
          </w:tcPr>
          <w:p w14:paraId="4F8F5144" w14:textId="77777777" w:rsidR="004A79A0" w:rsidRPr="003A06AE" w:rsidRDefault="004A79A0" w:rsidP="0031355C">
            <w:pPr>
              <w:pStyle w:val="EmptyCellLayoutStyle"/>
              <w:spacing w:after="0" w:line="240" w:lineRule="auto"/>
              <w:rPr>
                <w:rFonts w:ascii="Arial" w:hAnsi="Arial" w:cs="Arial"/>
              </w:rPr>
            </w:pPr>
          </w:p>
        </w:tc>
      </w:tr>
      <w:tr w:rsidR="004A79A0" w:rsidRPr="003A06AE" w14:paraId="00BBA84E" w14:textId="77777777" w:rsidTr="0031355C">
        <w:trPr>
          <w:trHeight w:val="80"/>
        </w:trPr>
        <w:tc>
          <w:tcPr>
            <w:tcW w:w="54" w:type="dxa"/>
          </w:tcPr>
          <w:p w14:paraId="15A8A624" w14:textId="77777777" w:rsidR="004A79A0" w:rsidRPr="003A06AE" w:rsidRDefault="004A79A0" w:rsidP="0031355C">
            <w:pPr>
              <w:pStyle w:val="EmptyCellLayoutStyle"/>
              <w:spacing w:after="0" w:line="240" w:lineRule="auto"/>
              <w:rPr>
                <w:rFonts w:ascii="Arial" w:hAnsi="Arial" w:cs="Arial"/>
              </w:rPr>
            </w:pPr>
          </w:p>
        </w:tc>
        <w:tc>
          <w:tcPr>
            <w:tcW w:w="10395" w:type="dxa"/>
          </w:tcPr>
          <w:p w14:paraId="01FA7B2A" w14:textId="77777777" w:rsidR="004A79A0" w:rsidRPr="003A06AE" w:rsidRDefault="004A79A0" w:rsidP="0031355C">
            <w:pPr>
              <w:pStyle w:val="EmptyCellLayoutStyle"/>
              <w:spacing w:after="0" w:line="240" w:lineRule="auto"/>
              <w:rPr>
                <w:rFonts w:ascii="Arial" w:hAnsi="Arial" w:cs="Arial"/>
              </w:rPr>
            </w:pPr>
          </w:p>
        </w:tc>
        <w:tc>
          <w:tcPr>
            <w:tcW w:w="149" w:type="dxa"/>
          </w:tcPr>
          <w:p w14:paraId="0153A3B3" w14:textId="77777777" w:rsidR="004A79A0" w:rsidRPr="003A06AE" w:rsidRDefault="004A79A0" w:rsidP="0031355C">
            <w:pPr>
              <w:pStyle w:val="EmptyCellLayoutStyle"/>
              <w:spacing w:after="0" w:line="240" w:lineRule="auto"/>
              <w:rPr>
                <w:rFonts w:ascii="Arial" w:hAnsi="Arial" w:cs="Arial"/>
              </w:rPr>
            </w:pPr>
          </w:p>
        </w:tc>
      </w:tr>
    </w:tbl>
    <w:p w14:paraId="3A346B22" w14:textId="77777777" w:rsidR="004A79A0" w:rsidRPr="003A06AE" w:rsidRDefault="004A79A0" w:rsidP="004A79A0">
      <w:pPr>
        <w:spacing w:after="0" w:line="240" w:lineRule="auto"/>
        <w:rPr>
          <w:rFonts w:ascii="Arial" w:hAnsi="Arial" w:cs="Arial"/>
        </w:rPr>
      </w:pPr>
    </w:p>
    <w:p w14:paraId="07FEC3EA"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Replicación de MSSQL 2012: Agente de registro del LOG: Latencia de entrega</w:t>
      </w:r>
    </w:p>
    <w:p w14:paraId="53AE956A"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Tiempo, en milisegundos, que transcurre desde que se aplican las transacciones en el publicador hasta que se entregan al distribuidor.</w:t>
      </w:r>
    </w:p>
    <w:tbl>
      <w:tblPr>
        <w:tblW w:w="0" w:type="auto"/>
        <w:tblCellMar>
          <w:left w:w="0" w:type="dxa"/>
          <w:right w:w="0" w:type="dxa"/>
        </w:tblCellMar>
        <w:tblLook w:val="04A0" w:firstRow="1" w:lastRow="0" w:firstColumn="1" w:lastColumn="0" w:noHBand="0" w:noVBand="1"/>
      </w:tblPr>
      <w:tblGrid>
        <w:gridCol w:w="39"/>
        <w:gridCol w:w="8496"/>
        <w:gridCol w:w="105"/>
      </w:tblGrid>
      <w:tr w:rsidR="004A79A0" w:rsidRPr="003A06AE" w14:paraId="670BFE1E" w14:textId="77777777" w:rsidTr="0031355C">
        <w:trPr>
          <w:trHeight w:val="54"/>
        </w:trPr>
        <w:tc>
          <w:tcPr>
            <w:tcW w:w="54" w:type="dxa"/>
          </w:tcPr>
          <w:p w14:paraId="6BA6E031" w14:textId="77777777" w:rsidR="004A79A0" w:rsidRPr="003A06AE" w:rsidRDefault="004A79A0" w:rsidP="0031355C">
            <w:pPr>
              <w:pStyle w:val="EmptyCellLayoutStyle"/>
              <w:spacing w:after="0" w:line="240" w:lineRule="auto"/>
              <w:rPr>
                <w:rFonts w:ascii="Arial" w:hAnsi="Arial" w:cs="Arial"/>
              </w:rPr>
            </w:pPr>
          </w:p>
        </w:tc>
        <w:tc>
          <w:tcPr>
            <w:tcW w:w="10395" w:type="dxa"/>
          </w:tcPr>
          <w:p w14:paraId="7BF3AC16" w14:textId="77777777" w:rsidR="004A79A0" w:rsidRPr="003A06AE" w:rsidRDefault="004A79A0" w:rsidP="0031355C">
            <w:pPr>
              <w:pStyle w:val="EmptyCellLayoutStyle"/>
              <w:spacing w:after="0" w:line="240" w:lineRule="auto"/>
              <w:rPr>
                <w:rFonts w:ascii="Arial" w:hAnsi="Arial" w:cs="Arial"/>
              </w:rPr>
            </w:pPr>
          </w:p>
        </w:tc>
        <w:tc>
          <w:tcPr>
            <w:tcW w:w="149" w:type="dxa"/>
          </w:tcPr>
          <w:p w14:paraId="4E1DC499" w14:textId="77777777" w:rsidR="004A79A0" w:rsidRPr="003A06AE" w:rsidRDefault="004A79A0" w:rsidP="0031355C">
            <w:pPr>
              <w:pStyle w:val="EmptyCellLayoutStyle"/>
              <w:spacing w:after="0" w:line="240" w:lineRule="auto"/>
              <w:rPr>
                <w:rFonts w:ascii="Arial" w:hAnsi="Arial" w:cs="Arial"/>
              </w:rPr>
            </w:pPr>
          </w:p>
        </w:tc>
      </w:tr>
      <w:tr w:rsidR="004A79A0" w:rsidRPr="003A06AE" w14:paraId="2782D52F" w14:textId="77777777" w:rsidTr="0031355C">
        <w:tc>
          <w:tcPr>
            <w:tcW w:w="54" w:type="dxa"/>
          </w:tcPr>
          <w:p w14:paraId="5220AB40"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47"/>
              <w:gridCol w:w="2797"/>
              <w:gridCol w:w="2924"/>
            </w:tblGrid>
            <w:tr w:rsidR="004A79A0" w:rsidRPr="003A06AE" w14:paraId="0DE070B3"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5694BC"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94CC02"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634F27"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1870B0D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503B3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FCDC6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9FA45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00B91D6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3CFF0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1057A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FE9C25"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No</w:t>
                  </w:r>
                </w:p>
              </w:tc>
            </w:tr>
            <w:tr w:rsidR="004A79A0" w:rsidRPr="003A06AE" w14:paraId="6DDF7878"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AA73E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E2C48B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ED9E5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900</w:t>
                  </w:r>
                </w:p>
              </w:tc>
            </w:tr>
          </w:tbl>
          <w:p w14:paraId="311D74C7" w14:textId="77777777" w:rsidR="004A79A0" w:rsidRPr="003A06AE" w:rsidRDefault="004A79A0" w:rsidP="0031355C">
            <w:pPr>
              <w:spacing w:after="0" w:line="240" w:lineRule="auto"/>
              <w:rPr>
                <w:rFonts w:ascii="Arial" w:hAnsi="Arial" w:cs="Arial"/>
              </w:rPr>
            </w:pPr>
          </w:p>
        </w:tc>
        <w:tc>
          <w:tcPr>
            <w:tcW w:w="149" w:type="dxa"/>
          </w:tcPr>
          <w:p w14:paraId="5215C065" w14:textId="77777777" w:rsidR="004A79A0" w:rsidRPr="003A06AE" w:rsidRDefault="004A79A0" w:rsidP="0031355C">
            <w:pPr>
              <w:pStyle w:val="EmptyCellLayoutStyle"/>
              <w:spacing w:after="0" w:line="240" w:lineRule="auto"/>
              <w:rPr>
                <w:rFonts w:ascii="Arial" w:hAnsi="Arial" w:cs="Arial"/>
              </w:rPr>
            </w:pPr>
          </w:p>
        </w:tc>
      </w:tr>
      <w:tr w:rsidR="004A79A0" w:rsidRPr="003A06AE" w14:paraId="159FBA22" w14:textId="77777777" w:rsidTr="0031355C">
        <w:trPr>
          <w:trHeight w:val="80"/>
        </w:trPr>
        <w:tc>
          <w:tcPr>
            <w:tcW w:w="54" w:type="dxa"/>
          </w:tcPr>
          <w:p w14:paraId="61393487" w14:textId="77777777" w:rsidR="004A79A0" w:rsidRPr="003A06AE" w:rsidRDefault="004A79A0" w:rsidP="0031355C">
            <w:pPr>
              <w:pStyle w:val="EmptyCellLayoutStyle"/>
              <w:spacing w:after="0" w:line="240" w:lineRule="auto"/>
              <w:rPr>
                <w:rFonts w:ascii="Arial" w:hAnsi="Arial" w:cs="Arial"/>
              </w:rPr>
            </w:pPr>
          </w:p>
        </w:tc>
        <w:tc>
          <w:tcPr>
            <w:tcW w:w="10395" w:type="dxa"/>
          </w:tcPr>
          <w:p w14:paraId="6AA111AE" w14:textId="77777777" w:rsidR="004A79A0" w:rsidRPr="003A06AE" w:rsidRDefault="004A79A0" w:rsidP="0031355C">
            <w:pPr>
              <w:pStyle w:val="EmptyCellLayoutStyle"/>
              <w:spacing w:after="0" w:line="240" w:lineRule="auto"/>
              <w:rPr>
                <w:rFonts w:ascii="Arial" w:hAnsi="Arial" w:cs="Arial"/>
              </w:rPr>
            </w:pPr>
          </w:p>
        </w:tc>
        <w:tc>
          <w:tcPr>
            <w:tcW w:w="149" w:type="dxa"/>
          </w:tcPr>
          <w:p w14:paraId="40303CF8" w14:textId="77777777" w:rsidR="004A79A0" w:rsidRPr="003A06AE" w:rsidRDefault="004A79A0" w:rsidP="0031355C">
            <w:pPr>
              <w:pStyle w:val="EmptyCellLayoutStyle"/>
              <w:spacing w:after="0" w:line="240" w:lineRule="auto"/>
              <w:rPr>
                <w:rFonts w:ascii="Arial" w:hAnsi="Arial" w:cs="Arial"/>
              </w:rPr>
            </w:pPr>
          </w:p>
        </w:tc>
      </w:tr>
    </w:tbl>
    <w:p w14:paraId="2BB45B22" w14:textId="77777777" w:rsidR="004A79A0" w:rsidRPr="003A06AE" w:rsidRDefault="004A79A0" w:rsidP="004A79A0">
      <w:pPr>
        <w:spacing w:after="0" w:line="240" w:lineRule="auto"/>
        <w:rPr>
          <w:rFonts w:ascii="Arial" w:hAnsi="Arial" w:cs="Arial"/>
        </w:rPr>
      </w:pPr>
    </w:p>
    <w:p w14:paraId="4118E458"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Replicación de MSSQL 2012: Agente de mezcla: Cambios descargados por segundo</w:t>
      </w:r>
    </w:p>
    <w:p w14:paraId="72FCD843"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Número de filas replicadas por segundo del publicador al suscriptor (agregadas para el distribuidor).</w:t>
      </w:r>
    </w:p>
    <w:tbl>
      <w:tblPr>
        <w:tblW w:w="0" w:type="auto"/>
        <w:tblCellMar>
          <w:left w:w="0" w:type="dxa"/>
          <w:right w:w="0" w:type="dxa"/>
        </w:tblCellMar>
        <w:tblLook w:val="04A0" w:firstRow="1" w:lastRow="0" w:firstColumn="1" w:lastColumn="0" w:noHBand="0" w:noVBand="1"/>
      </w:tblPr>
      <w:tblGrid>
        <w:gridCol w:w="39"/>
        <w:gridCol w:w="8496"/>
        <w:gridCol w:w="105"/>
      </w:tblGrid>
      <w:tr w:rsidR="004A79A0" w:rsidRPr="003A06AE" w14:paraId="5CE56C89" w14:textId="77777777" w:rsidTr="0031355C">
        <w:trPr>
          <w:trHeight w:val="54"/>
        </w:trPr>
        <w:tc>
          <w:tcPr>
            <w:tcW w:w="54" w:type="dxa"/>
          </w:tcPr>
          <w:p w14:paraId="69016970" w14:textId="77777777" w:rsidR="004A79A0" w:rsidRPr="003A06AE" w:rsidRDefault="004A79A0" w:rsidP="0031355C">
            <w:pPr>
              <w:pStyle w:val="EmptyCellLayoutStyle"/>
              <w:spacing w:after="0" w:line="240" w:lineRule="auto"/>
              <w:rPr>
                <w:rFonts w:ascii="Arial" w:hAnsi="Arial" w:cs="Arial"/>
              </w:rPr>
            </w:pPr>
          </w:p>
        </w:tc>
        <w:tc>
          <w:tcPr>
            <w:tcW w:w="10395" w:type="dxa"/>
          </w:tcPr>
          <w:p w14:paraId="7636EB7D" w14:textId="77777777" w:rsidR="004A79A0" w:rsidRPr="003A06AE" w:rsidRDefault="004A79A0" w:rsidP="0031355C">
            <w:pPr>
              <w:pStyle w:val="EmptyCellLayoutStyle"/>
              <w:spacing w:after="0" w:line="240" w:lineRule="auto"/>
              <w:rPr>
                <w:rFonts w:ascii="Arial" w:hAnsi="Arial" w:cs="Arial"/>
              </w:rPr>
            </w:pPr>
          </w:p>
        </w:tc>
        <w:tc>
          <w:tcPr>
            <w:tcW w:w="149" w:type="dxa"/>
          </w:tcPr>
          <w:p w14:paraId="33F519A4" w14:textId="77777777" w:rsidR="004A79A0" w:rsidRPr="003A06AE" w:rsidRDefault="004A79A0" w:rsidP="0031355C">
            <w:pPr>
              <w:pStyle w:val="EmptyCellLayoutStyle"/>
              <w:spacing w:after="0" w:line="240" w:lineRule="auto"/>
              <w:rPr>
                <w:rFonts w:ascii="Arial" w:hAnsi="Arial" w:cs="Arial"/>
              </w:rPr>
            </w:pPr>
          </w:p>
        </w:tc>
      </w:tr>
      <w:tr w:rsidR="004A79A0" w:rsidRPr="003A06AE" w14:paraId="313046B0" w14:textId="77777777" w:rsidTr="0031355C">
        <w:tc>
          <w:tcPr>
            <w:tcW w:w="54" w:type="dxa"/>
          </w:tcPr>
          <w:p w14:paraId="6881BA4E"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47"/>
              <w:gridCol w:w="2797"/>
              <w:gridCol w:w="2924"/>
            </w:tblGrid>
            <w:tr w:rsidR="004A79A0" w:rsidRPr="003A06AE" w14:paraId="24B1F562"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3D529D0"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B1E47C"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A972D4E"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26C2501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1F879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A1A7A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A8F4C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65DCB90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87D3F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DA442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764FB5"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No</w:t>
                  </w:r>
                </w:p>
              </w:tc>
            </w:tr>
            <w:tr w:rsidR="004A79A0" w:rsidRPr="003A06AE" w14:paraId="76D5F524"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FB34AE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C4CBE4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72CA58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900</w:t>
                  </w:r>
                </w:p>
              </w:tc>
            </w:tr>
          </w:tbl>
          <w:p w14:paraId="092A5786" w14:textId="77777777" w:rsidR="004A79A0" w:rsidRPr="003A06AE" w:rsidRDefault="004A79A0" w:rsidP="0031355C">
            <w:pPr>
              <w:spacing w:after="0" w:line="240" w:lineRule="auto"/>
              <w:rPr>
                <w:rFonts w:ascii="Arial" w:hAnsi="Arial" w:cs="Arial"/>
              </w:rPr>
            </w:pPr>
          </w:p>
        </w:tc>
        <w:tc>
          <w:tcPr>
            <w:tcW w:w="149" w:type="dxa"/>
          </w:tcPr>
          <w:p w14:paraId="386C6375" w14:textId="77777777" w:rsidR="004A79A0" w:rsidRPr="003A06AE" w:rsidRDefault="004A79A0" w:rsidP="0031355C">
            <w:pPr>
              <w:pStyle w:val="EmptyCellLayoutStyle"/>
              <w:spacing w:after="0" w:line="240" w:lineRule="auto"/>
              <w:rPr>
                <w:rFonts w:ascii="Arial" w:hAnsi="Arial" w:cs="Arial"/>
              </w:rPr>
            </w:pPr>
          </w:p>
        </w:tc>
      </w:tr>
      <w:tr w:rsidR="004A79A0" w:rsidRPr="003A06AE" w14:paraId="614E2CA9" w14:textId="77777777" w:rsidTr="0031355C">
        <w:trPr>
          <w:trHeight w:val="80"/>
        </w:trPr>
        <w:tc>
          <w:tcPr>
            <w:tcW w:w="54" w:type="dxa"/>
          </w:tcPr>
          <w:p w14:paraId="241496D8" w14:textId="77777777" w:rsidR="004A79A0" w:rsidRPr="003A06AE" w:rsidRDefault="004A79A0" w:rsidP="0031355C">
            <w:pPr>
              <w:pStyle w:val="EmptyCellLayoutStyle"/>
              <w:spacing w:after="0" w:line="240" w:lineRule="auto"/>
              <w:rPr>
                <w:rFonts w:ascii="Arial" w:hAnsi="Arial" w:cs="Arial"/>
              </w:rPr>
            </w:pPr>
          </w:p>
        </w:tc>
        <w:tc>
          <w:tcPr>
            <w:tcW w:w="10395" w:type="dxa"/>
          </w:tcPr>
          <w:p w14:paraId="44EBAC31" w14:textId="77777777" w:rsidR="004A79A0" w:rsidRPr="003A06AE" w:rsidRDefault="004A79A0" w:rsidP="0031355C">
            <w:pPr>
              <w:pStyle w:val="EmptyCellLayoutStyle"/>
              <w:spacing w:after="0" w:line="240" w:lineRule="auto"/>
              <w:rPr>
                <w:rFonts w:ascii="Arial" w:hAnsi="Arial" w:cs="Arial"/>
              </w:rPr>
            </w:pPr>
          </w:p>
        </w:tc>
        <w:tc>
          <w:tcPr>
            <w:tcW w:w="149" w:type="dxa"/>
          </w:tcPr>
          <w:p w14:paraId="2039B7D5" w14:textId="77777777" w:rsidR="004A79A0" w:rsidRPr="003A06AE" w:rsidRDefault="004A79A0" w:rsidP="0031355C">
            <w:pPr>
              <w:pStyle w:val="EmptyCellLayoutStyle"/>
              <w:spacing w:after="0" w:line="240" w:lineRule="auto"/>
              <w:rPr>
                <w:rFonts w:ascii="Arial" w:hAnsi="Arial" w:cs="Arial"/>
              </w:rPr>
            </w:pPr>
          </w:p>
        </w:tc>
      </w:tr>
    </w:tbl>
    <w:p w14:paraId="0F1437C6" w14:textId="77777777" w:rsidR="004A79A0" w:rsidRPr="003A06AE" w:rsidRDefault="004A79A0" w:rsidP="004A79A0">
      <w:pPr>
        <w:spacing w:after="0" w:line="240" w:lineRule="auto"/>
        <w:rPr>
          <w:rFonts w:ascii="Arial" w:hAnsi="Arial" w:cs="Arial"/>
        </w:rPr>
      </w:pPr>
    </w:p>
    <w:p w14:paraId="15AC5B62"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Replicación de MSSQL 2012: Suscripciones caducadas (%)</w:t>
      </w:r>
    </w:p>
    <w:p w14:paraId="103A77C6"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Porcentaje de suscripciones caducadas para el distribuidor</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3A06AE" w14:paraId="08316D13" w14:textId="77777777" w:rsidTr="0031355C">
        <w:trPr>
          <w:trHeight w:val="54"/>
        </w:trPr>
        <w:tc>
          <w:tcPr>
            <w:tcW w:w="54" w:type="dxa"/>
          </w:tcPr>
          <w:p w14:paraId="2E11B11C" w14:textId="77777777" w:rsidR="004A79A0" w:rsidRPr="003A06AE" w:rsidRDefault="004A79A0" w:rsidP="0031355C">
            <w:pPr>
              <w:pStyle w:val="EmptyCellLayoutStyle"/>
              <w:spacing w:after="0" w:line="240" w:lineRule="auto"/>
              <w:rPr>
                <w:rFonts w:ascii="Arial" w:hAnsi="Arial" w:cs="Arial"/>
              </w:rPr>
            </w:pPr>
          </w:p>
        </w:tc>
        <w:tc>
          <w:tcPr>
            <w:tcW w:w="10395" w:type="dxa"/>
          </w:tcPr>
          <w:p w14:paraId="77C45244" w14:textId="77777777" w:rsidR="004A79A0" w:rsidRPr="003A06AE" w:rsidRDefault="004A79A0" w:rsidP="0031355C">
            <w:pPr>
              <w:pStyle w:val="EmptyCellLayoutStyle"/>
              <w:spacing w:after="0" w:line="240" w:lineRule="auto"/>
              <w:rPr>
                <w:rFonts w:ascii="Arial" w:hAnsi="Arial" w:cs="Arial"/>
              </w:rPr>
            </w:pPr>
          </w:p>
        </w:tc>
        <w:tc>
          <w:tcPr>
            <w:tcW w:w="149" w:type="dxa"/>
          </w:tcPr>
          <w:p w14:paraId="4194E567" w14:textId="77777777" w:rsidR="004A79A0" w:rsidRPr="003A06AE" w:rsidRDefault="004A79A0" w:rsidP="0031355C">
            <w:pPr>
              <w:pStyle w:val="EmptyCellLayoutStyle"/>
              <w:spacing w:after="0" w:line="240" w:lineRule="auto"/>
              <w:rPr>
                <w:rFonts w:ascii="Arial" w:hAnsi="Arial" w:cs="Arial"/>
              </w:rPr>
            </w:pPr>
          </w:p>
        </w:tc>
      </w:tr>
      <w:tr w:rsidR="004A79A0" w:rsidRPr="003A06AE" w14:paraId="6ACCA145" w14:textId="77777777" w:rsidTr="0031355C">
        <w:tc>
          <w:tcPr>
            <w:tcW w:w="54" w:type="dxa"/>
          </w:tcPr>
          <w:p w14:paraId="6B321E68"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794"/>
              <w:gridCol w:w="2884"/>
            </w:tblGrid>
            <w:tr w:rsidR="004A79A0" w:rsidRPr="003A06AE" w14:paraId="4BC9E655"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CC577EF"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E970B47"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3987B95"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4F92A65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96379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DFD7E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6B75C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30A5087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0531C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5359A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A39557"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No</w:t>
                  </w:r>
                </w:p>
              </w:tc>
            </w:tr>
            <w:tr w:rsidR="004A79A0" w:rsidRPr="003A06AE" w14:paraId="19043BB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43941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958A7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EE4CC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3ECD393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72E77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279FB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27329C" w14:textId="77777777" w:rsidR="004A79A0" w:rsidRPr="003A06AE" w:rsidRDefault="004A79A0" w:rsidP="0031355C">
                  <w:pPr>
                    <w:spacing w:after="0" w:line="240" w:lineRule="auto"/>
                    <w:rPr>
                      <w:rFonts w:ascii="Arial" w:hAnsi="Arial" w:cs="Arial"/>
                    </w:rPr>
                  </w:pPr>
                </w:p>
              </w:tc>
            </w:tr>
            <w:tr w:rsidR="004A79A0" w:rsidRPr="003A06AE" w14:paraId="2C2DCF5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18520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0F19E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6274F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06D48B8A"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479265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C16FC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5E96BA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bl>
          <w:p w14:paraId="22F9EFBF" w14:textId="77777777" w:rsidR="004A79A0" w:rsidRPr="003A06AE" w:rsidRDefault="004A79A0" w:rsidP="0031355C">
            <w:pPr>
              <w:spacing w:after="0" w:line="240" w:lineRule="auto"/>
              <w:rPr>
                <w:rFonts w:ascii="Arial" w:hAnsi="Arial" w:cs="Arial"/>
              </w:rPr>
            </w:pPr>
          </w:p>
        </w:tc>
        <w:tc>
          <w:tcPr>
            <w:tcW w:w="149" w:type="dxa"/>
          </w:tcPr>
          <w:p w14:paraId="696F3838" w14:textId="77777777" w:rsidR="004A79A0" w:rsidRPr="003A06AE" w:rsidRDefault="004A79A0" w:rsidP="0031355C">
            <w:pPr>
              <w:pStyle w:val="EmptyCellLayoutStyle"/>
              <w:spacing w:after="0" w:line="240" w:lineRule="auto"/>
              <w:rPr>
                <w:rFonts w:ascii="Arial" w:hAnsi="Arial" w:cs="Arial"/>
              </w:rPr>
            </w:pPr>
          </w:p>
        </w:tc>
      </w:tr>
      <w:tr w:rsidR="004A79A0" w:rsidRPr="003A06AE" w14:paraId="18B12A9D" w14:textId="77777777" w:rsidTr="0031355C">
        <w:trPr>
          <w:trHeight w:val="80"/>
        </w:trPr>
        <w:tc>
          <w:tcPr>
            <w:tcW w:w="54" w:type="dxa"/>
          </w:tcPr>
          <w:p w14:paraId="4753C79B" w14:textId="77777777" w:rsidR="004A79A0" w:rsidRPr="003A06AE" w:rsidRDefault="004A79A0" w:rsidP="0031355C">
            <w:pPr>
              <w:pStyle w:val="EmptyCellLayoutStyle"/>
              <w:spacing w:after="0" w:line="240" w:lineRule="auto"/>
              <w:rPr>
                <w:rFonts w:ascii="Arial" w:hAnsi="Arial" w:cs="Arial"/>
              </w:rPr>
            </w:pPr>
          </w:p>
        </w:tc>
        <w:tc>
          <w:tcPr>
            <w:tcW w:w="10395" w:type="dxa"/>
          </w:tcPr>
          <w:p w14:paraId="741D62BE" w14:textId="77777777" w:rsidR="004A79A0" w:rsidRPr="003A06AE" w:rsidRDefault="004A79A0" w:rsidP="0031355C">
            <w:pPr>
              <w:pStyle w:val="EmptyCellLayoutStyle"/>
              <w:spacing w:after="0" w:line="240" w:lineRule="auto"/>
              <w:rPr>
                <w:rFonts w:ascii="Arial" w:hAnsi="Arial" w:cs="Arial"/>
              </w:rPr>
            </w:pPr>
          </w:p>
        </w:tc>
        <w:tc>
          <w:tcPr>
            <w:tcW w:w="149" w:type="dxa"/>
          </w:tcPr>
          <w:p w14:paraId="26620045" w14:textId="77777777" w:rsidR="004A79A0" w:rsidRPr="003A06AE" w:rsidRDefault="004A79A0" w:rsidP="0031355C">
            <w:pPr>
              <w:pStyle w:val="EmptyCellLayoutStyle"/>
              <w:spacing w:after="0" w:line="240" w:lineRule="auto"/>
              <w:rPr>
                <w:rFonts w:ascii="Arial" w:hAnsi="Arial" w:cs="Arial"/>
              </w:rPr>
            </w:pPr>
          </w:p>
        </w:tc>
      </w:tr>
    </w:tbl>
    <w:p w14:paraId="5FBC90D1" w14:textId="77777777" w:rsidR="004A79A0" w:rsidRPr="003A06AE" w:rsidRDefault="004A79A0" w:rsidP="004A79A0">
      <w:pPr>
        <w:spacing w:after="0" w:line="240" w:lineRule="auto"/>
        <w:rPr>
          <w:rFonts w:ascii="Arial" w:hAnsi="Arial" w:cs="Arial"/>
        </w:rPr>
      </w:pPr>
    </w:p>
    <w:p w14:paraId="600C7C36"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Replicación de MSSQL 2012: Agente de registro del LOG: Transacciones entregadas por segundo</w:t>
      </w:r>
    </w:p>
    <w:p w14:paraId="5A061F19"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Número de transacciones por segundo entregadas al distribuidor.</w:t>
      </w:r>
    </w:p>
    <w:tbl>
      <w:tblPr>
        <w:tblW w:w="0" w:type="auto"/>
        <w:tblCellMar>
          <w:left w:w="0" w:type="dxa"/>
          <w:right w:w="0" w:type="dxa"/>
        </w:tblCellMar>
        <w:tblLook w:val="04A0" w:firstRow="1" w:lastRow="0" w:firstColumn="1" w:lastColumn="0" w:noHBand="0" w:noVBand="1"/>
      </w:tblPr>
      <w:tblGrid>
        <w:gridCol w:w="39"/>
        <w:gridCol w:w="8496"/>
        <w:gridCol w:w="105"/>
      </w:tblGrid>
      <w:tr w:rsidR="004A79A0" w:rsidRPr="003A06AE" w14:paraId="096C0AE6" w14:textId="77777777" w:rsidTr="0031355C">
        <w:trPr>
          <w:trHeight w:val="54"/>
        </w:trPr>
        <w:tc>
          <w:tcPr>
            <w:tcW w:w="54" w:type="dxa"/>
          </w:tcPr>
          <w:p w14:paraId="37E3E91C" w14:textId="77777777" w:rsidR="004A79A0" w:rsidRPr="003A06AE" w:rsidRDefault="004A79A0" w:rsidP="0031355C">
            <w:pPr>
              <w:pStyle w:val="EmptyCellLayoutStyle"/>
              <w:spacing w:after="0" w:line="240" w:lineRule="auto"/>
              <w:rPr>
                <w:rFonts w:ascii="Arial" w:hAnsi="Arial" w:cs="Arial"/>
              </w:rPr>
            </w:pPr>
          </w:p>
        </w:tc>
        <w:tc>
          <w:tcPr>
            <w:tcW w:w="10395" w:type="dxa"/>
          </w:tcPr>
          <w:p w14:paraId="3D72A7A5" w14:textId="77777777" w:rsidR="004A79A0" w:rsidRPr="003A06AE" w:rsidRDefault="004A79A0" w:rsidP="0031355C">
            <w:pPr>
              <w:pStyle w:val="EmptyCellLayoutStyle"/>
              <w:spacing w:after="0" w:line="240" w:lineRule="auto"/>
              <w:rPr>
                <w:rFonts w:ascii="Arial" w:hAnsi="Arial" w:cs="Arial"/>
              </w:rPr>
            </w:pPr>
          </w:p>
        </w:tc>
        <w:tc>
          <w:tcPr>
            <w:tcW w:w="149" w:type="dxa"/>
          </w:tcPr>
          <w:p w14:paraId="729641ED" w14:textId="77777777" w:rsidR="004A79A0" w:rsidRPr="003A06AE" w:rsidRDefault="004A79A0" w:rsidP="0031355C">
            <w:pPr>
              <w:pStyle w:val="EmptyCellLayoutStyle"/>
              <w:spacing w:after="0" w:line="240" w:lineRule="auto"/>
              <w:rPr>
                <w:rFonts w:ascii="Arial" w:hAnsi="Arial" w:cs="Arial"/>
              </w:rPr>
            </w:pPr>
          </w:p>
        </w:tc>
      </w:tr>
      <w:tr w:rsidR="004A79A0" w:rsidRPr="003A06AE" w14:paraId="3F8B84FE" w14:textId="77777777" w:rsidTr="0031355C">
        <w:tc>
          <w:tcPr>
            <w:tcW w:w="54" w:type="dxa"/>
          </w:tcPr>
          <w:p w14:paraId="10EADF51"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47"/>
              <w:gridCol w:w="2797"/>
              <w:gridCol w:w="2924"/>
            </w:tblGrid>
            <w:tr w:rsidR="004A79A0" w:rsidRPr="003A06AE" w14:paraId="1ED13044"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85DE06"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A35D7A"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45EE3C"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27077D2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356A9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46B3B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69484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55993F3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58159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40D09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900EEB"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No</w:t>
                  </w:r>
                </w:p>
              </w:tc>
            </w:tr>
            <w:tr w:rsidR="004A79A0" w:rsidRPr="003A06AE" w14:paraId="7F4351CE"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19EAF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58712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F9DA9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900</w:t>
                  </w:r>
                </w:p>
              </w:tc>
            </w:tr>
          </w:tbl>
          <w:p w14:paraId="54A63735" w14:textId="77777777" w:rsidR="004A79A0" w:rsidRPr="003A06AE" w:rsidRDefault="004A79A0" w:rsidP="0031355C">
            <w:pPr>
              <w:spacing w:after="0" w:line="240" w:lineRule="auto"/>
              <w:rPr>
                <w:rFonts w:ascii="Arial" w:hAnsi="Arial" w:cs="Arial"/>
              </w:rPr>
            </w:pPr>
          </w:p>
        </w:tc>
        <w:tc>
          <w:tcPr>
            <w:tcW w:w="149" w:type="dxa"/>
          </w:tcPr>
          <w:p w14:paraId="07A0D156" w14:textId="77777777" w:rsidR="004A79A0" w:rsidRPr="003A06AE" w:rsidRDefault="004A79A0" w:rsidP="0031355C">
            <w:pPr>
              <w:pStyle w:val="EmptyCellLayoutStyle"/>
              <w:spacing w:after="0" w:line="240" w:lineRule="auto"/>
              <w:rPr>
                <w:rFonts w:ascii="Arial" w:hAnsi="Arial" w:cs="Arial"/>
              </w:rPr>
            </w:pPr>
          </w:p>
        </w:tc>
      </w:tr>
      <w:tr w:rsidR="004A79A0" w:rsidRPr="003A06AE" w14:paraId="26E82D44" w14:textId="77777777" w:rsidTr="0031355C">
        <w:trPr>
          <w:trHeight w:val="80"/>
        </w:trPr>
        <w:tc>
          <w:tcPr>
            <w:tcW w:w="54" w:type="dxa"/>
          </w:tcPr>
          <w:p w14:paraId="6679D951" w14:textId="77777777" w:rsidR="004A79A0" w:rsidRPr="003A06AE" w:rsidRDefault="004A79A0" w:rsidP="0031355C">
            <w:pPr>
              <w:pStyle w:val="EmptyCellLayoutStyle"/>
              <w:spacing w:after="0" w:line="240" w:lineRule="auto"/>
              <w:rPr>
                <w:rFonts w:ascii="Arial" w:hAnsi="Arial" w:cs="Arial"/>
              </w:rPr>
            </w:pPr>
          </w:p>
        </w:tc>
        <w:tc>
          <w:tcPr>
            <w:tcW w:w="10395" w:type="dxa"/>
          </w:tcPr>
          <w:p w14:paraId="6B92D87B" w14:textId="77777777" w:rsidR="004A79A0" w:rsidRPr="003A06AE" w:rsidRDefault="004A79A0" w:rsidP="0031355C">
            <w:pPr>
              <w:pStyle w:val="EmptyCellLayoutStyle"/>
              <w:spacing w:after="0" w:line="240" w:lineRule="auto"/>
              <w:rPr>
                <w:rFonts w:ascii="Arial" w:hAnsi="Arial" w:cs="Arial"/>
              </w:rPr>
            </w:pPr>
          </w:p>
        </w:tc>
        <w:tc>
          <w:tcPr>
            <w:tcW w:w="149" w:type="dxa"/>
          </w:tcPr>
          <w:p w14:paraId="7B87E1A3" w14:textId="77777777" w:rsidR="004A79A0" w:rsidRPr="003A06AE" w:rsidRDefault="004A79A0" w:rsidP="0031355C">
            <w:pPr>
              <w:pStyle w:val="EmptyCellLayoutStyle"/>
              <w:spacing w:after="0" w:line="240" w:lineRule="auto"/>
              <w:rPr>
                <w:rFonts w:ascii="Arial" w:hAnsi="Arial" w:cs="Arial"/>
              </w:rPr>
            </w:pPr>
          </w:p>
        </w:tc>
      </w:tr>
    </w:tbl>
    <w:p w14:paraId="341D57B4" w14:textId="77777777" w:rsidR="004A79A0" w:rsidRPr="003A06AE" w:rsidRDefault="004A79A0" w:rsidP="004A79A0">
      <w:pPr>
        <w:spacing w:after="0" w:line="240" w:lineRule="auto"/>
        <w:rPr>
          <w:rFonts w:ascii="Arial" w:hAnsi="Arial" w:cs="Arial"/>
        </w:rPr>
      </w:pPr>
    </w:p>
    <w:p w14:paraId="64BA7199"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Replicación de MSSQL 2012: Agente de instantáneas: Transacciones entregadas por segundo</w:t>
      </w:r>
    </w:p>
    <w:p w14:paraId="5FA4F949"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Número de transacciones por segundo entregadas al distribuidor.</w:t>
      </w:r>
    </w:p>
    <w:tbl>
      <w:tblPr>
        <w:tblW w:w="0" w:type="auto"/>
        <w:tblCellMar>
          <w:left w:w="0" w:type="dxa"/>
          <w:right w:w="0" w:type="dxa"/>
        </w:tblCellMar>
        <w:tblLook w:val="04A0" w:firstRow="1" w:lastRow="0" w:firstColumn="1" w:lastColumn="0" w:noHBand="0" w:noVBand="1"/>
      </w:tblPr>
      <w:tblGrid>
        <w:gridCol w:w="39"/>
        <w:gridCol w:w="8496"/>
        <w:gridCol w:w="105"/>
      </w:tblGrid>
      <w:tr w:rsidR="004A79A0" w:rsidRPr="003A06AE" w14:paraId="27FB186B" w14:textId="77777777" w:rsidTr="0031355C">
        <w:trPr>
          <w:trHeight w:val="54"/>
        </w:trPr>
        <w:tc>
          <w:tcPr>
            <w:tcW w:w="54" w:type="dxa"/>
          </w:tcPr>
          <w:p w14:paraId="56FC4547" w14:textId="77777777" w:rsidR="004A79A0" w:rsidRPr="003A06AE" w:rsidRDefault="004A79A0" w:rsidP="0031355C">
            <w:pPr>
              <w:pStyle w:val="EmptyCellLayoutStyle"/>
              <w:spacing w:after="0" w:line="240" w:lineRule="auto"/>
              <w:rPr>
                <w:rFonts w:ascii="Arial" w:hAnsi="Arial" w:cs="Arial"/>
              </w:rPr>
            </w:pPr>
          </w:p>
        </w:tc>
        <w:tc>
          <w:tcPr>
            <w:tcW w:w="10395" w:type="dxa"/>
          </w:tcPr>
          <w:p w14:paraId="26FA93E1" w14:textId="77777777" w:rsidR="004A79A0" w:rsidRPr="003A06AE" w:rsidRDefault="004A79A0" w:rsidP="0031355C">
            <w:pPr>
              <w:pStyle w:val="EmptyCellLayoutStyle"/>
              <w:spacing w:after="0" w:line="240" w:lineRule="auto"/>
              <w:rPr>
                <w:rFonts w:ascii="Arial" w:hAnsi="Arial" w:cs="Arial"/>
              </w:rPr>
            </w:pPr>
          </w:p>
        </w:tc>
        <w:tc>
          <w:tcPr>
            <w:tcW w:w="149" w:type="dxa"/>
          </w:tcPr>
          <w:p w14:paraId="7607E578" w14:textId="77777777" w:rsidR="004A79A0" w:rsidRPr="003A06AE" w:rsidRDefault="004A79A0" w:rsidP="0031355C">
            <w:pPr>
              <w:pStyle w:val="EmptyCellLayoutStyle"/>
              <w:spacing w:after="0" w:line="240" w:lineRule="auto"/>
              <w:rPr>
                <w:rFonts w:ascii="Arial" w:hAnsi="Arial" w:cs="Arial"/>
              </w:rPr>
            </w:pPr>
          </w:p>
        </w:tc>
      </w:tr>
      <w:tr w:rsidR="004A79A0" w:rsidRPr="003A06AE" w14:paraId="6884D23F" w14:textId="77777777" w:rsidTr="0031355C">
        <w:tc>
          <w:tcPr>
            <w:tcW w:w="54" w:type="dxa"/>
          </w:tcPr>
          <w:p w14:paraId="66E48308"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47"/>
              <w:gridCol w:w="2797"/>
              <w:gridCol w:w="2924"/>
            </w:tblGrid>
            <w:tr w:rsidR="004A79A0" w:rsidRPr="003A06AE" w14:paraId="2E6BFEAF"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83B2A7"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269AE53"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B517114"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4A4056B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16412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CDB31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5BFE8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2D80528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4A690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AB987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0406A8"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No</w:t>
                  </w:r>
                </w:p>
              </w:tc>
            </w:tr>
            <w:tr w:rsidR="004A79A0" w:rsidRPr="003A06AE" w14:paraId="0F7257E2"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EB6D7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D37FA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D58C4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900</w:t>
                  </w:r>
                </w:p>
              </w:tc>
            </w:tr>
          </w:tbl>
          <w:p w14:paraId="30A22A68" w14:textId="77777777" w:rsidR="004A79A0" w:rsidRPr="003A06AE" w:rsidRDefault="004A79A0" w:rsidP="0031355C">
            <w:pPr>
              <w:spacing w:after="0" w:line="240" w:lineRule="auto"/>
              <w:rPr>
                <w:rFonts w:ascii="Arial" w:hAnsi="Arial" w:cs="Arial"/>
              </w:rPr>
            </w:pPr>
          </w:p>
        </w:tc>
        <w:tc>
          <w:tcPr>
            <w:tcW w:w="149" w:type="dxa"/>
          </w:tcPr>
          <w:p w14:paraId="58419F30" w14:textId="77777777" w:rsidR="004A79A0" w:rsidRPr="003A06AE" w:rsidRDefault="004A79A0" w:rsidP="0031355C">
            <w:pPr>
              <w:pStyle w:val="EmptyCellLayoutStyle"/>
              <w:spacing w:after="0" w:line="240" w:lineRule="auto"/>
              <w:rPr>
                <w:rFonts w:ascii="Arial" w:hAnsi="Arial" w:cs="Arial"/>
              </w:rPr>
            </w:pPr>
          </w:p>
        </w:tc>
      </w:tr>
      <w:tr w:rsidR="004A79A0" w:rsidRPr="003A06AE" w14:paraId="576BDE38" w14:textId="77777777" w:rsidTr="0031355C">
        <w:trPr>
          <w:trHeight w:val="80"/>
        </w:trPr>
        <w:tc>
          <w:tcPr>
            <w:tcW w:w="54" w:type="dxa"/>
          </w:tcPr>
          <w:p w14:paraId="4A82A49C" w14:textId="77777777" w:rsidR="004A79A0" w:rsidRPr="003A06AE" w:rsidRDefault="004A79A0" w:rsidP="0031355C">
            <w:pPr>
              <w:pStyle w:val="EmptyCellLayoutStyle"/>
              <w:spacing w:after="0" w:line="240" w:lineRule="auto"/>
              <w:rPr>
                <w:rFonts w:ascii="Arial" w:hAnsi="Arial" w:cs="Arial"/>
              </w:rPr>
            </w:pPr>
          </w:p>
        </w:tc>
        <w:tc>
          <w:tcPr>
            <w:tcW w:w="10395" w:type="dxa"/>
          </w:tcPr>
          <w:p w14:paraId="10F1D9D4" w14:textId="77777777" w:rsidR="004A79A0" w:rsidRPr="003A06AE" w:rsidRDefault="004A79A0" w:rsidP="0031355C">
            <w:pPr>
              <w:pStyle w:val="EmptyCellLayoutStyle"/>
              <w:spacing w:after="0" w:line="240" w:lineRule="auto"/>
              <w:rPr>
                <w:rFonts w:ascii="Arial" w:hAnsi="Arial" w:cs="Arial"/>
              </w:rPr>
            </w:pPr>
          </w:p>
        </w:tc>
        <w:tc>
          <w:tcPr>
            <w:tcW w:w="149" w:type="dxa"/>
          </w:tcPr>
          <w:p w14:paraId="293E55BC" w14:textId="77777777" w:rsidR="004A79A0" w:rsidRPr="003A06AE" w:rsidRDefault="004A79A0" w:rsidP="0031355C">
            <w:pPr>
              <w:pStyle w:val="EmptyCellLayoutStyle"/>
              <w:spacing w:after="0" w:line="240" w:lineRule="auto"/>
              <w:rPr>
                <w:rFonts w:ascii="Arial" w:hAnsi="Arial" w:cs="Arial"/>
              </w:rPr>
            </w:pPr>
          </w:p>
        </w:tc>
      </w:tr>
    </w:tbl>
    <w:p w14:paraId="6038EAC6" w14:textId="77777777" w:rsidR="004A79A0" w:rsidRPr="003A06AE" w:rsidRDefault="004A79A0" w:rsidP="004A79A0">
      <w:pPr>
        <w:spacing w:after="0" w:line="240" w:lineRule="auto"/>
        <w:rPr>
          <w:rFonts w:ascii="Arial" w:hAnsi="Arial" w:cs="Arial"/>
        </w:rPr>
      </w:pPr>
    </w:p>
    <w:p w14:paraId="0293A55F"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Replicación de MSSQL 2012: Agente de distribución: Comandos entregados por segundo</w:t>
      </w:r>
    </w:p>
    <w:p w14:paraId="753BCF27"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Número de comandos por segundo entregados al suscriptor.</w:t>
      </w:r>
    </w:p>
    <w:tbl>
      <w:tblPr>
        <w:tblW w:w="0" w:type="auto"/>
        <w:tblCellMar>
          <w:left w:w="0" w:type="dxa"/>
          <w:right w:w="0" w:type="dxa"/>
        </w:tblCellMar>
        <w:tblLook w:val="04A0" w:firstRow="1" w:lastRow="0" w:firstColumn="1" w:lastColumn="0" w:noHBand="0" w:noVBand="1"/>
      </w:tblPr>
      <w:tblGrid>
        <w:gridCol w:w="39"/>
        <w:gridCol w:w="8496"/>
        <w:gridCol w:w="105"/>
      </w:tblGrid>
      <w:tr w:rsidR="004A79A0" w:rsidRPr="003A06AE" w14:paraId="470BF4C0" w14:textId="77777777" w:rsidTr="0031355C">
        <w:trPr>
          <w:trHeight w:val="54"/>
        </w:trPr>
        <w:tc>
          <w:tcPr>
            <w:tcW w:w="54" w:type="dxa"/>
          </w:tcPr>
          <w:p w14:paraId="1286FA5E" w14:textId="77777777" w:rsidR="004A79A0" w:rsidRPr="003A06AE" w:rsidRDefault="004A79A0" w:rsidP="0031355C">
            <w:pPr>
              <w:pStyle w:val="EmptyCellLayoutStyle"/>
              <w:spacing w:after="0" w:line="240" w:lineRule="auto"/>
              <w:rPr>
                <w:rFonts w:ascii="Arial" w:hAnsi="Arial" w:cs="Arial"/>
              </w:rPr>
            </w:pPr>
          </w:p>
        </w:tc>
        <w:tc>
          <w:tcPr>
            <w:tcW w:w="10395" w:type="dxa"/>
          </w:tcPr>
          <w:p w14:paraId="5F3FA19E" w14:textId="77777777" w:rsidR="004A79A0" w:rsidRPr="003A06AE" w:rsidRDefault="004A79A0" w:rsidP="0031355C">
            <w:pPr>
              <w:pStyle w:val="EmptyCellLayoutStyle"/>
              <w:spacing w:after="0" w:line="240" w:lineRule="auto"/>
              <w:rPr>
                <w:rFonts w:ascii="Arial" w:hAnsi="Arial" w:cs="Arial"/>
              </w:rPr>
            </w:pPr>
          </w:p>
        </w:tc>
        <w:tc>
          <w:tcPr>
            <w:tcW w:w="149" w:type="dxa"/>
          </w:tcPr>
          <w:p w14:paraId="27281074" w14:textId="77777777" w:rsidR="004A79A0" w:rsidRPr="003A06AE" w:rsidRDefault="004A79A0" w:rsidP="0031355C">
            <w:pPr>
              <w:pStyle w:val="EmptyCellLayoutStyle"/>
              <w:spacing w:after="0" w:line="240" w:lineRule="auto"/>
              <w:rPr>
                <w:rFonts w:ascii="Arial" w:hAnsi="Arial" w:cs="Arial"/>
              </w:rPr>
            </w:pPr>
          </w:p>
        </w:tc>
      </w:tr>
      <w:tr w:rsidR="004A79A0" w:rsidRPr="003A06AE" w14:paraId="668AB748" w14:textId="77777777" w:rsidTr="0031355C">
        <w:tc>
          <w:tcPr>
            <w:tcW w:w="54" w:type="dxa"/>
          </w:tcPr>
          <w:p w14:paraId="30B955F3"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47"/>
              <w:gridCol w:w="2797"/>
              <w:gridCol w:w="2924"/>
            </w:tblGrid>
            <w:tr w:rsidR="004A79A0" w:rsidRPr="003A06AE" w14:paraId="30145B61"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2309D7"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3D70A5"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174739"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7CFC9AD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0273E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2437D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7ECFF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49166C1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CDADE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94875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194FC7"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No</w:t>
                  </w:r>
                </w:p>
              </w:tc>
            </w:tr>
            <w:tr w:rsidR="004A79A0" w:rsidRPr="003A06AE" w14:paraId="6BD5F208"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C3DB6A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94E7A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87DA7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900</w:t>
                  </w:r>
                </w:p>
              </w:tc>
            </w:tr>
          </w:tbl>
          <w:p w14:paraId="09B30A3B" w14:textId="77777777" w:rsidR="004A79A0" w:rsidRPr="003A06AE" w:rsidRDefault="004A79A0" w:rsidP="0031355C">
            <w:pPr>
              <w:spacing w:after="0" w:line="240" w:lineRule="auto"/>
              <w:rPr>
                <w:rFonts w:ascii="Arial" w:hAnsi="Arial" w:cs="Arial"/>
              </w:rPr>
            </w:pPr>
          </w:p>
        </w:tc>
        <w:tc>
          <w:tcPr>
            <w:tcW w:w="149" w:type="dxa"/>
          </w:tcPr>
          <w:p w14:paraId="349C2D83" w14:textId="77777777" w:rsidR="004A79A0" w:rsidRPr="003A06AE" w:rsidRDefault="004A79A0" w:rsidP="0031355C">
            <w:pPr>
              <w:pStyle w:val="EmptyCellLayoutStyle"/>
              <w:spacing w:after="0" w:line="240" w:lineRule="auto"/>
              <w:rPr>
                <w:rFonts w:ascii="Arial" w:hAnsi="Arial" w:cs="Arial"/>
              </w:rPr>
            </w:pPr>
          </w:p>
        </w:tc>
      </w:tr>
      <w:tr w:rsidR="004A79A0" w:rsidRPr="003A06AE" w14:paraId="357CBBF7" w14:textId="77777777" w:rsidTr="0031355C">
        <w:trPr>
          <w:trHeight w:val="80"/>
        </w:trPr>
        <w:tc>
          <w:tcPr>
            <w:tcW w:w="54" w:type="dxa"/>
          </w:tcPr>
          <w:p w14:paraId="72A623F0" w14:textId="77777777" w:rsidR="004A79A0" w:rsidRPr="003A06AE" w:rsidRDefault="004A79A0" w:rsidP="0031355C">
            <w:pPr>
              <w:pStyle w:val="EmptyCellLayoutStyle"/>
              <w:spacing w:after="0" w:line="240" w:lineRule="auto"/>
              <w:rPr>
                <w:rFonts w:ascii="Arial" w:hAnsi="Arial" w:cs="Arial"/>
              </w:rPr>
            </w:pPr>
          </w:p>
        </w:tc>
        <w:tc>
          <w:tcPr>
            <w:tcW w:w="10395" w:type="dxa"/>
          </w:tcPr>
          <w:p w14:paraId="6ABDA5C5" w14:textId="77777777" w:rsidR="004A79A0" w:rsidRPr="003A06AE" w:rsidRDefault="004A79A0" w:rsidP="0031355C">
            <w:pPr>
              <w:pStyle w:val="EmptyCellLayoutStyle"/>
              <w:spacing w:after="0" w:line="240" w:lineRule="auto"/>
              <w:rPr>
                <w:rFonts w:ascii="Arial" w:hAnsi="Arial" w:cs="Arial"/>
              </w:rPr>
            </w:pPr>
          </w:p>
        </w:tc>
        <w:tc>
          <w:tcPr>
            <w:tcW w:w="149" w:type="dxa"/>
          </w:tcPr>
          <w:p w14:paraId="088D72E0" w14:textId="77777777" w:rsidR="004A79A0" w:rsidRPr="003A06AE" w:rsidRDefault="004A79A0" w:rsidP="0031355C">
            <w:pPr>
              <w:pStyle w:val="EmptyCellLayoutStyle"/>
              <w:spacing w:after="0" w:line="240" w:lineRule="auto"/>
              <w:rPr>
                <w:rFonts w:ascii="Arial" w:hAnsi="Arial" w:cs="Arial"/>
              </w:rPr>
            </w:pPr>
          </w:p>
        </w:tc>
      </w:tr>
    </w:tbl>
    <w:p w14:paraId="0D43BC3D" w14:textId="77777777" w:rsidR="004A79A0" w:rsidRPr="003A06AE" w:rsidRDefault="004A79A0" w:rsidP="004A79A0">
      <w:pPr>
        <w:spacing w:after="0" w:line="240" w:lineRule="auto"/>
        <w:rPr>
          <w:rFonts w:ascii="Arial" w:hAnsi="Arial" w:cs="Arial"/>
        </w:rPr>
      </w:pPr>
    </w:p>
    <w:p w14:paraId="7A992AE7"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Replicación de MSSQL 2012: Recuento de las instancias de lectura de cola para el distribuidor</w:t>
      </w:r>
    </w:p>
    <w:p w14:paraId="610FC957"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Recuento de las instancias de lectura de cola para el distribuidor.</w:t>
      </w:r>
    </w:p>
    <w:tbl>
      <w:tblPr>
        <w:tblW w:w="0" w:type="auto"/>
        <w:tblCellMar>
          <w:left w:w="0" w:type="dxa"/>
          <w:right w:w="0" w:type="dxa"/>
        </w:tblCellMar>
        <w:tblLook w:val="04A0" w:firstRow="1" w:lastRow="0" w:firstColumn="1" w:lastColumn="0" w:noHBand="0" w:noVBand="1"/>
      </w:tblPr>
      <w:tblGrid>
        <w:gridCol w:w="39"/>
        <w:gridCol w:w="8496"/>
        <w:gridCol w:w="105"/>
      </w:tblGrid>
      <w:tr w:rsidR="004A79A0" w:rsidRPr="003A06AE" w14:paraId="61235108" w14:textId="77777777" w:rsidTr="0031355C">
        <w:trPr>
          <w:trHeight w:val="54"/>
        </w:trPr>
        <w:tc>
          <w:tcPr>
            <w:tcW w:w="54" w:type="dxa"/>
          </w:tcPr>
          <w:p w14:paraId="35ABFE53" w14:textId="77777777" w:rsidR="004A79A0" w:rsidRPr="003A06AE" w:rsidRDefault="004A79A0" w:rsidP="0031355C">
            <w:pPr>
              <w:pStyle w:val="EmptyCellLayoutStyle"/>
              <w:spacing w:after="0" w:line="240" w:lineRule="auto"/>
              <w:rPr>
                <w:rFonts w:ascii="Arial" w:hAnsi="Arial" w:cs="Arial"/>
              </w:rPr>
            </w:pPr>
          </w:p>
        </w:tc>
        <w:tc>
          <w:tcPr>
            <w:tcW w:w="10395" w:type="dxa"/>
          </w:tcPr>
          <w:p w14:paraId="22488953" w14:textId="77777777" w:rsidR="004A79A0" w:rsidRPr="003A06AE" w:rsidRDefault="004A79A0" w:rsidP="0031355C">
            <w:pPr>
              <w:pStyle w:val="EmptyCellLayoutStyle"/>
              <w:spacing w:after="0" w:line="240" w:lineRule="auto"/>
              <w:rPr>
                <w:rFonts w:ascii="Arial" w:hAnsi="Arial" w:cs="Arial"/>
              </w:rPr>
            </w:pPr>
          </w:p>
        </w:tc>
        <w:tc>
          <w:tcPr>
            <w:tcW w:w="149" w:type="dxa"/>
          </w:tcPr>
          <w:p w14:paraId="53C90074" w14:textId="77777777" w:rsidR="004A79A0" w:rsidRPr="003A06AE" w:rsidRDefault="004A79A0" w:rsidP="0031355C">
            <w:pPr>
              <w:pStyle w:val="EmptyCellLayoutStyle"/>
              <w:spacing w:after="0" w:line="240" w:lineRule="auto"/>
              <w:rPr>
                <w:rFonts w:ascii="Arial" w:hAnsi="Arial" w:cs="Arial"/>
              </w:rPr>
            </w:pPr>
          </w:p>
        </w:tc>
      </w:tr>
      <w:tr w:rsidR="004A79A0" w:rsidRPr="003A06AE" w14:paraId="764174BD" w14:textId="77777777" w:rsidTr="0031355C">
        <w:tc>
          <w:tcPr>
            <w:tcW w:w="54" w:type="dxa"/>
          </w:tcPr>
          <w:p w14:paraId="22E89984"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47"/>
              <w:gridCol w:w="2797"/>
              <w:gridCol w:w="2924"/>
            </w:tblGrid>
            <w:tr w:rsidR="004A79A0" w:rsidRPr="003A06AE" w14:paraId="22E04116"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562F39"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55E887C"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A6AA4D"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573C17D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2DBF2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0B5D6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0A827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7650CAA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6AD88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00F1C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48577A"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No</w:t>
                  </w:r>
                </w:p>
              </w:tc>
            </w:tr>
            <w:tr w:rsidR="004A79A0" w:rsidRPr="003A06AE" w14:paraId="4B9E7E5F"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7B084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F9CB8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0219A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900</w:t>
                  </w:r>
                </w:p>
              </w:tc>
            </w:tr>
          </w:tbl>
          <w:p w14:paraId="1A62DB87" w14:textId="77777777" w:rsidR="004A79A0" w:rsidRPr="003A06AE" w:rsidRDefault="004A79A0" w:rsidP="0031355C">
            <w:pPr>
              <w:spacing w:after="0" w:line="240" w:lineRule="auto"/>
              <w:rPr>
                <w:rFonts w:ascii="Arial" w:hAnsi="Arial" w:cs="Arial"/>
              </w:rPr>
            </w:pPr>
          </w:p>
        </w:tc>
        <w:tc>
          <w:tcPr>
            <w:tcW w:w="149" w:type="dxa"/>
          </w:tcPr>
          <w:p w14:paraId="5D8C9BCA" w14:textId="77777777" w:rsidR="004A79A0" w:rsidRPr="003A06AE" w:rsidRDefault="004A79A0" w:rsidP="0031355C">
            <w:pPr>
              <w:pStyle w:val="EmptyCellLayoutStyle"/>
              <w:spacing w:after="0" w:line="240" w:lineRule="auto"/>
              <w:rPr>
                <w:rFonts w:ascii="Arial" w:hAnsi="Arial" w:cs="Arial"/>
              </w:rPr>
            </w:pPr>
          </w:p>
        </w:tc>
      </w:tr>
      <w:tr w:rsidR="004A79A0" w:rsidRPr="003A06AE" w14:paraId="69A7D539" w14:textId="77777777" w:rsidTr="0031355C">
        <w:trPr>
          <w:trHeight w:val="80"/>
        </w:trPr>
        <w:tc>
          <w:tcPr>
            <w:tcW w:w="54" w:type="dxa"/>
          </w:tcPr>
          <w:p w14:paraId="48286721" w14:textId="77777777" w:rsidR="004A79A0" w:rsidRPr="003A06AE" w:rsidRDefault="004A79A0" w:rsidP="0031355C">
            <w:pPr>
              <w:pStyle w:val="EmptyCellLayoutStyle"/>
              <w:spacing w:after="0" w:line="240" w:lineRule="auto"/>
              <w:rPr>
                <w:rFonts w:ascii="Arial" w:hAnsi="Arial" w:cs="Arial"/>
              </w:rPr>
            </w:pPr>
          </w:p>
        </w:tc>
        <w:tc>
          <w:tcPr>
            <w:tcW w:w="10395" w:type="dxa"/>
          </w:tcPr>
          <w:p w14:paraId="51092931" w14:textId="77777777" w:rsidR="004A79A0" w:rsidRPr="003A06AE" w:rsidRDefault="004A79A0" w:rsidP="0031355C">
            <w:pPr>
              <w:pStyle w:val="EmptyCellLayoutStyle"/>
              <w:spacing w:after="0" w:line="240" w:lineRule="auto"/>
              <w:rPr>
                <w:rFonts w:ascii="Arial" w:hAnsi="Arial" w:cs="Arial"/>
              </w:rPr>
            </w:pPr>
          </w:p>
        </w:tc>
        <w:tc>
          <w:tcPr>
            <w:tcW w:w="149" w:type="dxa"/>
          </w:tcPr>
          <w:p w14:paraId="677E0C39" w14:textId="77777777" w:rsidR="004A79A0" w:rsidRPr="003A06AE" w:rsidRDefault="004A79A0" w:rsidP="0031355C">
            <w:pPr>
              <w:pStyle w:val="EmptyCellLayoutStyle"/>
              <w:spacing w:after="0" w:line="240" w:lineRule="auto"/>
              <w:rPr>
                <w:rFonts w:ascii="Arial" w:hAnsi="Arial" w:cs="Arial"/>
              </w:rPr>
            </w:pPr>
          </w:p>
        </w:tc>
      </w:tr>
    </w:tbl>
    <w:p w14:paraId="66ABE8D6" w14:textId="77777777" w:rsidR="004A79A0" w:rsidRPr="003A06AE" w:rsidRDefault="004A79A0" w:rsidP="004A79A0">
      <w:pPr>
        <w:spacing w:after="0" w:line="240" w:lineRule="auto"/>
        <w:rPr>
          <w:rFonts w:ascii="Arial" w:hAnsi="Arial" w:cs="Arial"/>
        </w:rPr>
      </w:pPr>
    </w:p>
    <w:p w14:paraId="6C10409E"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Replicación de MSSQL 2012: Agente de mezcla: Cambios cargados por segundo</w:t>
      </w:r>
    </w:p>
    <w:p w14:paraId="468BD64C"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Número de filas replicadas por segundo del suscriptor al publicador.</w:t>
      </w:r>
    </w:p>
    <w:tbl>
      <w:tblPr>
        <w:tblW w:w="0" w:type="auto"/>
        <w:tblCellMar>
          <w:left w:w="0" w:type="dxa"/>
          <w:right w:w="0" w:type="dxa"/>
        </w:tblCellMar>
        <w:tblLook w:val="04A0" w:firstRow="1" w:lastRow="0" w:firstColumn="1" w:lastColumn="0" w:noHBand="0" w:noVBand="1"/>
      </w:tblPr>
      <w:tblGrid>
        <w:gridCol w:w="39"/>
        <w:gridCol w:w="8496"/>
        <w:gridCol w:w="105"/>
      </w:tblGrid>
      <w:tr w:rsidR="004A79A0" w:rsidRPr="003A06AE" w14:paraId="680A5B68" w14:textId="77777777" w:rsidTr="0031355C">
        <w:trPr>
          <w:trHeight w:val="54"/>
        </w:trPr>
        <w:tc>
          <w:tcPr>
            <w:tcW w:w="54" w:type="dxa"/>
          </w:tcPr>
          <w:p w14:paraId="7DA906D6" w14:textId="77777777" w:rsidR="004A79A0" w:rsidRPr="003A06AE" w:rsidRDefault="004A79A0" w:rsidP="0031355C">
            <w:pPr>
              <w:pStyle w:val="EmptyCellLayoutStyle"/>
              <w:spacing w:after="0" w:line="240" w:lineRule="auto"/>
              <w:rPr>
                <w:rFonts w:ascii="Arial" w:hAnsi="Arial" w:cs="Arial"/>
              </w:rPr>
            </w:pPr>
          </w:p>
        </w:tc>
        <w:tc>
          <w:tcPr>
            <w:tcW w:w="10395" w:type="dxa"/>
          </w:tcPr>
          <w:p w14:paraId="587828CA" w14:textId="77777777" w:rsidR="004A79A0" w:rsidRPr="003A06AE" w:rsidRDefault="004A79A0" w:rsidP="0031355C">
            <w:pPr>
              <w:pStyle w:val="EmptyCellLayoutStyle"/>
              <w:spacing w:after="0" w:line="240" w:lineRule="auto"/>
              <w:rPr>
                <w:rFonts w:ascii="Arial" w:hAnsi="Arial" w:cs="Arial"/>
              </w:rPr>
            </w:pPr>
          </w:p>
        </w:tc>
        <w:tc>
          <w:tcPr>
            <w:tcW w:w="149" w:type="dxa"/>
          </w:tcPr>
          <w:p w14:paraId="14C1C0B3" w14:textId="77777777" w:rsidR="004A79A0" w:rsidRPr="003A06AE" w:rsidRDefault="004A79A0" w:rsidP="0031355C">
            <w:pPr>
              <w:pStyle w:val="EmptyCellLayoutStyle"/>
              <w:spacing w:after="0" w:line="240" w:lineRule="auto"/>
              <w:rPr>
                <w:rFonts w:ascii="Arial" w:hAnsi="Arial" w:cs="Arial"/>
              </w:rPr>
            </w:pPr>
          </w:p>
        </w:tc>
      </w:tr>
      <w:tr w:rsidR="004A79A0" w:rsidRPr="003A06AE" w14:paraId="2C71307E" w14:textId="77777777" w:rsidTr="0031355C">
        <w:tc>
          <w:tcPr>
            <w:tcW w:w="54" w:type="dxa"/>
          </w:tcPr>
          <w:p w14:paraId="70619073"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47"/>
              <w:gridCol w:w="2797"/>
              <w:gridCol w:w="2924"/>
            </w:tblGrid>
            <w:tr w:rsidR="004A79A0" w:rsidRPr="003A06AE" w14:paraId="4EC6E154"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9EF8CA7"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5F3CCB2"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007CF8"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4AD6324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BF25F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1F3A8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15652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380E1B7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54A97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F5E68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9916D8"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No</w:t>
                  </w:r>
                </w:p>
              </w:tc>
            </w:tr>
            <w:tr w:rsidR="004A79A0" w:rsidRPr="003A06AE" w14:paraId="303B4018"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04134A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8E6F0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346DA8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900</w:t>
                  </w:r>
                </w:p>
              </w:tc>
            </w:tr>
          </w:tbl>
          <w:p w14:paraId="6C16AFA2" w14:textId="77777777" w:rsidR="004A79A0" w:rsidRPr="003A06AE" w:rsidRDefault="004A79A0" w:rsidP="0031355C">
            <w:pPr>
              <w:spacing w:after="0" w:line="240" w:lineRule="auto"/>
              <w:rPr>
                <w:rFonts w:ascii="Arial" w:hAnsi="Arial" w:cs="Arial"/>
              </w:rPr>
            </w:pPr>
          </w:p>
        </w:tc>
        <w:tc>
          <w:tcPr>
            <w:tcW w:w="149" w:type="dxa"/>
          </w:tcPr>
          <w:p w14:paraId="3D5CCEAA" w14:textId="77777777" w:rsidR="004A79A0" w:rsidRPr="003A06AE" w:rsidRDefault="004A79A0" w:rsidP="0031355C">
            <w:pPr>
              <w:pStyle w:val="EmptyCellLayoutStyle"/>
              <w:spacing w:after="0" w:line="240" w:lineRule="auto"/>
              <w:rPr>
                <w:rFonts w:ascii="Arial" w:hAnsi="Arial" w:cs="Arial"/>
              </w:rPr>
            </w:pPr>
          </w:p>
        </w:tc>
      </w:tr>
      <w:tr w:rsidR="004A79A0" w:rsidRPr="003A06AE" w14:paraId="29E1398F" w14:textId="77777777" w:rsidTr="0031355C">
        <w:trPr>
          <w:trHeight w:val="80"/>
        </w:trPr>
        <w:tc>
          <w:tcPr>
            <w:tcW w:w="54" w:type="dxa"/>
          </w:tcPr>
          <w:p w14:paraId="0D5E185C" w14:textId="77777777" w:rsidR="004A79A0" w:rsidRPr="003A06AE" w:rsidRDefault="004A79A0" w:rsidP="0031355C">
            <w:pPr>
              <w:pStyle w:val="EmptyCellLayoutStyle"/>
              <w:spacing w:after="0" w:line="240" w:lineRule="auto"/>
              <w:rPr>
                <w:rFonts w:ascii="Arial" w:hAnsi="Arial" w:cs="Arial"/>
              </w:rPr>
            </w:pPr>
          </w:p>
        </w:tc>
        <w:tc>
          <w:tcPr>
            <w:tcW w:w="10395" w:type="dxa"/>
          </w:tcPr>
          <w:p w14:paraId="6DD938F1" w14:textId="77777777" w:rsidR="004A79A0" w:rsidRPr="003A06AE" w:rsidRDefault="004A79A0" w:rsidP="0031355C">
            <w:pPr>
              <w:pStyle w:val="EmptyCellLayoutStyle"/>
              <w:spacing w:after="0" w:line="240" w:lineRule="auto"/>
              <w:rPr>
                <w:rFonts w:ascii="Arial" w:hAnsi="Arial" w:cs="Arial"/>
              </w:rPr>
            </w:pPr>
          </w:p>
        </w:tc>
        <w:tc>
          <w:tcPr>
            <w:tcW w:w="149" w:type="dxa"/>
          </w:tcPr>
          <w:p w14:paraId="416A663E" w14:textId="77777777" w:rsidR="004A79A0" w:rsidRPr="003A06AE" w:rsidRDefault="004A79A0" w:rsidP="0031355C">
            <w:pPr>
              <w:pStyle w:val="EmptyCellLayoutStyle"/>
              <w:spacing w:after="0" w:line="240" w:lineRule="auto"/>
              <w:rPr>
                <w:rFonts w:ascii="Arial" w:hAnsi="Arial" w:cs="Arial"/>
              </w:rPr>
            </w:pPr>
          </w:p>
        </w:tc>
      </w:tr>
    </w:tbl>
    <w:p w14:paraId="4069DF0B" w14:textId="77777777" w:rsidR="004A79A0" w:rsidRPr="003A06AE" w:rsidRDefault="004A79A0" w:rsidP="004A79A0">
      <w:pPr>
        <w:spacing w:after="0" w:line="240" w:lineRule="auto"/>
        <w:rPr>
          <w:rFonts w:ascii="Arial" w:hAnsi="Arial" w:cs="Arial"/>
        </w:rPr>
      </w:pPr>
    </w:p>
    <w:p w14:paraId="389E7666"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Replicación de MSSQL 2012: Recuento de las instancias del agente de distribución para el distribuidor</w:t>
      </w:r>
    </w:p>
    <w:p w14:paraId="3230F2E2"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Recuento de las instancias del agente de distribución para el distribuidor</w:t>
      </w:r>
    </w:p>
    <w:tbl>
      <w:tblPr>
        <w:tblW w:w="0" w:type="auto"/>
        <w:tblCellMar>
          <w:left w:w="0" w:type="dxa"/>
          <w:right w:w="0" w:type="dxa"/>
        </w:tblCellMar>
        <w:tblLook w:val="04A0" w:firstRow="1" w:lastRow="0" w:firstColumn="1" w:lastColumn="0" w:noHBand="0" w:noVBand="1"/>
      </w:tblPr>
      <w:tblGrid>
        <w:gridCol w:w="39"/>
        <w:gridCol w:w="8496"/>
        <w:gridCol w:w="105"/>
      </w:tblGrid>
      <w:tr w:rsidR="004A79A0" w:rsidRPr="003A06AE" w14:paraId="0154DAA9" w14:textId="77777777" w:rsidTr="0031355C">
        <w:trPr>
          <w:trHeight w:val="54"/>
        </w:trPr>
        <w:tc>
          <w:tcPr>
            <w:tcW w:w="54" w:type="dxa"/>
          </w:tcPr>
          <w:p w14:paraId="1AE29B0D" w14:textId="77777777" w:rsidR="004A79A0" w:rsidRPr="003A06AE" w:rsidRDefault="004A79A0" w:rsidP="0031355C">
            <w:pPr>
              <w:pStyle w:val="EmptyCellLayoutStyle"/>
              <w:spacing w:after="0" w:line="240" w:lineRule="auto"/>
              <w:rPr>
                <w:rFonts w:ascii="Arial" w:hAnsi="Arial" w:cs="Arial"/>
              </w:rPr>
            </w:pPr>
          </w:p>
        </w:tc>
        <w:tc>
          <w:tcPr>
            <w:tcW w:w="10395" w:type="dxa"/>
          </w:tcPr>
          <w:p w14:paraId="0262F820" w14:textId="77777777" w:rsidR="004A79A0" w:rsidRPr="003A06AE" w:rsidRDefault="004A79A0" w:rsidP="0031355C">
            <w:pPr>
              <w:pStyle w:val="EmptyCellLayoutStyle"/>
              <w:spacing w:after="0" w:line="240" w:lineRule="auto"/>
              <w:rPr>
                <w:rFonts w:ascii="Arial" w:hAnsi="Arial" w:cs="Arial"/>
              </w:rPr>
            </w:pPr>
          </w:p>
        </w:tc>
        <w:tc>
          <w:tcPr>
            <w:tcW w:w="149" w:type="dxa"/>
          </w:tcPr>
          <w:p w14:paraId="29D59228" w14:textId="77777777" w:rsidR="004A79A0" w:rsidRPr="003A06AE" w:rsidRDefault="004A79A0" w:rsidP="0031355C">
            <w:pPr>
              <w:pStyle w:val="EmptyCellLayoutStyle"/>
              <w:spacing w:after="0" w:line="240" w:lineRule="auto"/>
              <w:rPr>
                <w:rFonts w:ascii="Arial" w:hAnsi="Arial" w:cs="Arial"/>
              </w:rPr>
            </w:pPr>
          </w:p>
        </w:tc>
      </w:tr>
      <w:tr w:rsidR="004A79A0" w:rsidRPr="003A06AE" w14:paraId="23F041BE" w14:textId="77777777" w:rsidTr="0031355C">
        <w:tc>
          <w:tcPr>
            <w:tcW w:w="54" w:type="dxa"/>
          </w:tcPr>
          <w:p w14:paraId="2F552C82"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47"/>
              <w:gridCol w:w="2797"/>
              <w:gridCol w:w="2924"/>
            </w:tblGrid>
            <w:tr w:rsidR="004A79A0" w:rsidRPr="003A06AE" w14:paraId="5BB89406"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1994A05"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0B9A282"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C9C1AB0"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1E6AED3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138BF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ED37C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81BE3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144526A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1A46E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1E8DB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2F8D1C"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No</w:t>
                  </w:r>
                </w:p>
              </w:tc>
            </w:tr>
            <w:tr w:rsidR="004A79A0" w:rsidRPr="003A06AE" w14:paraId="791122C7"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E92A2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B026D8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7300A8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900</w:t>
                  </w:r>
                </w:p>
              </w:tc>
            </w:tr>
          </w:tbl>
          <w:p w14:paraId="2170138C" w14:textId="77777777" w:rsidR="004A79A0" w:rsidRPr="003A06AE" w:rsidRDefault="004A79A0" w:rsidP="0031355C">
            <w:pPr>
              <w:spacing w:after="0" w:line="240" w:lineRule="auto"/>
              <w:rPr>
                <w:rFonts w:ascii="Arial" w:hAnsi="Arial" w:cs="Arial"/>
              </w:rPr>
            </w:pPr>
          </w:p>
        </w:tc>
        <w:tc>
          <w:tcPr>
            <w:tcW w:w="149" w:type="dxa"/>
          </w:tcPr>
          <w:p w14:paraId="63AAA106" w14:textId="77777777" w:rsidR="004A79A0" w:rsidRPr="003A06AE" w:rsidRDefault="004A79A0" w:rsidP="0031355C">
            <w:pPr>
              <w:pStyle w:val="EmptyCellLayoutStyle"/>
              <w:spacing w:after="0" w:line="240" w:lineRule="auto"/>
              <w:rPr>
                <w:rFonts w:ascii="Arial" w:hAnsi="Arial" w:cs="Arial"/>
              </w:rPr>
            </w:pPr>
          </w:p>
        </w:tc>
      </w:tr>
      <w:tr w:rsidR="004A79A0" w:rsidRPr="003A06AE" w14:paraId="5CB82306" w14:textId="77777777" w:rsidTr="0031355C">
        <w:trPr>
          <w:trHeight w:val="80"/>
        </w:trPr>
        <w:tc>
          <w:tcPr>
            <w:tcW w:w="54" w:type="dxa"/>
          </w:tcPr>
          <w:p w14:paraId="5316D257" w14:textId="77777777" w:rsidR="004A79A0" w:rsidRPr="003A06AE" w:rsidRDefault="004A79A0" w:rsidP="0031355C">
            <w:pPr>
              <w:pStyle w:val="EmptyCellLayoutStyle"/>
              <w:spacing w:after="0" w:line="240" w:lineRule="auto"/>
              <w:rPr>
                <w:rFonts w:ascii="Arial" w:hAnsi="Arial" w:cs="Arial"/>
              </w:rPr>
            </w:pPr>
          </w:p>
        </w:tc>
        <w:tc>
          <w:tcPr>
            <w:tcW w:w="10395" w:type="dxa"/>
          </w:tcPr>
          <w:p w14:paraId="2D9035EA" w14:textId="77777777" w:rsidR="004A79A0" w:rsidRPr="003A06AE" w:rsidRDefault="004A79A0" w:rsidP="0031355C">
            <w:pPr>
              <w:pStyle w:val="EmptyCellLayoutStyle"/>
              <w:spacing w:after="0" w:line="240" w:lineRule="auto"/>
              <w:rPr>
                <w:rFonts w:ascii="Arial" w:hAnsi="Arial" w:cs="Arial"/>
              </w:rPr>
            </w:pPr>
          </w:p>
        </w:tc>
        <w:tc>
          <w:tcPr>
            <w:tcW w:w="149" w:type="dxa"/>
          </w:tcPr>
          <w:p w14:paraId="1071117A" w14:textId="77777777" w:rsidR="004A79A0" w:rsidRPr="003A06AE" w:rsidRDefault="004A79A0" w:rsidP="0031355C">
            <w:pPr>
              <w:pStyle w:val="EmptyCellLayoutStyle"/>
              <w:spacing w:after="0" w:line="240" w:lineRule="auto"/>
              <w:rPr>
                <w:rFonts w:ascii="Arial" w:hAnsi="Arial" w:cs="Arial"/>
              </w:rPr>
            </w:pPr>
          </w:p>
        </w:tc>
      </w:tr>
    </w:tbl>
    <w:p w14:paraId="1F2495BE" w14:textId="77777777" w:rsidR="004A79A0" w:rsidRPr="003A06AE" w:rsidRDefault="004A79A0" w:rsidP="004A79A0">
      <w:pPr>
        <w:spacing w:after="0" w:line="240" w:lineRule="auto"/>
        <w:rPr>
          <w:rFonts w:ascii="Arial" w:hAnsi="Arial" w:cs="Arial"/>
        </w:rPr>
      </w:pPr>
    </w:p>
    <w:p w14:paraId="59915777"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000000"/>
          <w:sz w:val="32"/>
          <w:lang w:val="es-ES" w:bidi="es-ES"/>
        </w:rPr>
        <w:t>Destino de colección de registros de eventos de SQL Server 2012</w:t>
      </w:r>
    </w:p>
    <w:p w14:paraId="37D547F9"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Este objeto sirve para recopilar errores de módulo de los registros de eventos de equipos que disponen de componentes de replicación.</w:t>
      </w:r>
    </w:p>
    <w:p w14:paraId="0C36E9D6"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000000"/>
          <w:sz w:val="28"/>
          <w:lang w:val="es-ES" w:bidi="es-ES"/>
        </w:rPr>
        <w:t>Destino de colección de registros de eventos de SQL Server 2012: detecciones</w:t>
      </w:r>
    </w:p>
    <w:p w14:paraId="31B56A12"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Replicación de Microsoft SQL Server 2012: Detección del destino de colección de registros de eventos</w:t>
      </w:r>
    </w:p>
    <w:p w14:paraId="17B2F847"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Esta regla de detección detecta un destino de colección de registros de eventos para una replicación de Microsoft SQL Server 2012. Este objeto sirve para recopilar errores de módulo de los registros de eventos de equipos que disponen de componentes de replicación.</w:t>
      </w:r>
    </w:p>
    <w:tbl>
      <w:tblPr>
        <w:tblW w:w="0" w:type="auto"/>
        <w:tblCellMar>
          <w:left w:w="0" w:type="dxa"/>
          <w:right w:w="0" w:type="dxa"/>
        </w:tblCellMar>
        <w:tblLook w:val="04A0" w:firstRow="1" w:lastRow="0" w:firstColumn="1" w:lastColumn="0" w:noHBand="0" w:noVBand="1"/>
      </w:tblPr>
      <w:tblGrid>
        <w:gridCol w:w="39"/>
        <w:gridCol w:w="8496"/>
        <w:gridCol w:w="105"/>
      </w:tblGrid>
      <w:tr w:rsidR="004A79A0" w:rsidRPr="003A06AE" w14:paraId="7593E508" w14:textId="77777777" w:rsidTr="0031355C">
        <w:trPr>
          <w:trHeight w:val="54"/>
        </w:trPr>
        <w:tc>
          <w:tcPr>
            <w:tcW w:w="54" w:type="dxa"/>
          </w:tcPr>
          <w:p w14:paraId="47EB7710" w14:textId="77777777" w:rsidR="004A79A0" w:rsidRPr="003A06AE" w:rsidRDefault="004A79A0" w:rsidP="0031355C">
            <w:pPr>
              <w:pStyle w:val="EmptyCellLayoutStyle"/>
              <w:spacing w:after="0" w:line="240" w:lineRule="auto"/>
              <w:rPr>
                <w:rFonts w:ascii="Arial" w:hAnsi="Arial" w:cs="Arial"/>
              </w:rPr>
            </w:pPr>
          </w:p>
        </w:tc>
        <w:tc>
          <w:tcPr>
            <w:tcW w:w="10395" w:type="dxa"/>
          </w:tcPr>
          <w:p w14:paraId="2F436E4A" w14:textId="77777777" w:rsidR="004A79A0" w:rsidRPr="003A06AE" w:rsidRDefault="004A79A0" w:rsidP="0031355C">
            <w:pPr>
              <w:pStyle w:val="EmptyCellLayoutStyle"/>
              <w:spacing w:after="0" w:line="240" w:lineRule="auto"/>
              <w:rPr>
                <w:rFonts w:ascii="Arial" w:hAnsi="Arial" w:cs="Arial"/>
              </w:rPr>
            </w:pPr>
          </w:p>
        </w:tc>
        <w:tc>
          <w:tcPr>
            <w:tcW w:w="149" w:type="dxa"/>
          </w:tcPr>
          <w:p w14:paraId="48EADFAE" w14:textId="77777777" w:rsidR="004A79A0" w:rsidRPr="003A06AE" w:rsidRDefault="004A79A0" w:rsidP="0031355C">
            <w:pPr>
              <w:pStyle w:val="EmptyCellLayoutStyle"/>
              <w:spacing w:after="0" w:line="240" w:lineRule="auto"/>
              <w:rPr>
                <w:rFonts w:ascii="Arial" w:hAnsi="Arial" w:cs="Arial"/>
              </w:rPr>
            </w:pPr>
          </w:p>
        </w:tc>
      </w:tr>
      <w:tr w:rsidR="004A79A0" w:rsidRPr="003A06AE" w14:paraId="1B1457E6" w14:textId="77777777" w:rsidTr="0031355C">
        <w:tc>
          <w:tcPr>
            <w:tcW w:w="54" w:type="dxa"/>
          </w:tcPr>
          <w:p w14:paraId="45C66768"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47"/>
              <w:gridCol w:w="2797"/>
              <w:gridCol w:w="2924"/>
            </w:tblGrid>
            <w:tr w:rsidR="004A79A0" w:rsidRPr="003A06AE" w14:paraId="4204A1FF"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79D23A"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782E5EB"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3BB42F7"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610A862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C78A2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0CD8A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E1807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23E96D0A"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C8C0E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Frecuencia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F9E70F6" w14:textId="77777777" w:rsidR="004A79A0" w:rsidRPr="003A06AE" w:rsidRDefault="004A79A0" w:rsidP="0031355C">
                  <w:pPr>
                    <w:spacing w:after="0" w:line="240" w:lineRule="auto"/>
                    <w:rPr>
                      <w:rFonts w:ascii="Arial" w:hAnsi="Arial" w:cs="Arial"/>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6042A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14400</w:t>
                  </w:r>
                </w:p>
              </w:tc>
            </w:tr>
          </w:tbl>
          <w:p w14:paraId="4D08DBD8" w14:textId="77777777" w:rsidR="004A79A0" w:rsidRPr="003A06AE" w:rsidRDefault="004A79A0" w:rsidP="0031355C">
            <w:pPr>
              <w:spacing w:after="0" w:line="240" w:lineRule="auto"/>
              <w:rPr>
                <w:rFonts w:ascii="Arial" w:hAnsi="Arial" w:cs="Arial"/>
              </w:rPr>
            </w:pPr>
          </w:p>
        </w:tc>
        <w:tc>
          <w:tcPr>
            <w:tcW w:w="149" w:type="dxa"/>
          </w:tcPr>
          <w:p w14:paraId="67E6C4AF" w14:textId="77777777" w:rsidR="004A79A0" w:rsidRPr="003A06AE" w:rsidRDefault="004A79A0" w:rsidP="0031355C">
            <w:pPr>
              <w:pStyle w:val="EmptyCellLayoutStyle"/>
              <w:spacing w:after="0" w:line="240" w:lineRule="auto"/>
              <w:rPr>
                <w:rFonts w:ascii="Arial" w:hAnsi="Arial" w:cs="Arial"/>
              </w:rPr>
            </w:pPr>
          </w:p>
        </w:tc>
      </w:tr>
      <w:tr w:rsidR="004A79A0" w:rsidRPr="003A06AE" w14:paraId="291A374A" w14:textId="77777777" w:rsidTr="0031355C">
        <w:trPr>
          <w:trHeight w:val="80"/>
        </w:trPr>
        <w:tc>
          <w:tcPr>
            <w:tcW w:w="54" w:type="dxa"/>
          </w:tcPr>
          <w:p w14:paraId="767CE2BA" w14:textId="77777777" w:rsidR="004A79A0" w:rsidRPr="003A06AE" w:rsidRDefault="004A79A0" w:rsidP="0031355C">
            <w:pPr>
              <w:pStyle w:val="EmptyCellLayoutStyle"/>
              <w:spacing w:after="0" w:line="240" w:lineRule="auto"/>
              <w:rPr>
                <w:rFonts w:ascii="Arial" w:hAnsi="Arial" w:cs="Arial"/>
              </w:rPr>
            </w:pPr>
          </w:p>
        </w:tc>
        <w:tc>
          <w:tcPr>
            <w:tcW w:w="10395" w:type="dxa"/>
          </w:tcPr>
          <w:p w14:paraId="3012E10C" w14:textId="77777777" w:rsidR="004A79A0" w:rsidRPr="003A06AE" w:rsidRDefault="004A79A0" w:rsidP="0031355C">
            <w:pPr>
              <w:pStyle w:val="EmptyCellLayoutStyle"/>
              <w:spacing w:after="0" w:line="240" w:lineRule="auto"/>
              <w:rPr>
                <w:rFonts w:ascii="Arial" w:hAnsi="Arial" w:cs="Arial"/>
              </w:rPr>
            </w:pPr>
          </w:p>
        </w:tc>
        <w:tc>
          <w:tcPr>
            <w:tcW w:w="149" w:type="dxa"/>
          </w:tcPr>
          <w:p w14:paraId="5F505D5A" w14:textId="77777777" w:rsidR="004A79A0" w:rsidRPr="003A06AE" w:rsidRDefault="004A79A0" w:rsidP="0031355C">
            <w:pPr>
              <w:pStyle w:val="EmptyCellLayoutStyle"/>
              <w:spacing w:after="0" w:line="240" w:lineRule="auto"/>
              <w:rPr>
                <w:rFonts w:ascii="Arial" w:hAnsi="Arial" w:cs="Arial"/>
              </w:rPr>
            </w:pPr>
          </w:p>
        </w:tc>
      </w:tr>
    </w:tbl>
    <w:p w14:paraId="6DC7D371" w14:textId="77777777" w:rsidR="004A79A0" w:rsidRPr="003A06AE" w:rsidRDefault="004A79A0" w:rsidP="004A79A0">
      <w:pPr>
        <w:spacing w:after="0" w:line="240" w:lineRule="auto"/>
        <w:rPr>
          <w:rFonts w:ascii="Arial" w:hAnsi="Arial" w:cs="Arial"/>
        </w:rPr>
      </w:pPr>
    </w:p>
    <w:p w14:paraId="260793C8"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Replicación de Microsoft SQL Server 2012: Detección del servidor de administración del destino de colección de registros de eventos</w:t>
      </w:r>
    </w:p>
    <w:p w14:paraId="0BBD31B5"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Esta regla de detección detecta un destino de colección de registros de eventos para una replicación de Microsoft SQL Server 2012. Este objeto sirve para recopilar errores de módulo de los registros de eventos de los equipos de servidor de administración.</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3A06AE" w14:paraId="7DFDB9E0" w14:textId="77777777" w:rsidTr="0031355C">
        <w:trPr>
          <w:trHeight w:val="54"/>
        </w:trPr>
        <w:tc>
          <w:tcPr>
            <w:tcW w:w="54" w:type="dxa"/>
          </w:tcPr>
          <w:p w14:paraId="74289C41" w14:textId="77777777" w:rsidR="004A79A0" w:rsidRPr="003A06AE" w:rsidRDefault="004A79A0" w:rsidP="0031355C">
            <w:pPr>
              <w:pStyle w:val="EmptyCellLayoutStyle"/>
              <w:spacing w:after="0" w:line="240" w:lineRule="auto"/>
              <w:rPr>
                <w:rFonts w:ascii="Arial" w:hAnsi="Arial" w:cs="Arial"/>
              </w:rPr>
            </w:pPr>
          </w:p>
        </w:tc>
        <w:tc>
          <w:tcPr>
            <w:tcW w:w="10395" w:type="dxa"/>
          </w:tcPr>
          <w:p w14:paraId="54FF6FF5" w14:textId="77777777" w:rsidR="004A79A0" w:rsidRPr="003A06AE" w:rsidRDefault="004A79A0" w:rsidP="0031355C">
            <w:pPr>
              <w:pStyle w:val="EmptyCellLayoutStyle"/>
              <w:spacing w:after="0" w:line="240" w:lineRule="auto"/>
              <w:rPr>
                <w:rFonts w:ascii="Arial" w:hAnsi="Arial" w:cs="Arial"/>
              </w:rPr>
            </w:pPr>
          </w:p>
        </w:tc>
        <w:tc>
          <w:tcPr>
            <w:tcW w:w="149" w:type="dxa"/>
          </w:tcPr>
          <w:p w14:paraId="6676FE11" w14:textId="77777777" w:rsidR="004A79A0" w:rsidRPr="003A06AE" w:rsidRDefault="004A79A0" w:rsidP="0031355C">
            <w:pPr>
              <w:pStyle w:val="EmptyCellLayoutStyle"/>
              <w:spacing w:after="0" w:line="240" w:lineRule="auto"/>
              <w:rPr>
                <w:rFonts w:ascii="Arial" w:hAnsi="Arial" w:cs="Arial"/>
              </w:rPr>
            </w:pPr>
          </w:p>
        </w:tc>
      </w:tr>
      <w:tr w:rsidR="004A79A0" w:rsidRPr="003A06AE" w14:paraId="158A40E8" w14:textId="77777777" w:rsidTr="0031355C">
        <w:tc>
          <w:tcPr>
            <w:tcW w:w="54" w:type="dxa"/>
          </w:tcPr>
          <w:p w14:paraId="09D0AF34"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794"/>
              <w:gridCol w:w="2884"/>
            </w:tblGrid>
            <w:tr w:rsidR="004A79A0" w:rsidRPr="003A06AE" w14:paraId="0F71CE9B"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5DE15DD"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F98D0F"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A5671F"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5130238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0FC89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8EBF6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5223B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5E117EF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CEDC6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EA8C1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0D80C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14400</w:t>
                  </w:r>
                </w:p>
              </w:tc>
            </w:tr>
            <w:tr w:rsidR="004A79A0" w:rsidRPr="003A06AE" w14:paraId="2C33CEB5"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40F0E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66643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120A3AD" w14:textId="77777777" w:rsidR="004A79A0" w:rsidRPr="003A06AE" w:rsidRDefault="004A79A0" w:rsidP="0031355C">
                  <w:pPr>
                    <w:spacing w:after="0" w:line="240" w:lineRule="auto"/>
                    <w:rPr>
                      <w:rFonts w:ascii="Arial" w:hAnsi="Arial" w:cs="Arial"/>
                    </w:rPr>
                  </w:pPr>
                </w:p>
              </w:tc>
            </w:tr>
          </w:tbl>
          <w:p w14:paraId="5A8DCBB2" w14:textId="77777777" w:rsidR="004A79A0" w:rsidRPr="003A06AE" w:rsidRDefault="004A79A0" w:rsidP="0031355C">
            <w:pPr>
              <w:spacing w:after="0" w:line="240" w:lineRule="auto"/>
              <w:rPr>
                <w:rFonts w:ascii="Arial" w:hAnsi="Arial" w:cs="Arial"/>
              </w:rPr>
            </w:pPr>
          </w:p>
        </w:tc>
        <w:tc>
          <w:tcPr>
            <w:tcW w:w="149" w:type="dxa"/>
          </w:tcPr>
          <w:p w14:paraId="0CCC529E" w14:textId="77777777" w:rsidR="004A79A0" w:rsidRPr="003A06AE" w:rsidRDefault="004A79A0" w:rsidP="0031355C">
            <w:pPr>
              <w:pStyle w:val="EmptyCellLayoutStyle"/>
              <w:spacing w:after="0" w:line="240" w:lineRule="auto"/>
              <w:rPr>
                <w:rFonts w:ascii="Arial" w:hAnsi="Arial" w:cs="Arial"/>
              </w:rPr>
            </w:pPr>
          </w:p>
        </w:tc>
      </w:tr>
      <w:tr w:rsidR="004A79A0" w:rsidRPr="003A06AE" w14:paraId="361BA5EE" w14:textId="77777777" w:rsidTr="0031355C">
        <w:trPr>
          <w:trHeight w:val="80"/>
        </w:trPr>
        <w:tc>
          <w:tcPr>
            <w:tcW w:w="54" w:type="dxa"/>
          </w:tcPr>
          <w:p w14:paraId="73E8BF06" w14:textId="77777777" w:rsidR="004A79A0" w:rsidRPr="003A06AE" w:rsidRDefault="004A79A0" w:rsidP="0031355C">
            <w:pPr>
              <w:pStyle w:val="EmptyCellLayoutStyle"/>
              <w:spacing w:after="0" w:line="240" w:lineRule="auto"/>
              <w:rPr>
                <w:rFonts w:ascii="Arial" w:hAnsi="Arial" w:cs="Arial"/>
              </w:rPr>
            </w:pPr>
          </w:p>
        </w:tc>
        <w:tc>
          <w:tcPr>
            <w:tcW w:w="10395" w:type="dxa"/>
          </w:tcPr>
          <w:p w14:paraId="42F5329B" w14:textId="77777777" w:rsidR="004A79A0" w:rsidRPr="003A06AE" w:rsidRDefault="004A79A0" w:rsidP="0031355C">
            <w:pPr>
              <w:pStyle w:val="EmptyCellLayoutStyle"/>
              <w:spacing w:after="0" w:line="240" w:lineRule="auto"/>
              <w:rPr>
                <w:rFonts w:ascii="Arial" w:hAnsi="Arial" w:cs="Arial"/>
              </w:rPr>
            </w:pPr>
          </w:p>
        </w:tc>
        <w:tc>
          <w:tcPr>
            <w:tcW w:w="149" w:type="dxa"/>
          </w:tcPr>
          <w:p w14:paraId="53A32DAA" w14:textId="77777777" w:rsidR="004A79A0" w:rsidRPr="003A06AE" w:rsidRDefault="004A79A0" w:rsidP="0031355C">
            <w:pPr>
              <w:pStyle w:val="EmptyCellLayoutStyle"/>
              <w:spacing w:after="0" w:line="240" w:lineRule="auto"/>
              <w:rPr>
                <w:rFonts w:ascii="Arial" w:hAnsi="Arial" w:cs="Arial"/>
              </w:rPr>
            </w:pPr>
          </w:p>
        </w:tc>
      </w:tr>
    </w:tbl>
    <w:p w14:paraId="5DB966C3" w14:textId="77777777" w:rsidR="004A79A0" w:rsidRPr="003A06AE" w:rsidRDefault="004A79A0" w:rsidP="004A79A0">
      <w:pPr>
        <w:spacing w:after="0" w:line="240" w:lineRule="auto"/>
        <w:rPr>
          <w:rFonts w:ascii="Arial" w:hAnsi="Arial" w:cs="Arial"/>
        </w:rPr>
      </w:pPr>
    </w:p>
    <w:p w14:paraId="2CA835BC"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000000"/>
          <w:sz w:val="28"/>
          <w:lang w:val="es-ES" w:bidi="es-ES"/>
        </w:rPr>
        <w:t>Destino de colección de registros de eventos de SQL Server 2012: reglas (alerta)</w:t>
      </w:r>
    </w:p>
    <w:p w14:paraId="4C22408B"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Replicación de MSSQL 2012: Regla de alerta de eventos de error del módulo de administración de la administración de replicación</w:t>
      </w:r>
    </w:p>
    <w:p w14:paraId="5912E6C4"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Regla de alerta de eventos de error del módulo de administración de la administración de replicación de Microsoft SQL Server 2012</w:t>
      </w:r>
    </w:p>
    <w:tbl>
      <w:tblPr>
        <w:tblW w:w="0" w:type="auto"/>
        <w:tblCellMar>
          <w:left w:w="0" w:type="dxa"/>
          <w:right w:w="0" w:type="dxa"/>
        </w:tblCellMar>
        <w:tblLook w:val="04A0" w:firstRow="1" w:lastRow="0" w:firstColumn="1" w:lastColumn="0" w:noHBand="0" w:noVBand="1"/>
      </w:tblPr>
      <w:tblGrid>
        <w:gridCol w:w="40"/>
        <w:gridCol w:w="8494"/>
        <w:gridCol w:w="106"/>
      </w:tblGrid>
      <w:tr w:rsidR="004A79A0" w:rsidRPr="003A06AE" w14:paraId="5EF884A3" w14:textId="77777777" w:rsidTr="0031355C">
        <w:trPr>
          <w:trHeight w:val="54"/>
        </w:trPr>
        <w:tc>
          <w:tcPr>
            <w:tcW w:w="54" w:type="dxa"/>
          </w:tcPr>
          <w:p w14:paraId="452BD7FA" w14:textId="77777777" w:rsidR="004A79A0" w:rsidRPr="003A06AE" w:rsidRDefault="004A79A0" w:rsidP="0031355C">
            <w:pPr>
              <w:pStyle w:val="EmptyCellLayoutStyle"/>
              <w:spacing w:after="0" w:line="240" w:lineRule="auto"/>
              <w:rPr>
                <w:rFonts w:ascii="Arial" w:hAnsi="Arial" w:cs="Arial"/>
              </w:rPr>
            </w:pPr>
          </w:p>
        </w:tc>
        <w:tc>
          <w:tcPr>
            <w:tcW w:w="10395" w:type="dxa"/>
          </w:tcPr>
          <w:p w14:paraId="3E096571" w14:textId="77777777" w:rsidR="004A79A0" w:rsidRPr="003A06AE" w:rsidRDefault="004A79A0" w:rsidP="0031355C">
            <w:pPr>
              <w:pStyle w:val="EmptyCellLayoutStyle"/>
              <w:spacing w:after="0" w:line="240" w:lineRule="auto"/>
              <w:rPr>
                <w:rFonts w:ascii="Arial" w:hAnsi="Arial" w:cs="Arial"/>
              </w:rPr>
            </w:pPr>
          </w:p>
        </w:tc>
        <w:tc>
          <w:tcPr>
            <w:tcW w:w="149" w:type="dxa"/>
          </w:tcPr>
          <w:p w14:paraId="09856ECE" w14:textId="77777777" w:rsidR="004A79A0" w:rsidRPr="003A06AE" w:rsidRDefault="004A79A0" w:rsidP="0031355C">
            <w:pPr>
              <w:pStyle w:val="EmptyCellLayoutStyle"/>
              <w:spacing w:after="0" w:line="240" w:lineRule="auto"/>
              <w:rPr>
                <w:rFonts w:ascii="Arial" w:hAnsi="Arial" w:cs="Arial"/>
              </w:rPr>
            </w:pPr>
          </w:p>
        </w:tc>
      </w:tr>
      <w:tr w:rsidR="004A79A0" w:rsidRPr="003A06AE" w14:paraId="490323B6" w14:textId="77777777" w:rsidTr="0031355C">
        <w:tc>
          <w:tcPr>
            <w:tcW w:w="54" w:type="dxa"/>
          </w:tcPr>
          <w:p w14:paraId="7F055D11"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04"/>
              <w:gridCol w:w="2820"/>
              <w:gridCol w:w="2942"/>
            </w:tblGrid>
            <w:tr w:rsidR="004A79A0" w:rsidRPr="003A06AE" w14:paraId="685A18A6"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BD05F0C"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DB0B3A"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4A8EEF"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28C6409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70907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63F2B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6402A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01F1360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A8DA1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C37A2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31DCD2"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Sí</w:t>
                  </w:r>
                </w:p>
              </w:tc>
            </w:tr>
            <w:tr w:rsidR="004A79A0" w:rsidRPr="003A06AE" w14:paraId="6A7EEB2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B2D7A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Prioridad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07059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la prioridad de la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6E7B5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2</w:t>
                  </w:r>
                </w:p>
              </w:tc>
            </w:tr>
            <w:tr w:rsidR="004A79A0" w:rsidRPr="003A06AE" w14:paraId="5DB9D0A8"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1057F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0B70E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la gravedad de la alerta.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F817E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2</w:t>
                  </w:r>
                </w:p>
              </w:tc>
            </w:tr>
          </w:tbl>
          <w:p w14:paraId="3C86B1C5" w14:textId="77777777" w:rsidR="004A79A0" w:rsidRPr="003A06AE" w:rsidRDefault="004A79A0" w:rsidP="0031355C">
            <w:pPr>
              <w:spacing w:after="0" w:line="240" w:lineRule="auto"/>
              <w:rPr>
                <w:rFonts w:ascii="Arial" w:hAnsi="Arial" w:cs="Arial"/>
              </w:rPr>
            </w:pPr>
          </w:p>
        </w:tc>
        <w:tc>
          <w:tcPr>
            <w:tcW w:w="149" w:type="dxa"/>
          </w:tcPr>
          <w:p w14:paraId="165EAC42" w14:textId="77777777" w:rsidR="004A79A0" w:rsidRPr="003A06AE" w:rsidRDefault="004A79A0" w:rsidP="0031355C">
            <w:pPr>
              <w:pStyle w:val="EmptyCellLayoutStyle"/>
              <w:spacing w:after="0" w:line="240" w:lineRule="auto"/>
              <w:rPr>
                <w:rFonts w:ascii="Arial" w:hAnsi="Arial" w:cs="Arial"/>
              </w:rPr>
            </w:pPr>
          </w:p>
        </w:tc>
      </w:tr>
      <w:tr w:rsidR="004A79A0" w:rsidRPr="003A06AE" w14:paraId="1F816B7A" w14:textId="77777777" w:rsidTr="0031355C">
        <w:trPr>
          <w:trHeight w:val="80"/>
        </w:trPr>
        <w:tc>
          <w:tcPr>
            <w:tcW w:w="54" w:type="dxa"/>
          </w:tcPr>
          <w:p w14:paraId="187DDEC0" w14:textId="77777777" w:rsidR="004A79A0" w:rsidRPr="003A06AE" w:rsidRDefault="004A79A0" w:rsidP="0031355C">
            <w:pPr>
              <w:pStyle w:val="EmptyCellLayoutStyle"/>
              <w:spacing w:after="0" w:line="240" w:lineRule="auto"/>
              <w:rPr>
                <w:rFonts w:ascii="Arial" w:hAnsi="Arial" w:cs="Arial"/>
              </w:rPr>
            </w:pPr>
          </w:p>
        </w:tc>
        <w:tc>
          <w:tcPr>
            <w:tcW w:w="10395" w:type="dxa"/>
          </w:tcPr>
          <w:p w14:paraId="2FD7393A" w14:textId="77777777" w:rsidR="004A79A0" w:rsidRPr="003A06AE" w:rsidRDefault="004A79A0" w:rsidP="0031355C">
            <w:pPr>
              <w:pStyle w:val="EmptyCellLayoutStyle"/>
              <w:spacing w:after="0" w:line="240" w:lineRule="auto"/>
              <w:rPr>
                <w:rFonts w:ascii="Arial" w:hAnsi="Arial" w:cs="Arial"/>
              </w:rPr>
            </w:pPr>
          </w:p>
        </w:tc>
        <w:tc>
          <w:tcPr>
            <w:tcW w:w="149" w:type="dxa"/>
          </w:tcPr>
          <w:p w14:paraId="6EBB38DD" w14:textId="77777777" w:rsidR="004A79A0" w:rsidRPr="003A06AE" w:rsidRDefault="004A79A0" w:rsidP="0031355C">
            <w:pPr>
              <w:pStyle w:val="EmptyCellLayoutStyle"/>
              <w:spacing w:after="0" w:line="240" w:lineRule="auto"/>
              <w:rPr>
                <w:rFonts w:ascii="Arial" w:hAnsi="Arial" w:cs="Arial"/>
              </w:rPr>
            </w:pPr>
          </w:p>
        </w:tc>
      </w:tr>
    </w:tbl>
    <w:p w14:paraId="4304DE18" w14:textId="77777777" w:rsidR="004A79A0" w:rsidRPr="003A06AE" w:rsidRDefault="004A79A0" w:rsidP="004A79A0">
      <w:pPr>
        <w:spacing w:after="0" w:line="240" w:lineRule="auto"/>
        <w:rPr>
          <w:rFonts w:ascii="Arial" w:hAnsi="Arial" w:cs="Arial"/>
        </w:rPr>
      </w:pPr>
    </w:p>
    <w:p w14:paraId="2CC91018"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000000"/>
          <w:sz w:val="32"/>
          <w:lang w:val="es-ES" w:bidi="es-ES"/>
        </w:rPr>
        <w:t>Publicación de SQL Server 2012</w:t>
      </w:r>
    </w:p>
    <w:p w14:paraId="387B263C"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Una publicación es un conjunto de uno o más artículos de una base de datos. La agrupación de varios artículos en una publicación permite especificar más fácilmente un conjunto de datos y objetos de bases de datos relacionados lógicamente, que se replican como una unidad.</w:t>
      </w:r>
    </w:p>
    <w:p w14:paraId="6776AA81"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000000"/>
          <w:sz w:val="28"/>
          <w:lang w:val="es-ES" w:bidi="es-ES"/>
        </w:rPr>
        <w:t>Publicación de SQL Server 2012: detecciones</w:t>
      </w:r>
    </w:p>
    <w:p w14:paraId="4E78077B"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Replicación de Microsoft SQL Server 2012: detección de publicación</w:t>
      </w:r>
    </w:p>
    <w:p w14:paraId="6DC3D3BF"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La detección de objetos detecta todas las publicaciones de un publicador de Microsoft SQL Server 2012.</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3A06AE" w14:paraId="4D37D918" w14:textId="77777777" w:rsidTr="0031355C">
        <w:trPr>
          <w:trHeight w:val="54"/>
        </w:trPr>
        <w:tc>
          <w:tcPr>
            <w:tcW w:w="54" w:type="dxa"/>
          </w:tcPr>
          <w:p w14:paraId="0C9F2CF8" w14:textId="77777777" w:rsidR="004A79A0" w:rsidRPr="003A06AE" w:rsidRDefault="004A79A0" w:rsidP="0031355C">
            <w:pPr>
              <w:pStyle w:val="EmptyCellLayoutStyle"/>
              <w:spacing w:after="0" w:line="240" w:lineRule="auto"/>
              <w:rPr>
                <w:rFonts w:ascii="Arial" w:hAnsi="Arial" w:cs="Arial"/>
              </w:rPr>
            </w:pPr>
          </w:p>
        </w:tc>
        <w:tc>
          <w:tcPr>
            <w:tcW w:w="10395" w:type="dxa"/>
          </w:tcPr>
          <w:p w14:paraId="518CCCD5" w14:textId="77777777" w:rsidR="004A79A0" w:rsidRPr="003A06AE" w:rsidRDefault="004A79A0" w:rsidP="0031355C">
            <w:pPr>
              <w:pStyle w:val="EmptyCellLayoutStyle"/>
              <w:spacing w:after="0" w:line="240" w:lineRule="auto"/>
              <w:rPr>
                <w:rFonts w:ascii="Arial" w:hAnsi="Arial" w:cs="Arial"/>
              </w:rPr>
            </w:pPr>
          </w:p>
        </w:tc>
        <w:tc>
          <w:tcPr>
            <w:tcW w:w="149" w:type="dxa"/>
          </w:tcPr>
          <w:p w14:paraId="219ADDB3" w14:textId="77777777" w:rsidR="004A79A0" w:rsidRPr="003A06AE" w:rsidRDefault="004A79A0" w:rsidP="0031355C">
            <w:pPr>
              <w:pStyle w:val="EmptyCellLayoutStyle"/>
              <w:spacing w:after="0" w:line="240" w:lineRule="auto"/>
              <w:rPr>
                <w:rFonts w:ascii="Arial" w:hAnsi="Arial" w:cs="Arial"/>
              </w:rPr>
            </w:pPr>
          </w:p>
        </w:tc>
      </w:tr>
      <w:tr w:rsidR="004A79A0" w:rsidRPr="003A06AE" w14:paraId="0D5AF7D0" w14:textId="77777777" w:rsidTr="0031355C">
        <w:tc>
          <w:tcPr>
            <w:tcW w:w="54" w:type="dxa"/>
          </w:tcPr>
          <w:p w14:paraId="729048FB"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794"/>
              <w:gridCol w:w="2884"/>
            </w:tblGrid>
            <w:tr w:rsidR="004A79A0" w:rsidRPr="003A06AE" w14:paraId="427FA958"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44CA82A"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DC2B26"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702D1E"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32D93BA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907FD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844F8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EB459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03617AE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D3077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D1E26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E76D8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14400</w:t>
                  </w:r>
                </w:p>
              </w:tc>
            </w:tr>
            <w:tr w:rsidR="004A79A0" w:rsidRPr="003A06AE" w14:paraId="22B43A8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B5E0B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7ABEA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F1436B" w14:textId="77777777" w:rsidR="004A79A0" w:rsidRPr="003A06AE" w:rsidRDefault="004A79A0" w:rsidP="0031355C">
                  <w:pPr>
                    <w:spacing w:after="0" w:line="240" w:lineRule="auto"/>
                    <w:rPr>
                      <w:rFonts w:ascii="Arial" w:hAnsi="Arial" w:cs="Arial"/>
                    </w:rPr>
                  </w:pPr>
                </w:p>
              </w:tc>
            </w:tr>
            <w:tr w:rsidR="004A79A0" w:rsidRPr="003A06AE" w14:paraId="6358E76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366B5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C1C79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11FE6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7EF95707"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B2CA5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A09369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80D1B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bl>
          <w:p w14:paraId="3E8C9EAE" w14:textId="77777777" w:rsidR="004A79A0" w:rsidRPr="003A06AE" w:rsidRDefault="004A79A0" w:rsidP="0031355C">
            <w:pPr>
              <w:spacing w:after="0" w:line="240" w:lineRule="auto"/>
              <w:rPr>
                <w:rFonts w:ascii="Arial" w:hAnsi="Arial" w:cs="Arial"/>
              </w:rPr>
            </w:pPr>
          </w:p>
        </w:tc>
        <w:tc>
          <w:tcPr>
            <w:tcW w:w="149" w:type="dxa"/>
          </w:tcPr>
          <w:p w14:paraId="33B04BDC" w14:textId="77777777" w:rsidR="004A79A0" w:rsidRPr="003A06AE" w:rsidRDefault="004A79A0" w:rsidP="0031355C">
            <w:pPr>
              <w:pStyle w:val="EmptyCellLayoutStyle"/>
              <w:spacing w:after="0" w:line="240" w:lineRule="auto"/>
              <w:rPr>
                <w:rFonts w:ascii="Arial" w:hAnsi="Arial" w:cs="Arial"/>
              </w:rPr>
            </w:pPr>
          </w:p>
        </w:tc>
      </w:tr>
      <w:tr w:rsidR="004A79A0" w:rsidRPr="003A06AE" w14:paraId="4E134D19" w14:textId="77777777" w:rsidTr="0031355C">
        <w:trPr>
          <w:trHeight w:val="80"/>
        </w:trPr>
        <w:tc>
          <w:tcPr>
            <w:tcW w:w="54" w:type="dxa"/>
          </w:tcPr>
          <w:p w14:paraId="75E1A593" w14:textId="77777777" w:rsidR="004A79A0" w:rsidRPr="003A06AE" w:rsidRDefault="004A79A0" w:rsidP="0031355C">
            <w:pPr>
              <w:pStyle w:val="EmptyCellLayoutStyle"/>
              <w:spacing w:after="0" w:line="240" w:lineRule="auto"/>
              <w:rPr>
                <w:rFonts w:ascii="Arial" w:hAnsi="Arial" w:cs="Arial"/>
              </w:rPr>
            </w:pPr>
          </w:p>
        </w:tc>
        <w:tc>
          <w:tcPr>
            <w:tcW w:w="10395" w:type="dxa"/>
          </w:tcPr>
          <w:p w14:paraId="6C99EF63" w14:textId="77777777" w:rsidR="004A79A0" w:rsidRPr="003A06AE" w:rsidRDefault="004A79A0" w:rsidP="0031355C">
            <w:pPr>
              <w:pStyle w:val="EmptyCellLayoutStyle"/>
              <w:spacing w:after="0" w:line="240" w:lineRule="auto"/>
              <w:rPr>
                <w:rFonts w:ascii="Arial" w:hAnsi="Arial" w:cs="Arial"/>
              </w:rPr>
            </w:pPr>
          </w:p>
        </w:tc>
        <w:tc>
          <w:tcPr>
            <w:tcW w:w="149" w:type="dxa"/>
          </w:tcPr>
          <w:p w14:paraId="688193E3" w14:textId="77777777" w:rsidR="004A79A0" w:rsidRPr="003A06AE" w:rsidRDefault="004A79A0" w:rsidP="0031355C">
            <w:pPr>
              <w:pStyle w:val="EmptyCellLayoutStyle"/>
              <w:spacing w:after="0" w:line="240" w:lineRule="auto"/>
              <w:rPr>
                <w:rFonts w:ascii="Arial" w:hAnsi="Arial" w:cs="Arial"/>
              </w:rPr>
            </w:pPr>
          </w:p>
        </w:tc>
      </w:tr>
    </w:tbl>
    <w:p w14:paraId="5581858F" w14:textId="77777777" w:rsidR="004A79A0" w:rsidRPr="003A06AE" w:rsidRDefault="004A79A0" w:rsidP="004A79A0">
      <w:pPr>
        <w:spacing w:after="0" w:line="240" w:lineRule="auto"/>
        <w:rPr>
          <w:rFonts w:ascii="Arial" w:hAnsi="Arial" w:cs="Arial"/>
        </w:rPr>
      </w:pPr>
    </w:p>
    <w:p w14:paraId="64ED91BE"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000000"/>
          <w:sz w:val="28"/>
          <w:lang w:val="es-ES" w:bidi="es-ES"/>
        </w:rPr>
        <w:t>Publicación de SQL Server 2012: monitores de unidad</w:t>
      </w:r>
    </w:p>
    <w:p w14:paraId="08FD1B37"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Estado del agente de registro del LOG de replicación para la publicación</w:t>
      </w:r>
    </w:p>
    <w:p w14:paraId="7109C3C0"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Este monitor comprueba el estado del servicio del agente de registro del LOG de replicación para las publicaciones.</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3A06AE" w14:paraId="170B593D" w14:textId="77777777" w:rsidTr="0031355C">
        <w:trPr>
          <w:trHeight w:val="54"/>
        </w:trPr>
        <w:tc>
          <w:tcPr>
            <w:tcW w:w="54" w:type="dxa"/>
          </w:tcPr>
          <w:p w14:paraId="1EA7947D" w14:textId="77777777" w:rsidR="004A79A0" w:rsidRPr="003A06AE" w:rsidRDefault="004A79A0" w:rsidP="0031355C">
            <w:pPr>
              <w:pStyle w:val="EmptyCellLayoutStyle"/>
              <w:spacing w:after="0" w:line="240" w:lineRule="auto"/>
              <w:rPr>
                <w:rFonts w:ascii="Arial" w:hAnsi="Arial" w:cs="Arial"/>
              </w:rPr>
            </w:pPr>
          </w:p>
        </w:tc>
        <w:tc>
          <w:tcPr>
            <w:tcW w:w="10395" w:type="dxa"/>
          </w:tcPr>
          <w:p w14:paraId="1DF83D14" w14:textId="77777777" w:rsidR="004A79A0" w:rsidRPr="003A06AE" w:rsidRDefault="004A79A0" w:rsidP="0031355C">
            <w:pPr>
              <w:pStyle w:val="EmptyCellLayoutStyle"/>
              <w:spacing w:after="0" w:line="240" w:lineRule="auto"/>
              <w:rPr>
                <w:rFonts w:ascii="Arial" w:hAnsi="Arial" w:cs="Arial"/>
              </w:rPr>
            </w:pPr>
          </w:p>
        </w:tc>
        <w:tc>
          <w:tcPr>
            <w:tcW w:w="149" w:type="dxa"/>
          </w:tcPr>
          <w:p w14:paraId="574BEE8C" w14:textId="77777777" w:rsidR="004A79A0" w:rsidRPr="003A06AE" w:rsidRDefault="004A79A0" w:rsidP="0031355C">
            <w:pPr>
              <w:pStyle w:val="EmptyCellLayoutStyle"/>
              <w:spacing w:after="0" w:line="240" w:lineRule="auto"/>
              <w:rPr>
                <w:rFonts w:ascii="Arial" w:hAnsi="Arial" w:cs="Arial"/>
              </w:rPr>
            </w:pPr>
          </w:p>
        </w:tc>
      </w:tr>
      <w:tr w:rsidR="004A79A0" w:rsidRPr="003A06AE" w14:paraId="71C84A25" w14:textId="77777777" w:rsidTr="0031355C">
        <w:tc>
          <w:tcPr>
            <w:tcW w:w="54" w:type="dxa"/>
          </w:tcPr>
          <w:p w14:paraId="296B2D9D"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794"/>
              <w:gridCol w:w="2884"/>
            </w:tblGrid>
            <w:tr w:rsidR="004A79A0" w:rsidRPr="003A06AE" w14:paraId="13D44492"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C19935"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11F5070"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95D856B"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667E0A4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5761B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4B962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CCEBC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600CD26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5E4A7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5AD7C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149108"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True</w:t>
                  </w:r>
                </w:p>
              </w:tc>
            </w:tr>
            <w:tr w:rsidR="004A79A0" w:rsidRPr="003A06AE" w14:paraId="2D88950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F05B8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Duración estimada del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F37CDE" w14:textId="194A8E38"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Umbral que se usa para comprobar el cumplimiento de la programación de trabajos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0A270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r w:rsidR="004A79A0" w:rsidRPr="003A06AE" w14:paraId="1694D0C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CA2B0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E24EB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F296E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0EBC13A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1A0B2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Muestra trabajos con estado desconocido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29CA9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Incluye los trabajos con estado desconocido en el contexto de alerta y salida del monitor. Afectará al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4E591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false</w:t>
                  </w:r>
                </w:p>
              </w:tc>
            </w:tr>
            <w:tr w:rsidR="004A79A0" w:rsidRPr="003A06AE" w14:paraId="1399D67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4AE12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ABABA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E5A28D" w14:textId="77777777" w:rsidR="004A79A0" w:rsidRPr="003A06AE" w:rsidRDefault="004A79A0" w:rsidP="0031355C">
                  <w:pPr>
                    <w:spacing w:after="0" w:line="240" w:lineRule="auto"/>
                    <w:rPr>
                      <w:rFonts w:ascii="Arial" w:hAnsi="Arial" w:cs="Arial"/>
                    </w:rPr>
                  </w:pPr>
                </w:p>
              </w:tc>
            </w:tr>
            <w:tr w:rsidR="004A79A0" w:rsidRPr="003A06AE" w14:paraId="2D94ACC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C6360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13825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7CD8C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7E3B5FEC"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B4EC0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6D0253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A31A95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bl>
          <w:p w14:paraId="46DBECB3" w14:textId="77777777" w:rsidR="004A79A0" w:rsidRPr="003A06AE" w:rsidRDefault="004A79A0" w:rsidP="0031355C">
            <w:pPr>
              <w:spacing w:after="0" w:line="240" w:lineRule="auto"/>
              <w:rPr>
                <w:rFonts w:ascii="Arial" w:hAnsi="Arial" w:cs="Arial"/>
              </w:rPr>
            </w:pPr>
          </w:p>
        </w:tc>
        <w:tc>
          <w:tcPr>
            <w:tcW w:w="149" w:type="dxa"/>
          </w:tcPr>
          <w:p w14:paraId="7E14748D" w14:textId="77777777" w:rsidR="004A79A0" w:rsidRPr="003A06AE" w:rsidRDefault="004A79A0" w:rsidP="0031355C">
            <w:pPr>
              <w:pStyle w:val="EmptyCellLayoutStyle"/>
              <w:spacing w:after="0" w:line="240" w:lineRule="auto"/>
              <w:rPr>
                <w:rFonts w:ascii="Arial" w:hAnsi="Arial" w:cs="Arial"/>
              </w:rPr>
            </w:pPr>
          </w:p>
        </w:tc>
      </w:tr>
      <w:tr w:rsidR="004A79A0" w:rsidRPr="003A06AE" w14:paraId="4B57E23B" w14:textId="77777777" w:rsidTr="0031355C">
        <w:trPr>
          <w:trHeight w:val="80"/>
        </w:trPr>
        <w:tc>
          <w:tcPr>
            <w:tcW w:w="54" w:type="dxa"/>
          </w:tcPr>
          <w:p w14:paraId="2BD15046" w14:textId="77777777" w:rsidR="004A79A0" w:rsidRPr="003A06AE" w:rsidRDefault="004A79A0" w:rsidP="0031355C">
            <w:pPr>
              <w:pStyle w:val="EmptyCellLayoutStyle"/>
              <w:spacing w:after="0" w:line="240" w:lineRule="auto"/>
              <w:rPr>
                <w:rFonts w:ascii="Arial" w:hAnsi="Arial" w:cs="Arial"/>
              </w:rPr>
            </w:pPr>
          </w:p>
        </w:tc>
        <w:tc>
          <w:tcPr>
            <w:tcW w:w="10395" w:type="dxa"/>
          </w:tcPr>
          <w:p w14:paraId="18015763" w14:textId="77777777" w:rsidR="004A79A0" w:rsidRPr="003A06AE" w:rsidRDefault="004A79A0" w:rsidP="0031355C">
            <w:pPr>
              <w:pStyle w:val="EmptyCellLayoutStyle"/>
              <w:spacing w:after="0" w:line="240" w:lineRule="auto"/>
              <w:rPr>
                <w:rFonts w:ascii="Arial" w:hAnsi="Arial" w:cs="Arial"/>
              </w:rPr>
            </w:pPr>
          </w:p>
        </w:tc>
        <w:tc>
          <w:tcPr>
            <w:tcW w:w="149" w:type="dxa"/>
          </w:tcPr>
          <w:p w14:paraId="06822F29" w14:textId="77777777" w:rsidR="004A79A0" w:rsidRPr="003A06AE" w:rsidRDefault="004A79A0" w:rsidP="0031355C">
            <w:pPr>
              <w:pStyle w:val="EmptyCellLayoutStyle"/>
              <w:spacing w:after="0" w:line="240" w:lineRule="auto"/>
              <w:rPr>
                <w:rFonts w:ascii="Arial" w:hAnsi="Arial" w:cs="Arial"/>
              </w:rPr>
            </w:pPr>
          </w:p>
        </w:tc>
      </w:tr>
    </w:tbl>
    <w:p w14:paraId="058EBCF7" w14:textId="77777777" w:rsidR="004A79A0" w:rsidRPr="003A06AE" w:rsidRDefault="004A79A0" w:rsidP="004A79A0">
      <w:pPr>
        <w:spacing w:after="0" w:line="240" w:lineRule="auto"/>
        <w:rPr>
          <w:rFonts w:ascii="Arial" w:hAnsi="Arial" w:cs="Arial"/>
        </w:rPr>
      </w:pPr>
    </w:p>
    <w:p w14:paraId="4FF406CD"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Todas las suscripciones se sincronizan para la publicación</w:t>
      </w:r>
    </w:p>
    <w:p w14:paraId="5FB5D3B7"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Todas las suscripciones se sincronizan</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3A06AE" w14:paraId="4AD06494" w14:textId="77777777" w:rsidTr="0031355C">
        <w:trPr>
          <w:trHeight w:val="54"/>
        </w:trPr>
        <w:tc>
          <w:tcPr>
            <w:tcW w:w="54" w:type="dxa"/>
          </w:tcPr>
          <w:p w14:paraId="5D880D3D" w14:textId="77777777" w:rsidR="004A79A0" w:rsidRPr="003A06AE" w:rsidRDefault="004A79A0" w:rsidP="0031355C">
            <w:pPr>
              <w:pStyle w:val="EmptyCellLayoutStyle"/>
              <w:spacing w:after="0" w:line="240" w:lineRule="auto"/>
              <w:rPr>
                <w:rFonts w:ascii="Arial" w:hAnsi="Arial" w:cs="Arial"/>
              </w:rPr>
            </w:pPr>
          </w:p>
        </w:tc>
        <w:tc>
          <w:tcPr>
            <w:tcW w:w="10395" w:type="dxa"/>
          </w:tcPr>
          <w:p w14:paraId="4770BD5E" w14:textId="77777777" w:rsidR="004A79A0" w:rsidRPr="003A06AE" w:rsidRDefault="004A79A0" w:rsidP="0031355C">
            <w:pPr>
              <w:pStyle w:val="EmptyCellLayoutStyle"/>
              <w:spacing w:after="0" w:line="240" w:lineRule="auto"/>
              <w:rPr>
                <w:rFonts w:ascii="Arial" w:hAnsi="Arial" w:cs="Arial"/>
              </w:rPr>
            </w:pPr>
          </w:p>
        </w:tc>
        <w:tc>
          <w:tcPr>
            <w:tcW w:w="149" w:type="dxa"/>
          </w:tcPr>
          <w:p w14:paraId="4B1DA1AE" w14:textId="77777777" w:rsidR="004A79A0" w:rsidRPr="003A06AE" w:rsidRDefault="004A79A0" w:rsidP="0031355C">
            <w:pPr>
              <w:pStyle w:val="EmptyCellLayoutStyle"/>
              <w:spacing w:after="0" w:line="240" w:lineRule="auto"/>
              <w:rPr>
                <w:rFonts w:ascii="Arial" w:hAnsi="Arial" w:cs="Arial"/>
              </w:rPr>
            </w:pPr>
          </w:p>
        </w:tc>
      </w:tr>
      <w:tr w:rsidR="004A79A0" w:rsidRPr="003A06AE" w14:paraId="7B396787" w14:textId="77777777" w:rsidTr="0031355C">
        <w:tc>
          <w:tcPr>
            <w:tcW w:w="54" w:type="dxa"/>
          </w:tcPr>
          <w:p w14:paraId="37AF6FD6"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794"/>
              <w:gridCol w:w="2884"/>
            </w:tblGrid>
            <w:tr w:rsidR="004A79A0" w:rsidRPr="003A06AE" w14:paraId="6ADC9ADE"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623810"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0D970E"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B68B460"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387B865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2E283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CA941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9FE75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5B41294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DCD6B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26565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CC2200"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True</w:t>
                  </w:r>
                </w:p>
              </w:tc>
            </w:tr>
            <w:tr w:rsidR="004A79A0" w:rsidRPr="003A06AE" w14:paraId="4434833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D9430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ECA91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200A3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795E352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99FD3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94F27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2688E2" w14:textId="77777777" w:rsidR="004A79A0" w:rsidRPr="003A06AE" w:rsidRDefault="004A79A0" w:rsidP="0031355C">
                  <w:pPr>
                    <w:spacing w:after="0" w:line="240" w:lineRule="auto"/>
                    <w:rPr>
                      <w:rFonts w:ascii="Arial" w:hAnsi="Arial" w:cs="Arial"/>
                    </w:rPr>
                  </w:pPr>
                </w:p>
              </w:tc>
            </w:tr>
            <w:tr w:rsidR="004A79A0" w:rsidRPr="003A06AE" w14:paraId="6C53792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29ADC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FC5CF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87805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76DF55C6"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95C789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B8ABFA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E817A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bl>
          <w:p w14:paraId="70EA8869" w14:textId="77777777" w:rsidR="004A79A0" w:rsidRPr="003A06AE" w:rsidRDefault="004A79A0" w:rsidP="0031355C">
            <w:pPr>
              <w:spacing w:after="0" w:line="240" w:lineRule="auto"/>
              <w:rPr>
                <w:rFonts w:ascii="Arial" w:hAnsi="Arial" w:cs="Arial"/>
              </w:rPr>
            </w:pPr>
          </w:p>
        </w:tc>
        <w:tc>
          <w:tcPr>
            <w:tcW w:w="149" w:type="dxa"/>
          </w:tcPr>
          <w:p w14:paraId="70800B2B" w14:textId="77777777" w:rsidR="004A79A0" w:rsidRPr="003A06AE" w:rsidRDefault="004A79A0" w:rsidP="0031355C">
            <w:pPr>
              <w:pStyle w:val="EmptyCellLayoutStyle"/>
              <w:spacing w:after="0" w:line="240" w:lineRule="auto"/>
              <w:rPr>
                <w:rFonts w:ascii="Arial" w:hAnsi="Arial" w:cs="Arial"/>
              </w:rPr>
            </w:pPr>
          </w:p>
        </w:tc>
      </w:tr>
      <w:tr w:rsidR="004A79A0" w:rsidRPr="003A06AE" w14:paraId="5E28B84C" w14:textId="77777777" w:rsidTr="0031355C">
        <w:trPr>
          <w:trHeight w:val="80"/>
        </w:trPr>
        <w:tc>
          <w:tcPr>
            <w:tcW w:w="54" w:type="dxa"/>
          </w:tcPr>
          <w:p w14:paraId="6445B06F" w14:textId="77777777" w:rsidR="004A79A0" w:rsidRPr="003A06AE" w:rsidRDefault="004A79A0" w:rsidP="0031355C">
            <w:pPr>
              <w:pStyle w:val="EmptyCellLayoutStyle"/>
              <w:spacing w:after="0" w:line="240" w:lineRule="auto"/>
              <w:rPr>
                <w:rFonts w:ascii="Arial" w:hAnsi="Arial" w:cs="Arial"/>
              </w:rPr>
            </w:pPr>
          </w:p>
        </w:tc>
        <w:tc>
          <w:tcPr>
            <w:tcW w:w="10395" w:type="dxa"/>
          </w:tcPr>
          <w:p w14:paraId="608E7F0B" w14:textId="77777777" w:rsidR="004A79A0" w:rsidRPr="003A06AE" w:rsidRDefault="004A79A0" w:rsidP="0031355C">
            <w:pPr>
              <w:pStyle w:val="EmptyCellLayoutStyle"/>
              <w:spacing w:after="0" w:line="240" w:lineRule="auto"/>
              <w:rPr>
                <w:rFonts w:ascii="Arial" w:hAnsi="Arial" w:cs="Arial"/>
              </w:rPr>
            </w:pPr>
          </w:p>
        </w:tc>
        <w:tc>
          <w:tcPr>
            <w:tcW w:w="149" w:type="dxa"/>
          </w:tcPr>
          <w:p w14:paraId="55ACB857" w14:textId="77777777" w:rsidR="004A79A0" w:rsidRPr="003A06AE" w:rsidRDefault="004A79A0" w:rsidP="0031355C">
            <w:pPr>
              <w:pStyle w:val="EmptyCellLayoutStyle"/>
              <w:spacing w:after="0" w:line="240" w:lineRule="auto"/>
              <w:rPr>
                <w:rFonts w:ascii="Arial" w:hAnsi="Arial" w:cs="Arial"/>
              </w:rPr>
            </w:pPr>
          </w:p>
        </w:tc>
      </w:tr>
    </w:tbl>
    <w:p w14:paraId="5B331B84" w14:textId="77777777" w:rsidR="004A79A0" w:rsidRPr="003A06AE" w:rsidRDefault="004A79A0" w:rsidP="004A79A0">
      <w:pPr>
        <w:spacing w:after="0" w:line="240" w:lineRule="auto"/>
        <w:rPr>
          <w:rFonts w:ascii="Arial" w:hAnsi="Arial" w:cs="Arial"/>
        </w:rPr>
      </w:pPr>
    </w:p>
    <w:p w14:paraId="52B383F9"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Estado del agente de instantáneas de replicación</w:t>
      </w:r>
    </w:p>
    <w:p w14:paraId="4BDACC4F"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Este monitor comprueba el estado del servicio del agente de instantáneas de replicación para las publicaciones.</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3A06AE" w14:paraId="4F8D5D10" w14:textId="77777777" w:rsidTr="0031355C">
        <w:trPr>
          <w:trHeight w:val="54"/>
        </w:trPr>
        <w:tc>
          <w:tcPr>
            <w:tcW w:w="54" w:type="dxa"/>
          </w:tcPr>
          <w:p w14:paraId="23DCDF46" w14:textId="77777777" w:rsidR="004A79A0" w:rsidRPr="003A06AE" w:rsidRDefault="004A79A0" w:rsidP="0031355C">
            <w:pPr>
              <w:pStyle w:val="EmptyCellLayoutStyle"/>
              <w:spacing w:after="0" w:line="240" w:lineRule="auto"/>
              <w:rPr>
                <w:rFonts w:ascii="Arial" w:hAnsi="Arial" w:cs="Arial"/>
              </w:rPr>
            </w:pPr>
          </w:p>
        </w:tc>
        <w:tc>
          <w:tcPr>
            <w:tcW w:w="10395" w:type="dxa"/>
          </w:tcPr>
          <w:p w14:paraId="6B6E3B79" w14:textId="77777777" w:rsidR="004A79A0" w:rsidRPr="003A06AE" w:rsidRDefault="004A79A0" w:rsidP="0031355C">
            <w:pPr>
              <w:pStyle w:val="EmptyCellLayoutStyle"/>
              <w:spacing w:after="0" w:line="240" w:lineRule="auto"/>
              <w:rPr>
                <w:rFonts w:ascii="Arial" w:hAnsi="Arial" w:cs="Arial"/>
              </w:rPr>
            </w:pPr>
          </w:p>
        </w:tc>
        <w:tc>
          <w:tcPr>
            <w:tcW w:w="149" w:type="dxa"/>
          </w:tcPr>
          <w:p w14:paraId="7EEC6FE3" w14:textId="77777777" w:rsidR="004A79A0" w:rsidRPr="003A06AE" w:rsidRDefault="004A79A0" w:rsidP="0031355C">
            <w:pPr>
              <w:pStyle w:val="EmptyCellLayoutStyle"/>
              <w:spacing w:after="0" w:line="240" w:lineRule="auto"/>
              <w:rPr>
                <w:rFonts w:ascii="Arial" w:hAnsi="Arial" w:cs="Arial"/>
              </w:rPr>
            </w:pPr>
          </w:p>
        </w:tc>
      </w:tr>
      <w:tr w:rsidR="004A79A0" w:rsidRPr="003A06AE" w14:paraId="4BABF00F" w14:textId="77777777" w:rsidTr="0031355C">
        <w:tc>
          <w:tcPr>
            <w:tcW w:w="54" w:type="dxa"/>
          </w:tcPr>
          <w:p w14:paraId="7D38038E"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794"/>
              <w:gridCol w:w="2884"/>
            </w:tblGrid>
            <w:tr w:rsidR="004A79A0" w:rsidRPr="003A06AE" w14:paraId="10C22EE1"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8ED4922"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1B8294"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46D50D1"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3B62423F"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8D361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62089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EFA38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7F59557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94458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3D03D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C861B7"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True</w:t>
                  </w:r>
                </w:p>
              </w:tc>
            </w:tr>
            <w:tr w:rsidR="004A79A0" w:rsidRPr="003A06AE" w14:paraId="33B30B2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30819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Duración estimada del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E9243F" w14:textId="4CBCD308"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Umbral que se usa para comprobar el cumplimiento de la programación de trabajos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20784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r w:rsidR="004A79A0" w:rsidRPr="003A06AE" w14:paraId="7BD96E3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BF4BB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C81A4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A3C56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2693003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67083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Muestra trabajos con estado desconocido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B392D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Incluye los trabajos con estado desconocido en el contexto de alerta y salida del monitor. Afectará al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14AF3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false</w:t>
                  </w:r>
                </w:p>
              </w:tc>
            </w:tr>
            <w:tr w:rsidR="004A79A0" w:rsidRPr="003A06AE" w14:paraId="184E32A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7CF88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57411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69C8ED" w14:textId="77777777" w:rsidR="004A79A0" w:rsidRPr="003A06AE" w:rsidRDefault="004A79A0" w:rsidP="0031355C">
                  <w:pPr>
                    <w:spacing w:after="0" w:line="240" w:lineRule="auto"/>
                    <w:rPr>
                      <w:rFonts w:ascii="Arial" w:hAnsi="Arial" w:cs="Arial"/>
                    </w:rPr>
                  </w:pPr>
                </w:p>
              </w:tc>
            </w:tr>
            <w:tr w:rsidR="004A79A0" w:rsidRPr="003A06AE" w14:paraId="0780F6E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FAACA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BE570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1DE25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7D38A567"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98DBB5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D58B8E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FB9FD5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bl>
          <w:p w14:paraId="012E6678" w14:textId="77777777" w:rsidR="004A79A0" w:rsidRPr="003A06AE" w:rsidRDefault="004A79A0" w:rsidP="0031355C">
            <w:pPr>
              <w:spacing w:after="0" w:line="240" w:lineRule="auto"/>
              <w:rPr>
                <w:rFonts w:ascii="Arial" w:hAnsi="Arial" w:cs="Arial"/>
              </w:rPr>
            </w:pPr>
          </w:p>
        </w:tc>
        <w:tc>
          <w:tcPr>
            <w:tcW w:w="149" w:type="dxa"/>
          </w:tcPr>
          <w:p w14:paraId="6C1DBB6B" w14:textId="77777777" w:rsidR="004A79A0" w:rsidRPr="003A06AE" w:rsidRDefault="004A79A0" w:rsidP="0031355C">
            <w:pPr>
              <w:pStyle w:val="EmptyCellLayoutStyle"/>
              <w:spacing w:after="0" w:line="240" w:lineRule="auto"/>
              <w:rPr>
                <w:rFonts w:ascii="Arial" w:hAnsi="Arial" w:cs="Arial"/>
              </w:rPr>
            </w:pPr>
          </w:p>
        </w:tc>
      </w:tr>
      <w:tr w:rsidR="004A79A0" w:rsidRPr="003A06AE" w14:paraId="2317B5F5" w14:textId="77777777" w:rsidTr="0031355C">
        <w:trPr>
          <w:trHeight w:val="80"/>
        </w:trPr>
        <w:tc>
          <w:tcPr>
            <w:tcW w:w="54" w:type="dxa"/>
          </w:tcPr>
          <w:p w14:paraId="1E253BF4" w14:textId="77777777" w:rsidR="004A79A0" w:rsidRPr="003A06AE" w:rsidRDefault="004A79A0" w:rsidP="0031355C">
            <w:pPr>
              <w:pStyle w:val="EmptyCellLayoutStyle"/>
              <w:spacing w:after="0" w:line="240" w:lineRule="auto"/>
              <w:rPr>
                <w:rFonts w:ascii="Arial" w:hAnsi="Arial" w:cs="Arial"/>
              </w:rPr>
            </w:pPr>
          </w:p>
        </w:tc>
        <w:tc>
          <w:tcPr>
            <w:tcW w:w="10395" w:type="dxa"/>
          </w:tcPr>
          <w:p w14:paraId="1579C494" w14:textId="77777777" w:rsidR="004A79A0" w:rsidRPr="003A06AE" w:rsidRDefault="004A79A0" w:rsidP="0031355C">
            <w:pPr>
              <w:pStyle w:val="EmptyCellLayoutStyle"/>
              <w:spacing w:after="0" w:line="240" w:lineRule="auto"/>
              <w:rPr>
                <w:rFonts w:ascii="Arial" w:hAnsi="Arial" w:cs="Arial"/>
              </w:rPr>
            </w:pPr>
          </w:p>
        </w:tc>
        <w:tc>
          <w:tcPr>
            <w:tcW w:w="149" w:type="dxa"/>
          </w:tcPr>
          <w:p w14:paraId="7B77196F" w14:textId="77777777" w:rsidR="004A79A0" w:rsidRPr="003A06AE" w:rsidRDefault="004A79A0" w:rsidP="0031355C">
            <w:pPr>
              <w:pStyle w:val="EmptyCellLayoutStyle"/>
              <w:spacing w:after="0" w:line="240" w:lineRule="auto"/>
              <w:rPr>
                <w:rFonts w:ascii="Arial" w:hAnsi="Arial" w:cs="Arial"/>
              </w:rPr>
            </w:pPr>
          </w:p>
        </w:tc>
      </w:tr>
    </w:tbl>
    <w:p w14:paraId="5FAC2A94" w14:textId="77777777" w:rsidR="004A79A0" w:rsidRPr="003A06AE" w:rsidRDefault="004A79A0" w:rsidP="004A79A0">
      <w:pPr>
        <w:spacing w:after="0" w:line="240" w:lineRule="auto"/>
        <w:rPr>
          <w:rFonts w:ascii="Arial" w:hAnsi="Arial" w:cs="Arial"/>
        </w:rPr>
      </w:pPr>
    </w:p>
    <w:p w14:paraId="6AEA60E8"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000000"/>
          <w:sz w:val="32"/>
          <w:lang w:val="es-ES" w:bidi="es-ES"/>
        </w:rPr>
        <w:t>Publicador de SQL Server 2012</w:t>
      </w:r>
    </w:p>
    <w:p w14:paraId="3C9488C3"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El publicador de SQL Server 2012 es una instancia de SQL 2012 que permite que los datos estén disponibles para otras ubicaciones a través de la replicación.</w:t>
      </w:r>
    </w:p>
    <w:p w14:paraId="294F6AA5"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000000"/>
          <w:sz w:val="28"/>
          <w:lang w:val="es-ES" w:bidi="es-ES"/>
        </w:rPr>
        <w:t>Publicador de SQL Server 2012: detecciones</w:t>
      </w:r>
    </w:p>
    <w:p w14:paraId="66BB128E"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Replicación de Microsoft SQL Server 2012: detección de publicador</w:t>
      </w:r>
    </w:p>
    <w:p w14:paraId="31C3D0E4"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La detección de objetos detecta publicadores de una instancia de Microsoft SQL Server 2012.</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3A06AE" w14:paraId="4950C22F" w14:textId="77777777" w:rsidTr="0031355C">
        <w:trPr>
          <w:trHeight w:val="54"/>
        </w:trPr>
        <w:tc>
          <w:tcPr>
            <w:tcW w:w="54" w:type="dxa"/>
          </w:tcPr>
          <w:p w14:paraId="4031859B" w14:textId="77777777" w:rsidR="004A79A0" w:rsidRPr="003A06AE" w:rsidRDefault="004A79A0" w:rsidP="0031355C">
            <w:pPr>
              <w:pStyle w:val="EmptyCellLayoutStyle"/>
              <w:spacing w:after="0" w:line="240" w:lineRule="auto"/>
              <w:rPr>
                <w:rFonts w:ascii="Arial" w:hAnsi="Arial" w:cs="Arial"/>
              </w:rPr>
            </w:pPr>
          </w:p>
        </w:tc>
        <w:tc>
          <w:tcPr>
            <w:tcW w:w="10395" w:type="dxa"/>
          </w:tcPr>
          <w:p w14:paraId="46DF6FCA" w14:textId="77777777" w:rsidR="004A79A0" w:rsidRPr="003A06AE" w:rsidRDefault="004A79A0" w:rsidP="0031355C">
            <w:pPr>
              <w:pStyle w:val="EmptyCellLayoutStyle"/>
              <w:spacing w:after="0" w:line="240" w:lineRule="auto"/>
              <w:rPr>
                <w:rFonts w:ascii="Arial" w:hAnsi="Arial" w:cs="Arial"/>
              </w:rPr>
            </w:pPr>
          </w:p>
        </w:tc>
        <w:tc>
          <w:tcPr>
            <w:tcW w:w="149" w:type="dxa"/>
          </w:tcPr>
          <w:p w14:paraId="04D0621E" w14:textId="77777777" w:rsidR="004A79A0" w:rsidRPr="003A06AE" w:rsidRDefault="004A79A0" w:rsidP="0031355C">
            <w:pPr>
              <w:pStyle w:val="EmptyCellLayoutStyle"/>
              <w:spacing w:after="0" w:line="240" w:lineRule="auto"/>
              <w:rPr>
                <w:rFonts w:ascii="Arial" w:hAnsi="Arial" w:cs="Arial"/>
              </w:rPr>
            </w:pPr>
          </w:p>
        </w:tc>
      </w:tr>
      <w:tr w:rsidR="004A79A0" w:rsidRPr="003A06AE" w14:paraId="3AC88021" w14:textId="77777777" w:rsidTr="0031355C">
        <w:tc>
          <w:tcPr>
            <w:tcW w:w="54" w:type="dxa"/>
          </w:tcPr>
          <w:p w14:paraId="3A366223"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794"/>
              <w:gridCol w:w="2884"/>
            </w:tblGrid>
            <w:tr w:rsidR="004A79A0" w:rsidRPr="003A06AE" w14:paraId="662C1E9A"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35FA31E"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019DE7"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4135EE4"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57467EF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9EE89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4EB3B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52384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35C5842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81D55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E193D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F16BE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14400</w:t>
                  </w:r>
                </w:p>
              </w:tc>
            </w:tr>
            <w:tr w:rsidR="004A79A0" w:rsidRPr="003A06AE" w14:paraId="0658E29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6C13C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3F8EE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5B5856" w14:textId="77777777" w:rsidR="004A79A0" w:rsidRPr="003A06AE" w:rsidRDefault="004A79A0" w:rsidP="0031355C">
                  <w:pPr>
                    <w:spacing w:after="0" w:line="240" w:lineRule="auto"/>
                    <w:rPr>
                      <w:rFonts w:ascii="Arial" w:hAnsi="Arial" w:cs="Arial"/>
                    </w:rPr>
                  </w:pPr>
                </w:p>
              </w:tc>
            </w:tr>
            <w:tr w:rsidR="004A79A0" w:rsidRPr="003A06AE" w14:paraId="62B2E13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F889F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D10EB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2F2BD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1E4F97C3"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377586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486EAD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6ED07C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bl>
          <w:p w14:paraId="6E7DD819" w14:textId="77777777" w:rsidR="004A79A0" w:rsidRPr="003A06AE" w:rsidRDefault="004A79A0" w:rsidP="0031355C">
            <w:pPr>
              <w:spacing w:after="0" w:line="240" w:lineRule="auto"/>
              <w:rPr>
                <w:rFonts w:ascii="Arial" w:hAnsi="Arial" w:cs="Arial"/>
              </w:rPr>
            </w:pPr>
          </w:p>
        </w:tc>
        <w:tc>
          <w:tcPr>
            <w:tcW w:w="149" w:type="dxa"/>
          </w:tcPr>
          <w:p w14:paraId="6CD82320" w14:textId="77777777" w:rsidR="004A79A0" w:rsidRPr="003A06AE" w:rsidRDefault="004A79A0" w:rsidP="0031355C">
            <w:pPr>
              <w:pStyle w:val="EmptyCellLayoutStyle"/>
              <w:spacing w:after="0" w:line="240" w:lineRule="auto"/>
              <w:rPr>
                <w:rFonts w:ascii="Arial" w:hAnsi="Arial" w:cs="Arial"/>
              </w:rPr>
            </w:pPr>
          </w:p>
        </w:tc>
      </w:tr>
      <w:tr w:rsidR="004A79A0" w:rsidRPr="003A06AE" w14:paraId="03D870B3" w14:textId="77777777" w:rsidTr="0031355C">
        <w:trPr>
          <w:trHeight w:val="80"/>
        </w:trPr>
        <w:tc>
          <w:tcPr>
            <w:tcW w:w="54" w:type="dxa"/>
          </w:tcPr>
          <w:p w14:paraId="38E8556B" w14:textId="77777777" w:rsidR="004A79A0" w:rsidRPr="003A06AE" w:rsidRDefault="004A79A0" w:rsidP="0031355C">
            <w:pPr>
              <w:pStyle w:val="EmptyCellLayoutStyle"/>
              <w:spacing w:after="0" w:line="240" w:lineRule="auto"/>
              <w:rPr>
                <w:rFonts w:ascii="Arial" w:hAnsi="Arial" w:cs="Arial"/>
              </w:rPr>
            </w:pPr>
          </w:p>
        </w:tc>
        <w:tc>
          <w:tcPr>
            <w:tcW w:w="10395" w:type="dxa"/>
          </w:tcPr>
          <w:p w14:paraId="4421C522" w14:textId="77777777" w:rsidR="004A79A0" w:rsidRPr="003A06AE" w:rsidRDefault="004A79A0" w:rsidP="0031355C">
            <w:pPr>
              <w:pStyle w:val="EmptyCellLayoutStyle"/>
              <w:spacing w:after="0" w:line="240" w:lineRule="auto"/>
              <w:rPr>
                <w:rFonts w:ascii="Arial" w:hAnsi="Arial" w:cs="Arial"/>
              </w:rPr>
            </w:pPr>
          </w:p>
        </w:tc>
        <w:tc>
          <w:tcPr>
            <w:tcW w:w="149" w:type="dxa"/>
          </w:tcPr>
          <w:p w14:paraId="5E948C55" w14:textId="77777777" w:rsidR="004A79A0" w:rsidRPr="003A06AE" w:rsidRDefault="004A79A0" w:rsidP="0031355C">
            <w:pPr>
              <w:pStyle w:val="EmptyCellLayoutStyle"/>
              <w:spacing w:after="0" w:line="240" w:lineRule="auto"/>
              <w:rPr>
                <w:rFonts w:ascii="Arial" w:hAnsi="Arial" w:cs="Arial"/>
              </w:rPr>
            </w:pPr>
          </w:p>
        </w:tc>
      </w:tr>
    </w:tbl>
    <w:p w14:paraId="21683202" w14:textId="77777777" w:rsidR="004A79A0" w:rsidRPr="003A06AE" w:rsidRDefault="004A79A0" w:rsidP="004A79A0">
      <w:pPr>
        <w:spacing w:after="0" w:line="240" w:lineRule="auto"/>
        <w:rPr>
          <w:rFonts w:ascii="Arial" w:hAnsi="Arial" w:cs="Arial"/>
        </w:rPr>
      </w:pPr>
    </w:p>
    <w:p w14:paraId="35534C4C"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000000"/>
          <w:sz w:val="28"/>
          <w:lang w:val="es-ES" w:bidi="es-ES"/>
        </w:rPr>
        <w:t>Publicador de SQL Server 2012: monitores de unidad</w:t>
      </w:r>
    </w:p>
    <w:p w14:paraId="57A2C3B8"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Estado del Agente SQL Server para el publicador</w:t>
      </w:r>
    </w:p>
    <w:p w14:paraId="1A3B47F5"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Este monitor comprueba si el Agente SQL Server se está ejecutando en el publicador.</w:t>
      </w:r>
    </w:p>
    <w:p w14:paraId="6F443ADF" w14:textId="77777777" w:rsidR="004A79A0" w:rsidRPr="003A06AE" w:rsidRDefault="004A79A0" w:rsidP="004A79A0">
      <w:pPr>
        <w:spacing w:after="0" w:line="240" w:lineRule="auto"/>
        <w:rPr>
          <w:rFonts w:ascii="Arial" w:hAnsi="Arial" w:cs="Arial"/>
        </w:rPr>
      </w:pPr>
    </w:p>
    <w:p w14:paraId="2793780C"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Estado de las suscripciones para el publicador</w:t>
      </w:r>
    </w:p>
    <w:p w14:paraId="5F7121B9"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Este monitor comprueba si hay alguna suscripción inactiva para las publicaciones.</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3A06AE" w14:paraId="6CEEEB1D" w14:textId="77777777" w:rsidTr="0031355C">
        <w:trPr>
          <w:trHeight w:val="54"/>
        </w:trPr>
        <w:tc>
          <w:tcPr>
            <w:tcW w:w="54" w:type="dxa"/>
          </w:tcPr>
          <w:p w14:paraId="1227AD59" w14:textId="77777777" w:rsidR="004A79A0" w:rsidRPr="003A06AE" w:rsidRDefault="004A79A0" w:rsidP="0031355C">
            <w:pPr>
              <w:pStyle w:val="EmptyCellLayoutStyle"/>
              <w:spacing w:after="0" w:line="240" w:lineRule="auto"/>
              <w:rPr>
                <w:rFonts w:ascii="Arial" w:hAnsi="Arial" w:cs="Arial"/>
              </w:rPr>
            </w:pPr>
          </w:p>
        </w:tc>
        <w:tc>
          <w:tcPr>
            <w:tcW w:w="10395" w:type="dxa"/>
          </w:tcPr>
          <w:p w14:paraId="1731DB78" w14:textId="77777777" w:rsidR="004A79A0" w:rsidRPr="003A06AE" w:rsidRDefault="004A79A0" w:rsidP="0031355C">
            <w:pPr>
              <w:pStyle w:val="EmptyCellLayoutStyle"/>
              <w:spacing w:after="0" w:line="240" w:lineRule="auto"/>
              <w:rPr>
                <w:rFonts w:ascii="Arial" w:hAnsi="Arial" w:cs="Arial"/>
              </w:rPr>
            </w:pPr>
          </w:p>
        </w:tc>
        <w:tc>
          <w:tcPr>
            <w:tcW w:w="149" w:type="dxa"/>
          </w:tcPr>
          <w:p w14:paraId="6EBD3D8B" w14:textId="77777777" w:rsidR="004A79A0" w:rsidRPr="003A06AE" w:rsidRDefault="004A79A0" w:rsidP="0031355C">
            <w:pPr>
              <w:pStyle w:val="EmptyCellLayoutStyle"/>
              <w:spacing w:after="0" w:line="240" w:lineRule="auto"/>
              <w:rPr>
                <w:rFonts w:ascii="Arial" w:hAnsi="Arial" w:cs="Arial"/>
              </w:rPr>
            </w:pPr>
          </w:p>
        </w:tc>
      </w:tr>
      <w:tr w:rsidR="004A79A0" w:rsidRPr="003A06AE" w14:paraId="2F206F2E" w14:textId="77777777" w:rsidTr="0031355C">
        <w:tc>
          <w:tcPr>
            <w:tcW w:w="54" w:type="dxa"/>
          </w:tcPr>
          <w:p w14:paraId="24BEADD9"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794"/>
              <w:gridCol w:w="2884"/>
            </w:tblGrid>
            <w:tr w:rsidR="004A79A0" w:rsidRPr="003A06AE" w14:paraId="02729E7F"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20307A"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7F09F92"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26896C"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7754443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3732B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A0B83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C8403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5547800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C97EC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120DF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AF4719"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True</w:t>
                  </w:r>
                </w:p>
              </w:tc>
            </w:tr>
            <w:tr w:rsidR="004A79A0" w:rsidRPr="003A06AE" w14:paraId="4884F22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07160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E619E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7CDF0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900</w:t>
                  </w:r>
                </w:p>
              </w:tc>
            </w:tr>
            <w:tr w:rsidR="004A79A0" w:rsidRPr="003A06AE" w14:paraId="637FB3E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4A772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C98A0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C1023E" w14:textId="77777777" w:rsidR="004A79A0" w:rsidRPr="003A06AE" w:rsidRDefault="004A79A0" w:rsidP="0031355C">
                  <w:pPr>
                    <w:spacing w:after="0" w:line="240" w:lineRule="auto"/>
                    <w:rPr>
                      <w:rFonts w:ascii="Arial" w:hAnsi="Arial" w:cs="Arial"/>
                    </w:rPr>
                  </w:pPr>
                </w:p>
              </w:tc>
            </w:tr>
            <w:tr w:rsidR="004A79A0" w:rsidRPr="003A06AE" w14:paraId="5213416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2490C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D344E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06987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3F1919FA"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C0ED2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56CEC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4696E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bl>
          <w:p w14:paraId="41066CC7" w14:textId="77777777" w:rsidR="004A79A0" w:rsidRPr="003A06AE" w:rsidRDefault="004A79A0" w:rsidP="0031355C">
            <w:pPr>
              <w:spacing w:after="0" w:line="240" w:lineRule="auto"/>
              <w:rPr>
                <w:rFonts w:ascii="Arial" w:hAnsi="Arial" w:cs="Arial"/>
              </w:rPr>
            </w:pPr>
          </w:p>
        </w:tc>
        <w:tc>
          <w:tcPr>
            <w:tcW w:w="149" w:type="dxa"/>
          </w:tcPr>
          <w:p w14:paraId="2E87E9C8" w14:textId="77777777" w:rsidR="004A79A0" w:rsidRPr="003A06AE" w:rsidRDefault="004A79A0" w:rsidP="0031355C">
            <w:pPr>
              <w:pStyle w:val="EmptyCellLayoutStyle"/>
              <w:spacing w:after="0" w:line="240" w:lineRule="auto"/>
              <w:rPr>
                <w:rFonts w:ascii="Arial" w:hAnsi="Arial" w:cs="Arial"/>
              </w:rPr>
            </w:pPr>
          </w:p>
        </w:tc>
      </w:tr>
      <w:tr w:rsidR="004A79A0" w:rsidRPr="003A06AE" w14:paraId="618C946C" w14:textId="77777777" w:rsidTr="0031355C">
        <w:trPr>
          <w:trHeight w:val="80"/>
        </w:trPr>
        <w:tc>
          <w:tcPr>
            <w:tcW w:w="54" w:type="dxa"/>
          </w:tcPr>
          <w:p w14:paraId="0A56032B" w14:textId="77777777" w:rsidR="004A79A0" w:rsidRPr="003A06AE" w:rsidRDefault="004A79A0" w:rsidP="0031355C">
            <w:pPr>
              <w:pStyle w:val="EmptyCellLayoutStyle"/>
              <w:spacing w:after="0" w:line="240" w:lineRule="auto"/>
              <w:rPr>
                <w:rFonts w:ascii="Arial" w:hAnsi="Arial" w:cs="Arial"/>
              </w:rPr>
            </w:pPr>
          </w:p>
        </w:tc>
        <w:tc>
          <w:tcPr>
            <w:tcW w:w="10395" w:type="dxa"/>
          </w:tcPr>
          <w:p w14:paraId="20C438BA" w14:textId="77777777" w:rsidR="004A79A0" w:rsidRPr="003A06AE" w:rsidRDefault="004A79A0" w:rsidP="0031355C">
            <w:pPr>
              <w:pStyle w:val="EmptyCellLayoutStyle"/>
              <w:spacing w:after="0" w:line="240" w:lineRule="auto"/>
              <w:rPr>
                <w:rFonts w:ascii="Arial" w:hAnsi="Arial" w:cs="Arial"/>
              </w:rPr>
            </w:pPr>
          </w:p>
        </w:tc>
        <w:tc>
          <w:tcPr>
            <w:tcW w:w="149" w:type="dxa"/>
          </w:tcPr>
          <w:p w14:paraId="22C10293" w14:textId="77777777" w:rsidR="004A79A0" w:rsidRPr="003A06AE" w:rsidRDefault="004A79A0" w:rsidP="0031355C">
            <w:pPr>
              <w:pStyle w:val="EmptyCellLayoutStyle"/>
              <w:spacing w:after="0" w:line="240" w:lineRule="auto"/>
              <w:rPr>
                <w:rFonts w:ascii="Arial" w:hAnsi="Arial" w:cs="Arial"/>
              </w:rPr>
            </w:pPr>
          </w:p>
        </w:tc>
      </w:tr>
    </w:tbl>
    <w:p w14:paraId="6926D6F6" w14:textId="77777777" w:rsidR="004A79A0" w:rsidRPr="003A06AE" w:rsidRDefault="004A79A0" w:rsidP="004A79A0">
      <w:pPr>
        <w:spacing w:after="0" w:line="240" w:lineRule="auto"/>
        <w:rPr>
          <w:rFonts w:ascii="Arial" w:hAnsi="Arial" w:cs="Arial"/>
        </w:rPr>
      </w:pPr>
    </w:p>
    <w:p w14:paraId="12119282"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000000"/>
          <w:sz w:val="28"/>
          <w:lang w:val="es-ES" w:bidi="es-ES"/>
        </w:rPr>
        <w:t>Publicador de SQL Server 2012: reglas (no de alerta)</w:t>
      </w:r>
    </w:p>
    <w:p w14:paraId="472E315C"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Replicación de MSSQL 2012: Recuento de publicaciones para el publicador</w:t>
      </w:r>
    </w:p>
    <w:p w14:paraId="52286FBC"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Recuento de publicaciones para el publicador.</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3A06AE" w14:paraId="3C02C68E" w14:textId="77777777" w:rsidTr="0031355C">
        <w:trPr>
          <w:trHeight w:val="54"/>
        </w:trPr>
        <w:tc>
          <w:tcPr>
            <w:tcW w:w="54" w:type="dxa"/>
          </w:tcPr>
          <w:p w14:paraId="74536CEA" w14:textId="77777777" w:rsidR="004A79A0" w:rsidRPr="003A06AE" w:rsidRDefault="004A79A0" w:rsidP="0031355C">
            <w:pPr>
              <w:pStyle w:val="EmptyCellLayoutStyle"/>
              <w:spacing w:after="0" w:line="240" w:lineRule="auto"/>
              <w:rPr>
                <w:rFonts w:ascii="Arial" w:hAnsi="Arial" w:cs="Arial"/>
              </w:rPr>
            </w:pPr>
          </w:p>
        </w:tc>
        <w:tc>
          <w:tcPr>
            <w:tcW w:w="10395" w:type="dxa"/>
          </w:tcPr>
          <w:p w14:paraId="3F86433F" w14:textId="77777777" w:rsidR="004A79A0" w:rsidRPr="003A06AE" w:rsidRDefault="004A79A0" w:rsidP="0031355C">
            <w:pPr>
              <w:pStyle w:val="EmptyCellLayoutStyle"/>
              <w:spacing w:after="0" w:line="240" w:lineRule="auto"/>
              <w:rPr>
                <w:rFonts w:ascii="Arial" w:hAnsi="Arial" w:cs="Arial"/>
              </w:rPr>
            </w:pPr>
          </w:p>
        </w:tc>
        <w:tc>
          <w:tcPr>
            <w:tcW w:w="149" w:type="dxa"/>
          </w:tcPr>
          <w:p w14:paraId="1CCE93A4" w14:textId="77777777" w:rsidR="004A79A0" w:rsidRPr="003A06AE" w:rsidRDefault="004A79A0" w:rsidP="0031355C">
            <w:pPr>
              <w:pStyle w:val="EmptyCellLayoutStyle"/>
              <w:spacing w:after="0" w:line="240" w:lineRule="auto"/>
              <w:rPr>
                <w:rFonts w:ascii="Arial" w:hAnsi="Arial" w:cs="Arial"/>
              </w:rPr>
            </w:pPr>
          </w:p>
        </w:tc>
      </w:tr>
      <w:tr w:rsidR="004A79A0" w:rsidRPr="003A06AE" w14:paraId="2A978353" w14:textId="77777777" w:rsidTr="0031355C">
        <w:tc>
          <w:tcPr>
            <w:tcW w:w="54" w:type="dxa"/>
          </w:tcPr>
          <w:p w14:paraId="51881678"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794"/>
              <w:gridCol w:w="2884"/>
            </w:tblGrid>
            <w:tr w:rsidR="004A79A0" w:rsidRPr="003A06AE" w14:paraId="39CFB651"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CD2CE1C"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3A042D"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2BF23DD"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52ABCB1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9223E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77628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0ABAC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32C7570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9C168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19816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861B05"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No</w:t>
                  </w:r>
                </w:p>
              </w:tc>
            </w:tr>
            <w:tr w:rsidR="004A79A0" w:rsidRPr="003A06AE" w14:paraId="6396A42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63451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5E8C7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3FE73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900</w:t>
                  </w:r>
                </w:p>
              </w:tc>
            </w:tr>
            <w:tr w:rsidR="004A79A0" w:rsidRPr="003A06AE" w14:paraId="7AE2639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23CD8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905C5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33DE42" w14:textId="77777777" w:rsidR="004A79A0" w:rsidRPr="003A06AE" w:rsidRDefault="004A79A0" w:rsidP="0031355C">
                  <w:pPr>
                    <w:spacing w:after="0" w:line="240" w:lineRule="auto"/>
                    <w:rPr>
                      <w:rFonts w:ascii="Arial" w:hAnsi="Arial" w:cs="Arial"/>
                    </w:rPr>
                  </w:pPr>
                </w:p>
              </w:tc>
            </w:tr>
            <w:tr w:rsidR="004A79A0" w:rsidRPr="003A06AE" w14:paraId="5E54C71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137AF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61FB6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F565F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6F4DD17F"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56760F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002E9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0718C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bl>
          <w:p w14:paraId="176ADB1E" w14:textId="77777777" w:rsidR="004A79A0" w:rsidRPr="003A06AE" w:rsidRDefault="004A79A0" w:rsidP="0031355C">
            <w:pPr>
              <w:spacing w:after="0" w:line="240" w:lineRule="auto"/>
              <w:rPr>
                <w:rFonts w:ascii="Arial" w:hAnsi="Arial" w:cs="Arial"/>
              </w:rPr>
            </w:pPr>
          </w:p>
        </w:tc>
        <w:tc>
          <w:tcPr>
            <w:tcW w:w="149" w:type="dxa"/>
          </w:tcPr>
          <w:p w14:paraId="7964C99D" w14:textId="77777777" w:rsidR="004A79A0" w:rsidRPr="003A06AE" w:rsidRDefault="004A79A0" w:rsidP="0031355C">
            <w:pPr>
              <w:pStyle w:val="EmptyCellLayoutStyle"/>
              <w:spacing w:after="0" w:line="240" w:lineRule="auto"/>
              <w:rPr>
                <w:rFonts w:ascii="Arial" w:hAnsi="Arial" w:cs="Arial"/>
              </w:rPr>
            </w:pPr>
          </w:p>
        </w:tc>
      </w:tr>
      <w:tr w:rsidR="004A79A0" w:rsidRPr="003A06AE" w14:paraId="28D63A97" w14:textId="77777777" w:rsidTr="0031355C">
        <w:trPr>
          <w:trHeight w:val="80"/>
        </w:trPr>
        <w:tc>
          <w:tcPr>
            <w:tcW w:w="54" w:type="dxa"/>
          </w:tcPr>
          <w:p w14:paraId="1195C13A" w14:textId="77777777" w:rsidR="004A79A0" w:rsidRPr="003A06AE" w:rsidRDefault="004A79A0" w:rsidP="0031355C">
            <w:pPr>
              <w:pStyle w:val="EmptyCellLayoutStyle"/>
              <w:spacing w:after="0" w:line="240" w:lineRule="auto"/>
              <w:rPr>
                <w:rFonts w:ascii="Arial" w:hAnsi="Arial" w:cs="Arial"/>
              </w:rPr>
            </w:pPr>
          </w:p>
        </w:tc>
        <w:tc>
          <w:tcPr>
            <w:tcW w:w="10395" w:type="dxa"/>
          </w:tcPr>
          <w:p w14:paraId="392278C8" w14:textId="77777777" w:rsidR="004A79A0" w:rsidRPr="003A06AE" w:rsidRDefault="004A79A0" w:rsidP="0031355C">
            <w:pPr>
              <w:pStyle w:val="EmptyCellLayoutStyle"/>
              <w:spacing w:after="0" w:line="240" w:lineRule="auto"/>
              <w:rPr>
                <w:rFonts w:ascii="Arial" w:hAnsi="Arial" w:cs="Arial"/>
              </w:rPr>
            </w:pPr>
          </w:p>
        </w:tc>
        <w:tc>
          <w:tcPr>
            <w:tcW w:w="149" w:type="dxa"/>
          </w:tcPr>
          <w:p w14:paraId="7A8058A9" w14:textId="77777777" w:rsidR="004A79A0" w:rsidRPr="003A06AE" w:rsidRDefault="004A79A0" w:rsidP="0031355C">
            <w:pPr>
              <w:pStyle w:val="EmptyCellLayoutStyle"/>
              <w:spacing w:after="0" w:line="240" w:lineRule="auto"/>
              <w:rPr>
                <w:rFonts w:ascii="Arial" w:hAnsi="Arial" w:cs="Arial"/>
              </w:rPr>
            </w:pPr>
          </w:p>
        </w:tc>
      </w:tr>
    </w:tbl>
    <w:p w14:paraId="3D927B9C" w14:textId="77777777" w:rsidR="004A79A0" w:rsidRPr="003A06AE" w:rsidRDefault="004A79A0" w:rsidP="004A79A0">
      <w:pPr>
        <w:spacing w:after="0" w:line="240" w:lineRule="auto"/>
        <w:rPr>
          <w:rFonts w:ascii="Arial" w:hAnsi="Arial" w:cs="Arial"/>
        </w:rPr>
      </w:pPr>
    </w:p>
    <w:p w14:paraId="379CF7D3"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000000"/>
          <w:sz w:val="32"/>
          <w:lang w:val="es-ES" w:bidi="es-ES"/>
        </w:rPr>
        <w:t>Grupo de ámbitos de alertas de replicación de SQL Server 2012</w:t>
      </w:r>
    </w:p>
    <w:p w14:paraId="1BDC1F90"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Grupo de ámbitos de alertas de replicación de SQL Server 2012</w:t>
      </w:r>
    </w:p>
    <w:p w14:paraId="66B39CD8"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000000"/>
          <w:sz w:val="28"/>
          <w:lang w:val="es-ES" w:bidi="es-ES"/>
        </w:rPr>
        <w:t>Grupo de ámbitos de alertas de replicación de SQL Server 2012: detecciones</w:t>
      </w:r>
    </w:p>
    <w:p w14:paraId="1394F9E4"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Replicación de MSSQL 2012: detección de grupos del ámbito de alertas</w:t>
      </w:r>
    </w:p>
    <w:p w14:paraId="55435720"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Detección del Grupo de ámbitos de alertas</w:t>
      </w:r>
    </w:p>
    <w:p w14:paraId="1372426A" w14:textId="77777777" w:rsidR="004A79A0" w:rsidRPr="003A06AE" w:rsidRDefault="004A79A0" w:rsidP="004A79A0">
      <w:pPr>
        <w:spacing w:after="0" w:line="240" w:lineRule="auto"/>
        <w:rPr>
          <w:rFonts w:ascii="Arial" w:hAnsi="Arial" w:cs="Arial"/>
        </w:rPr>
      </w:pPr>
    </w:p>
    <w:p w14:paraId="216AA38B"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000000"/>
          <w:sz w:val="32"/>
          <w:lang w:val="es-ES" w:bidi="es-ES"/>
        </w:rPr>
        <w:t>Grupo de replicación de SQL Server 2012</w:t>
      </w:r>
    </w:p>
    <w:p w14:paraId="1310C678"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Grupo que contiene todos los componentes de replicación de SQL Server 2012.</w:t>
      </w:r>
    </w:p>
    <w:p w14:paraId="059A9B33"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000000"/>
          <w:sz w:val="28"/>
          <w:lang w:val="es-ES" w:bidi="es-ES"/>
        </w:rPr>
        <w:t>Grupo de replicación de SQL Server 2012: detecciones</w:t>
      </w:r>
    </w:p>
    <w:p w14:paraId="1740B072"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Replicación de Microsoft SQL Server 2012: Cumplimentación del grupo de replicación de SQL Server 2012</w:t>
      </w:r>
    </w:p>
    <w:p w14:paraId="27BDD2BE"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Esta regla de detección rellena el grupo de replicación de SQL Server 2012 con todos los componentes de replicación de SQL Server 2012.</w:t>
      </w:r>
    </w:p>
    <w:p w14:paraId="384A87E2" w14:textId="77777777" w:rsidR="004A79A0" w:rsidRPr="003A06AE" w:rsidRDefault="004A79A0" w:rsidP="004A79A0">
      <w:pPr>
        <w:spacing w:after="0" w:line="240" w:lineRule="auto"/>
        <w:rPr>
          <w:rFonts w:ascii="Arial" w:hAnsi="Arial" w:cs="Arial"/>
        </w:rPr>
      </w:pPr>
    </w:p>
    <w:p w14:paraId="1E4BC02C"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000000"/>
          <w:sz w:val="32"/>
          <w:lang w:val="es-ES" w:bidi="es-ES"/>
        </w:rPr>
        <w:t>Suscriptor de SQL Server 2012</w:t>
      </w:r>
    </w:p>
    <w:p w14:paraId="5B180E02"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El suscriptor de SQL Server 2012 es una instancia de SQL 2012 que recibe los datos replicados.</w:t>
      </w:r>
    </w:p>
    <w:p w14:paraId="44DE3B24"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000000"/>
          <w:sz w:val="28"/>
          <w:lang w:val="es-ES" w:bidi="es-ES"/>
        </w:rPr>
        <w:t>Suscriptor de SQL Server 2012: detecciones</w:t>
      </w:r>
    </w:p>
    <w:p w14:paraId="1C8FBACF"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Replicación de Microsoft SQL Server 2012: detección de suscriptor</w:t>
      </w:r>
    </w:p>
    <w:p w14:paraId="50FE4BCC"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La detección de objetos detecta suscriptores de una instancia de Microsoft SQL Server 2012.</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3A06AE" w14:paraId="57877F78" w14:textId="77777777" w:rsidTr="0031355C">
        <w:trPr>
          <w:trHeight w:val="54"/>
        </w:trPr>
        <w:tc>
          <w:tcPr>
            <w:tcW w:w="54" w:type="dxa"/>
          </w:tcPr>
          <w:p w14:paraId="46AEBE94" w14:textId="77777777" w:rsidR="004A79A0" w:rsidRPr="003A06AE" w:rsidRDefault="004A79A0" w:rsidP="0031355C">
            <w:pPr>
              <w:pStyle w:val="EmptyCellLayoutStyle"/>
              <w:spacing w:after="0" w:line="240" w:lineRule="auto"/>
              <w:rPr>
                <w:rFonts w:ascii="Arial" w:hAnsi="Arial" w:cs="Arial"/>
              </w:rPr>
            </w:pPr>
          </w:p>
        </w:tc>
        <w:tc>
          <w:tcPr>
            <w:tcW w:w="10395" w:type="dxa"/>
          </w:tcPr>
          <w:p w14:paraId="38D21C11" w14:textId="77777777" w:rsidR="004A79A0" w:rsidRPr="003A06AE" w:rsidRDefault="004A79A0" w:rsidP="0031355C">
            <w:pPr>
              <w:pStyle w:val="EmptyCellLayoutStyle"/>
              <w:spacing w:after="0" w:line="240" w:lineRule="auto"/>
              <w:rPr>
                <w:rFonts w:ascii="Arial" w:hAnsi="Arial" w:cs="Arial"/>
              </w:rPr>
            </w:pPr>
          </w:p>
        </w:tc>
        <w:tc>
          <w:tcPr>
            <w:tcW w:w="149" w:type="dxa"/>
          </w:tcPr>
          <w:p w14:paraId="6F8B8C05" w14:textId="77777777" w:rsidR="004A79A0" w:rsidRPr="003A06AE" w:rsidRDefault="004A79A0" w:rsidP="0031355C">
            <w:pPr>
              <w:pStyle w:val="EmptyCellLayoutStyle"/>
              <w:spacing w:after="0" w:line="240" w:lineRule="auto"/>
              <w:rPr>
                <w:rFonts w:ascii="Arial" w:hAnsi="Arial" w:cs="Arial"/>
              </w:rPr>
            </w:pPr>
          </w:p>
        </w:tc>
      </w:tr>
      <w:tr w:rsidR="004A79A0" w:rsidRPr="003A06AE" w14:paraId="0FA55C07" w14:textId="77777777" w:rsidTr="0031355C">
        <w:tc>
          <w:tcPr>
            <w:tcW w:w="54" w:type="dxa"/>
          </w:tcPr>
          <w:p w14:paraId="04320EEA"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794"/>
              <w:gridCol w:w="2884"/>
            </w:tblGrid>
            <w:tr w:rsidR="004A79A0" w:rsidRPr="003A06AE" w14:paraId="19F12D05"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72E534"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5CFA63A"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A28CA99"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1789F59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58DFB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8AA96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92747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45A007A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9F298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07DB3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71539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14400</w:t>
                  </w:r>
                </w:p>
              </w:tc>
            </w:tr>
            <w:tr w:rsidR="004A79A0" w:rsidRPr="003A06AE" w14:paraId="2051909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52054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A25C4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BBBD14" w14:textId="77777777" w:rsidR="004A79A0" w:rsidRPr="003A06AE" w:rsidRDefault="004A79A0" w:rsidP="0031355C">
                  <w:pPr>
                    <w:spacing w:after="0" w:line="240" w:lineRule="auto"/>
                    <w:rPr>
                      <w:rFonts w:ascii="Arial" w:hAnsi="Arial" w:cs="Arial"/>
                    </w:rPr>
                  </w:pPr>
                </w:p>
              </w:tc>
            </w:tr>
            <w:tr w:rsidR="004A79A0" w:rsidRPr="003A06AE" w14:paraId="266081B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23DE8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1C77F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33556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764D2445"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F5C80B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C32B1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593B8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bl>
          <w:p w14:paraId="08756BCC" w14:textId="77777777" w:rsidR="004A79A0" w:rsidRPr="003A06AE" w:rsidRDefault="004A79A0" w:rsidP="0031355C">
            <w:pPr>
              <w:spacing w:after="0" w:line="240" w:lineRule="auto"/>
              <w:rPr>
                <w:rFonts w:ascii="Arial" w:hAnsi="Arial" w:cs="Arial"/>
              </w:rPr>
            </w:pPr>
          </w:p>
        </w:tc>
        <w:tc>
          <w:tcPr>
            <w:tcW w:w="149" w:type="dxa"/>
          </w:tcPr>
          <w:p w14:paraId="1BB526FC" w14:textId="77777777" w:rsidR="004A79A0" w:rsidRPr="003A06AE" w:rsidRDefault="004A79A0" w:rsidP="0031355C">
            <w:pPr>
              <w:pStyle w:val="EmptyCellLayoutStyle"/>
              <w:spacing w:after="0" w:line="240" w:lineRule="auto"/>
              <w:rPr>
                <w:rFonts w:ascii="Arial" w:hAnsi="Arial" w:cs="Arial"/>
              </w:rPr>
            </w:pPr>
          </w:p>
        </w:tc>
      </w:tr>
      <w:tr w:rsidR="004A79A0" w:rsidRPr="003A06AE" w14:paraId="0BA958F5" w14:textId="77777777" w:rsidTr="0031355C">
        <w:trPr>
          <w:trHeight w:val="80"/>
        </w:trPr>
        <w:tc>
          <w:tcPr>
            <w:tcW w:w="54" w:type="dxa"/>
          </w:tcPr>
          <w:p w14:paraId="55C84126" w14:textId="77777777" w:rsidR="004A79A0" w:rsidRPr="003A06AE" w:rsidRDefault="004A79A0" w:rsidP="0031355C">
            <w:pPr>
              <w:pStyle w:val="EmptyCellLayoutStyle"/>
              <w:spacing w:after="0" w:line="240" w:lineRule="auto"/>
              <w:rPr>
                <w:rFonts w:ascii="Arial" w:hAnsi="Arial" w:cs="Arial"/>
              </w:rPr>
            </w:pPr>
          </w:p>
        </w:tc>
        <w:tc>
          <w:tcPr>
            <w:tcW w:w="10395" w:type="dxa"/>
          </w:tcPr>
          <w:p w14:paraId="7E782904" w14:textId="77777777" w:rsidR="004A79A0" w:rsidRPr="003A06AE" w:rsidRDefault="004A79A0" w:rsidP="0031355C">
            <w:pPr>
              <w:pStyle w:val="EmptyCellLayoutStyle"/>
              <w:spacing w:after="0" w:line="240" w:lineRule="auto"/>
              <w:rPr>
                <w:rFonts w:ascii="Arial" w:hAnsi="Arial" w:cs="Arial"/>
              </w:rPr>
            </w:pPr>
          </w:p>
        </w:tc>
        <w:tc>
          <w:tcPr>
            <w:tcW w:w="149" w:type="dxa"/>
          </w:tcPr>
          <w:p w14:paraId="62CA72F7" w14:textId="77777777" w:rsidR="004A79A0" w:rsidRPr="003A06AE" w:rsidRDefault="004A79A0" w:rsidP="0031355C">
            <w:pPr>
              <w:pStyle w:val="EmptyCellLayoutStyle"/>
              <w:spacing w:after="0" w:line="240" w:lineRule="auto"/>
              <w:rPr>
                <w:rFonts w:ascii="Arial" w:hAnsi="Arial" w:cs="Arial"/>
              </w:rPr>
            </w:pPr>
          </w:p>
        </w:tc>
      </w:tr>
    </w:tbl>
    <w:p w14:paraId="7AC65FB4" w14:textId="77777777" w:rsidR="004A79A0" w:rsidRPr="003A06AE" w:rsidRDefault="004A79A0" w:rsidP="004A79A0">
      <w:pPr>
        <w:spacing w:after="0" w:line="240" w:lineRule="auto"/>
        <w:rPr>
          <w:rFonts w:ascii="Arial" w:hAnsi="Arial" w:cs="Arial"/>
        </w:rPr>
      </w:pPr>
    </w:p>
    <w:p w14:paraId="27527F24"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000000"/>
          <w:sz w:val="28"/>
          <w:lang w:val="es-ES" w:bidi="es-ES"/>
        </w:rPr>
        <w:t>Suscriptor de SQL Server 2012: monitores de unidad</w:t>
      </w:r>
    </w:p>
    <w:p w14:paraId="22E46092"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El agente del suscriptor está reintentando</w:t>
      </w:r>
    </w:p>
    <w:p w14:paraId="2E59885F"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Monitor de los reintentos del agente del suscriptor (distribución, registro del LOG, mezcla, lectura de cola e instantáneas). Tenga en cuenta que el servicio de Windows del Agente SQL Server no es compatible con ninguna edición de SQL Server Express. Por lo tanto, este monitor no es válido en los casos relativos a SQL Server Express.</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3A06AE" w14:paraId="043C7B54" w14:textId="77777777" w:rsidTr="0031355C">
        <w:trPr>
          <w:trHeight w:val="54"/>
        </w:trPr>
        <w:tc>
          <w:tcPr>
            <w:tcW w:w="54" w:type="dxa"/>
          </w:tcPr>
          <w:p w14:paraId="3BD17B5B" w14:textId="77777777" w:rsidR="004A79A0" w:rsidRPr="003A06AE" w:rsidRDefault="004A79A0" w:rsidP="0031355C">
            <w:pPr>
              <w:pStyle w:val="EmptyCellLayoutStyle"/>
              <w:spacing w:after="0" w:line="240" w:lineRule="auto"/>
              <w:rPr>
                <w:rFonts w:ascii="Arial" w:hAnsi="Arial" w:cs="Arial"/>
              </w:rPr>
            </w:pPr>
          </w:p>
        </w:tc>
        <w:tc>
          <w:tcPr>
            <w:tcW w:w="10395" w:type="dxa"/>
          </w:tcPr>
          <w:p w14:paraId="6E76198A" w14:textId="77777777" w:rsidR="004A79A0" w:rsidRPr="003A06AE" w:rsidRDefault="004A79A0" w:rsidP="0031355C">
            <w:pPr>
              <w:pStyle w:val="EmptyCellLayoutStyle"/>
              <w:spacing w:after="0" w:line="240" w:lineRule="auto"/>
              <w:rPr>
                <w:rFonts w:ascii="Arial" w:hAnsi="Arial" w:cs="Arial"/>
              </w:rPr>
            </w:pPr>
          </w:p>
        </w:tc>
        <w:tc>
          <w:tcPr>
            <w:tcW w:w="149" w:type="dxa"/>
          </w:tcPr>
          <w:p w14:paraId="43BEA7E9" w14:textId="77777777" w:rsidR="004A79A0" w:rsidRPr="003A06AE" w:rsidRDefault="004A79A0" w:rsidP="0031355C">
            <w:pPr>
              <w:pStyle w:val="EmptyCellLayoutStyle"/>
              <w:spacing w:after="0" w:line="240" w:lineRule="auto"/>
              <w:rPr>
                <w:rFonts w:ascii="Arial" w:hAnsi="Arial" w:cs="Arial"/>
              </w:rPr>
            </w:pPr>
          </w:p>
        </w:tc>
      </w:tr>
      <w:tr w:rsidR="004A79A0" w:rsidRPr="003A06AE" w14:paraId="54D1F791" w14:textId="77777777" w:rsidTr="0031355C">
        <w:tc>
          <w:tcPr>
            <w:tcW w:w="54" w:type="dxa"/>
          </w:tcPr>
          <w:p w14:paraId="1F53E54A"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794"/>
              <w:gridCol w:w="2884"/>
            </w:tblGrid>
            <w:tr w:rsidR="004A79A0" w:rsidRPr="003A06AE" w14:paraId="1C9945C3"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8FFBF5"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C1C90F"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B4B2362"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579B1D2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16178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91F0D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D1043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1776BF4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BA281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A22DF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CB1F25"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True</w:t>
                  </w:r>
                </w:p>
              </w:tc>
            </w:tr>
            <w:tr w:rsidR="004A79A0" w:rsidRPr="003A06AE" w14:paraId="6C63902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951C4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Umbral de recuento de trabajos erróneos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6A919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Umbral de recuento de trabajos erróneos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5FC70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w:t>
                  </w:r>
                </w:p>
              </w:tc>
            </w:tr>
            <w:tr w:rsidR="004A79A0" w:rsidRPr="003A06AE" w14:paraId="427CB16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9E8AA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3AEC9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92F2E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3149C97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AD919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Umbral por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B6D59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Umbral por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2C371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w:t>
                  </w:r>
                </w:p>
              </w:tc>
            </w:tr>
            <w:tr w:rsidR="004A79A0" w:rsidRPr="003A06AE" w14:paraId="00E62F8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C2B3E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7D287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86653A" w14:textId="77777777" w:rsidR="004A79A0" w:rsidRPr="003A06AE" w:rsidRDefault="004A79A0" w:rsidP="0031355C">
                  <w:pPr>
                    <w:spacing w:after="0" w:line="240" w:lineRule="auto"/>
                    <w:rPr>
                      <w:rFonts w:ascii="Arial" w:hAnsi="Arial" w:cs="Arial"/>
                    </w:rPr>
                  </w:pPr>
                </w:p>
              </w:tc>
            </w:tr>
            <w:tr w:rsidR="004A79A0" w:rsidRPr="003A06AE" w14:paraId="0414633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BAE0A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495BD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55C93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402EE35B"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2DE65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4E9FFB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003786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bl>
          <w:p w14:paraId="61D4EF07" w14:textId="77777777" w:rsidR="004A79A0" w:rsidRPr="003A06AE" w:rsidRDefault="004A79A0" w:rsidP="0031355C">
            <w:pPr>
              <w:spacing w:after="0" w:line="240" w:lineRule="auto"/>
              <w:rPr>
                <w:rFonts w:ascii="Arial" w:hAnsi="Arial" w:cs="Arial"/>
              </w:rPr>
            </w:pPr>
          </w:p>
        </w:tc>
        <w:tc>
          <w:tcPr>
            <w:tcW w:w="149" w:type="dxa"/>
          </w:tcPr>
          <w:p w14:paraId="40E2B8A2" w14:textId="77777777" w:rsidR="004A79A0" w:rsidRPr="003A06AE" w:rsidRDefault="004A79A0" w:rsidP="0031355C">
            <w:pPr>
              <w:pStyle w:val="EmptyCellLayoutStyle"/>
              <w:spacing w:after="0" w:line="240" w:lineRule="auto"/>
              <w:rPr>
                <w:rFonts w:ascii="Arial" w:hAnsi="Arial" w:cs="Arial"/>
              </w:rPr>
            </w:pPr>
          </w:p>
        </w:tc>
      </w:tr>
      <w:tr w:rsidR="004A79A0" w:rsidRPr="003A06AE" w14:paraId="7E02EFBD" w14:textId="77777777" w:rsidTr="0031355C">
        <w:trPr>
          <w:trHeight w:val="80"/>
        </w:trPr>
        <w:tc>
          <w:tcPr>
            <w:tcW w:w="54" w:type="dxa"/>
          </w:tcPr>
          <w:p w14:paraId="161351EA" w14:textId="77777777" w:rsidR="004A79A0" w:rsidRPr="003A06AE" w:rsidRDefault="004A79A0" w:rsidP="0031355C">
            <w:pPr>
              <w:pStyle w:val="EmptyCellLayoutStyle"/>
              <w:spacing w:after="0" w:line="240" w:lineRule="auto"/>
              <w:rPr>
                <w:rFonts w:ascii="Arial" w:hAnsi="Arial" w:cs="Arial"/>
              </w:rPr>
            </w:pPr>
          </w:p>
        </w:tc>
        <w:tc>
          <w:tcPr>
            <w:tcW w:w="10395" w:type="dxa"/>
          </w:tcPr>
          <w:p w14:paraId="7E3A487C" w14:textId="77777777" w:rsidR="004A79A0" w:rsidRPr="003A06AE" w:rsidRDefault="004A79A0" w:rsidP="0031355C">
            <w:pPr>
              <w:pStyle w:val="EmptyCellLayoutStyle"/>
              <w:spacing w:after="0" w:line="240" w:lineRule="auto"/>
              <w:rPr>
                <w:rFonts w:ascii="Arial" w:hAnsi="Arial" w:cs="Arial"/>
              </w:rPr>
            </w:pPr>
          </w:p>
        </w:tc>
        <w:tc>
          <w:tcPr>
            <w:tcW w:w="149" w:type="dxa"/>
          </w:tcPr>
          <w:p w14:paraId="1CFBAC05" w14:textId="77777777" w:rsidR="004A79A0" w:rsidRPr="003A06AE" w:rsidRDefault="004A79A0" w:rsidP="0031355C">
            <w:pPr>
              <w:pStyle w:val="EmptyCellLayoutStyle"/>
              <w:spacing w:after="0" w:line="240" w:lineRule="auto"/>
              <w:rPr>
                <w:rFonts w:ascii="Arial" w:hAnsi="Arial" w:cs="Arial"/>
              </w:rPr>
            </w:pPr>
          </w:p>
        </w:tc>
      </w:tr>
    </w:tbl>
    <w:p w14:paraId="51B42124" w14:textId="77777777" w:rsidR="004A79A0" w:rsidRPr="003A06AE" w:rsidRDefault="004A79A0" w:rsidP="004A79A0">
      <w:pPr>
        <w:spacing w:after="0" w:line="240" w:lineRule="auto"/>
        <w:rPr>
          <w:rFonts w:ascii="Arial" w:hAnsi="Arial" w:cs="Arial"/>
        </w:rPr>
      </w:pPr>
    </w:p>
    <w:p w14:paraId="0668491C"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Carga de los agentes de replicación en el suscriptor</w:t>
      </w:r>
    </w:p>
    <w:p w14:paraId="69C96148"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Carga de los agentes de replicación (distribución y mezcla) en el suscriptor</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3A06AE" w14:paraId="02E4011A" w14:textId="77777777" w:rsidTr="0031355C">
        <w:trPr>
          <w:trHeight w:val="54"/>
        </w:trPr>
        <w:tc>
          <w:tcPr>
            <w:tcW w:w="54" w:type="dxa"/>
          </w:tcPr>
          <w:p w14:paraId="6DA5E424" w14:textId="77777777" w:rsidR="004A79A0" w:rsidRPr="003A06AE" w:rsidRDefault="004A79A0" w:rsidP="0031355C">
            <w:pPr>
              <w:pStyle w:val="EmptyCellLayoutStyle"/>
              <w:spacing w:after="0" w:line="240" w:lineRule="auto"/>
              <w:rPr>
                <w:rFonts w:ascii="Arial" w:hAnsi="Arial" w:cs="Arial"/>
              </w:rPr>
            </w:pPr>
          </w:p>
        </w:tc>
        <w:tc>
          <w:tcPr>
            <w:tcW w:w="10395" w:type="dxa"/>
          </w:tcPr>
          <w:p w14:paraId="102E22E1" w14:textId="77777777" w:rsidR="004A79A0" w:rsidRPr="003A06AE" w:rsidRDefault="004A79A0" w:rsidP="0031355C">
            <w:pPr>
              <w:pStyle w:val="EmptyCellLayoutStyle"/>
              <w:spacing w:after="0" w:line="240" w:lineRule="auto"/>
              <w:rPr>
                <w:rFonts w:ascii="Arial" w:hAnsi="Arial" w:cs="Arial"/>
              </w:rPr>
            </w:pPr>
          </w:p>
        </w:tc>
        <w:tc>
          <w:tcPr>
            <w:tcW w:w="149" w:type="dxa"/>
          </w:tcPr>
          <w:p w14:paraId="54FCD77F" w14:textId="77777777" w:rsidR="004A79A0" w:rsidRPr="003A06AE" w:rsidRDefault="004A79A0" w:rsidP="0031355C">
            <w:pPr>
              <w:pStyle w:val="EmptyCellLayoutStyle"/>
              <w:spacing w:after="0" w:line="240" w:lineRule="auto"/>
              <w:rPr>
                <w:rFonts w:ascii="Arial" w:hAnsi="Arial" w:cs="Arial"/>
              </w:rPr>
            </w:pPr>
          </w:p>
        </w:tc>
      </w:tr>
      <w:tr w:rsidR="004A79A0" w:rsidRPr="003A06AE" w14:paraId="3CACB0D8" w14:textId="77777777" w:rsidTr="0031355C">
        <w:tc>
          <w:tcPr>
            <w:tcW w:w="54" w:type="dxa"/>
          </w:tcPr>
          <w:p w14:paraId="000AED62"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794"/>
              <w:gridCol w:w="2884"/>
            </w:tblGrid>
            <w:tr w:rsidR="004A79A0" w:rsidRPr="003A06AE" w14:paraId="2840BC42"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417F27"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1B7CEA1"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7EF318"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57D29EB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82EFF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3CB53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00DAB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1C17701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202B0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1F5CC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36D85E"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True</w:t>
                  </w:r>
                </w:p>
              </w:tc>
            </w:tr>
            <w:tr w:rsidR="004A79A0" w:rsidRPr="003A06AE" w14:paraId="7C41DB1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33989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Error de umbral</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72A7B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Error de umbral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98C17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4</w:t>
                  </w:r>
                </w:p>
              </w:tc>
            </w:tr>
            <w:tr w:rsidR="004A79A0" w:rsidRPr="003A06AE" w14:paraId="463368A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7F402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CBD0C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157B9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04E2A4F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41F6B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Período de medición (horas)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A227C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Período de tiempo usado para la medición (horas)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DD466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24</w:t>
                  </w:r>
                </w:p>
              </w:tc>
            </w:tr>
            <w:tr w:rsidR="004A79A0" w:rsidRPr="003A06AE" w14:paraId="3D1A338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DFD03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433C5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6FEE6B" w14:textId="77777777" w:rsidR="004A79A0" w:rsidRPr="003A06AE" w:rsidRDefault="004A79A0" w:rsidP="0031355C">
                  <w:pPr>
                    <w:spacing w:after="0" w:line="240" w:lineRule="auto"/>
                    <w:rPr>
                      <w:rFonts w:ascii="Arial" w:hAnsi="Arial" w:cs="Arial"/>
                    </w:rPr>
                  </w:pPr>
                </w:p>
              </w:tc>
            </w:tr>
            <w:tr w:rsidR="004A79A0" w:rsidRPr="003A06AE" w14:paraId="46A6AE4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384FF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5F680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25C29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43BEE32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781BE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D3456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1A947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r w:rsidR="004A79A0" w:rsidRPr="003A06AE" w14:paraId="66470E69"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1D89B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Umbral de advertencia</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39FC7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Umbral de advertencia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963A4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w:t>
                  </w:r>
                </w:p>
              </w:tc>
            </w:tr>
          </w:tbl>
          <w:p w14:paraId="4F00B0B4" w14:textId="77777777" w:rsidR="004A79A0" w:rsidRPr="003A06AE" w:rsidRDefault="004A79A0" w:rsidP="0031355C">
            <w:pPr>
              <w:spacing w:after="0" w:line="240" w:lineRule="auto"/>
              <w:rPr>
                <w:rFonts w:ascii="Arial" w:hAnsi="Arial" w:cs="Arial"/>
              </w:rPr>
            </w:pPr>
          </w:p>
        </w:tc>
        <w:tc>
          <w:tcPr>
            <w:tcW w:w="149" w:type="dxa"/>
          </w:tcPr>
          <w:p w14:paraId="6887CC12" w14:textId="77777777" w:rsidR="004A79A0" w:rsidRPr="003A06AE" w:rsidRDefault="004A79A0" w:rsidP="0031355C">
            <w:pPr>
              <w:pStyle w:val="EmptyCellLayoutStyle"/>
              <w:spacing w:after="0" w:line="240" w:lineRule="auto"/>
              <w:rPr>
                <w:rFonts w:ascii="Arial" w:hAnsi="Arial" w:cs="Arial"/>
              </w:rPr>
            </w:pPr>
          </w:p>
        </w:tc>
      </w:tr>
      <w:tr w:rsidR="004A79A0" w:rsidRPr="003A06AE" w14:paraId="62A7DD95" w14:textId="77777777" w:rsidTr="0031355C">
        <w:trPr>
          <w:trHeight w:val="80"/>
        </w:trPr>
        <w:tc>
          <w:tcPr>
            <w:tcW w:w="54" w:type="dxa"/>
          </w:tcPr>
          <w:p w14:paraId="4809344C" w14:textId="77777777" w:rsidR="004A79A0" w:rsidRPr="003A06AE" w:rsidRDefault="004A79A0" w:rsidP="0031355C">
            <w:pPr>
              <w:pStyle w:val="EmptyCellLayoutStyle"/>
              <w:spacing w:after="0" w:line="240" w:lineRule="auto"/>
              <w:rPr>
                <w:rFonts w:ascii="Arial" w:hAnsi="Arial" w:cs="Arial"/>
              </w:rPr>
            </w:pPr>
          </w:p>
        </w:tc>
        <w:tc>
          <w:tcPr>
            <w:tcW w:w="10395" w:type="dxa"/>
          </w:tcPr>
          <w:p w14:paraId="24281BAE" w14:textId="77777777" w:rsidR="004A79A0" w:rsidRPr="003A06AE" w:rsidRDefault="004A79A0" w:rsidP="0031355C">
            <w:pPr>
              <w:pStyle w:val="EmptyCellLayoutStyle"/>
              <w:spacing w:after="0" w:line="240" w:lineRule="auto"/>
              <w:rPr>
                <w:rFonts w:ascii="Arial" w:hAnsi="Arial" w:cs="Arial"/>
              </w:rPr>
            </w:pPr>
          </w:p>
        </w:tc>
        <w:tc>
          <w:tcPr>
            <w:tcW w:w="149" w:type="dxa"/>
          </w:tcPr>
          <w:p w14:paraId="31BAB469" w14:textId="77777777" w:rsidR="004A79A0" w:rsidRPr="003A06AE" w:rsidRDefault="004A79A0" w:rsidP="0031355C">
            <w:pPr>
              <w:pStyle w:val="EmptyCellLayoutStyle"/>
              <w:spacing w:after="0" w:line="240" w:lineRule="auto"/>
              <w:rPr>
                <w:rFonts w:ascii="Arial" w:hAnsi="Arial" w:cs="Arial"/>
              </w:rPr>
            </w:pPr>
          </w:p>
        </w:tc>
      </w:tr>
    </w:tbl>
    <w:p w14:paraId="5CEC9B3B" w14:textId="77777777" w:rsidR="004A79A0" w:rsidRPr="003A06AE" w:rsidRDefault="004A79A0" w:rsidP="004A79A0">
      <w:pPr>
        <w:spacing w:after="0" w:line="240" w:lineRule="auto"/>
        <w:rPr>
          <w:rFonts w:ascii="Arial" w:hAnsi="Arial" w:cs="Arial"/>
        </w:rPr>
      </w:pPr>
    </w:p>
    <w:p w14:paraId="7C0C1B2B"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Estado del Agente SQL Server para el suscriptor</w:t>
      </w:r>
    </w:p>
    <w:p w14:paraId="777B40AC"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Este monitor comprueba si el Agente SQL Server se está ejecutando en el suscriptor. Tenga en cuenta que el servicio de Windows del Agente SQL Server no es compatible con ninguna edición de SQL Server Express. Por lo tanto, este monitor no es válido en los casos relativos a SQL Server Express.</w:t>
      </w:r>
    </w:p>
    <w:p w14:paraId="4E6CF0A8" w14:textId="77777777" w:rsidR="004A79A0" w:rsidRPr="003A06AE" w:rsidRDefault="004A79A0" w:rsidP="004A79A0">
      <w:pPr>
        <w:spacing w:after="0" w:line="240" w:lineRule="auto"/>
        <w:rPr>
          <w:rFonts w:ascii="Arial" w:hAnsi="Arial" w:cs="Arial"/>
        </w:rPr>
      </w:pPr>
    </w:p>
    <w:p w14:paraId="445945B5"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000000"/>
          <w:sz w:val="28"/>
          <w:lang w:val="es-ES" w:bidi="es-ES"/>
        </w:rPr>
        <w:t>Suscriptor de SQL Server 2012: reglas (no de alerta)</w:t>
      </w:r>
    </w:p>
    <w:p w14:paraId="2FD40114"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Replicación de MSSQL 2012: Recuento de suscripciones para el suscriptor</w:t>
      </w:r>
    </w:p>
    <w:p w14:paraId="733A2B50"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Recuento de suscripciones para el suscriptor.</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3A06AE" w14:paraId="19930664" w14:textId="77777777" w:rsidTr="0031355C">
        <w:trPr>
          <w:trHeight w:val="54"/>
        </w:trPr>
        <w:tc>
          <w:tcPr>
            <w:tcW w:w="54" w:type="dxa"/>
          </w:tcPr>
          <w:p w14:paraId="199C8E1B" w14:textId="77777777" w:rsidR="004A79A0" w:rsidRPr="003A06AE" w:rsidRDefault="004A79A0" w:rsidP="0031355C">
            <w:pPr>
              <w:pStyle w:val="EmptyCellLayoutStyle"/>
              <w:spacing w:after="0" w:line="240" w:lineRule="auto"/>
              <w:rPr>
                <w:rFonts w:ascii="Arial" w:hAnsi="Arial" w:cs="Arial"/>
              </w:rPr>
            </w:pPr>
          </w:p>
        </w:tc>
        <w:tc>
          <w:tcPr>
            <w:tcW w:w="10395" w:type="dxa"/>
          </w:tcPr>
          <w:p w14:paraId="260466F8" w14:textId="77777777" w:rsidR="004A79A0" w:rsidRPr="003A06AE" w:rsidRDefault="004A79A0" w:rsidP="0031355C">
            <w:pPr>
              <w:pStyle w:val="EmptyCellLayoutStyle"/>
              <w:spacing w:after="0" w:line="240" w:lineRule="auto"/>
              <w:rPr>
                <w:rFonts w:ascii="Arial" w:hAnsi="Arial" w:cs="Arial"/>
              </w:rPr>
            </w:pPr>
          </w:p>
        </w:tc>
        <w:tc>
          <w:tcPr>
            <w:tcW w:w="149" w:type="dxa"/>
          </w:tcPr>
          <w:p w14:paraId="11EF04AC" w14:textId="77777777" w:rsidR="004A79A0" w:rsidRPr="003A06AE" w:rsidRDefault="004A79A0" w:rsidP="0031355C">
            <w:pPr>
              <w:pStyle w:val="EmptyCellLayoutStyle"/>
              <w:spacing w:after="0" w:line="240" w:lineRule="auto"/>
              <w:rPr>
                <w:rFonts w:ascii="Arial" w:hAnsi="Arial" w:cs="Arial"/>
              </w:rPr>
            </w:pPr>
          </w:p>
        </w:tc>
      </w:tr>
      <w:tr w:rsidR="004A79A0" w:rsidRPr="003A06AE" w14:paraId="4A2832FB" w14:textId="77777777" w:rsidTr="0031355C">
        <w:tc>
          <w:tcPr>
            <w:tcW w:w="54" w:type="dxa"/>
          </w:tcPr>
          <w:p w14:paraId="3868DDE1"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794"/>
              <w:gridCol w:w="2884"/>
            </w:tblGrid>
            <w:tr w:rsidR="004A79A0" w:rsidRPr="003A06AE" w14:paraId="56901D52"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A14D961"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CE43381"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998D0D3"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10C2B00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C1B77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A93B6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58EE8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58E03A5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E76B8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1537B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0661BB"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No</w:t>
                  </w:r>
                </w:p>
              </w:tc>
            </w:tr>
            <w:tr w:rsidR="004A79A0" w:rsidRPr="003A06AE" w14:paraId="20CBC51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2C168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68B52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FA3B8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900</w:t>
                  </w:r>
                </w:p>
              </w:tc>
            </w:tr>
            <w:tr w:rsidR="004A79A0" w:rsidRPr="003A06AE" w14:paraId="7D707F1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553C5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F9349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637446" w14:textId="77777777" w:rsidR="004A79A0" w:rsidRPr="003A06AE" w:rsidRDefault="004A79A0" w:rsidP="0031355C">
                  <w:pPr>
                    <w:spacing w:after="0" w:line="240" w:lineRule="auto"/>
                    <w:rPr>
                      <w:rFonts w:ascii="Arial" w:hAnsi="Arial" w:cs="Arial"/>
                    </w:rPr>
                  </w:pPr>
                </w:p>
              </w:tc>
            </w:tr>
            <w:tr w:rsidR="004A79A0" w:rsidRPr="003A06AE" w14:paraId="0E3306B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C8712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A95F8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C3662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455E0AAA"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696645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93413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3A4B0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bl>
          <w:p w14:paraId="43CBE689" w14:textId="77777777" w:rsidR="004A79A0" w:rsidRPr="003A06AE" w:rsidRDefault="004A79A0" w:rsidP="0031355C">
            <w:pPr>
              <w:spacing w:after="0" w:line="240" w:lineRule="auto"/>
              <w:rPr>
                <w:rFonts w:ascii="Arial" w:hAnsi="Arial" w:cs="Arial"/>
              </w:rPr>
            </w:pPr>
          </w:p>
        </w:tc>
        <w:tc>
          <w:tcPr>
            <w:tcW w:w="149" w:type="dxa"/>
          </w:tcPr>
          <w:p w14:paraId="0057FA41" w14:textId="77777777" w:rsidR="004A79A0" w:rsidRPr="003A06AE" w:rsidRDefault="004A79A0" w:rsidP="0031355C">
            <w:pPr>
              <w:pStyle w:val="EmptyCellLayoutStyle"/>
              <w:spacing w:after="0" w:line="240" w:lineRule="auto"/>
              <w:rPr>
                <w:rFonts w:ascii="Arial" w:hAnsi="Arial" w:cs="Arial"/>
              </w:rPr>
            </w:pPr>
          </w:p>
        </w:tc>
      </w:tr>
      <w:tr w:rsidR="004A79A0" w:rsidRPr="003A06AE" w14:paraId="184BF727" w14:textId="77777777" w:rsidTr="0031355C">
        <w:trPr>
          <w:trHeight w:val="80"/>
        </w:trPr>
        <w:tc>
          <w:tcPr>
            <w:tcW w:w="54" w:type="dxa"/>
          </w:tcPr>
          <w:p w14:paraId="033896D6" w14:textId="77777777" w:rsidR="004A79A0" w:rsidRPr="003A06AE" w:rsidRDefault="004A79A0" w:rsidP="0031355C">
            <w:pPr>
              <w:pStyle w:val="EmptyCellLayoutStyle"/>
              <w:spacing w:after="0" w:line="240" w:lineRule="auto"/>
              <w:rPr>
                <w:rFonts w:ascii="Arial" w:hAnsi="Arial" w:cs="Arial"/>
              </w:rPr>
            </w:pPr>
          </w:p>
        </w:tc>
        <w:tc>
          <w:tcPr>
            <w:tcW w:w="10395" w:type="dxa"/>
          </w:tcPr>
          <w:p w14:paraId="2CFF54D4" w14:textId="77777777" w:rsidR="004A79A0" w:rsidRPr="003A06AE" w:rsidRDefault="004A79A0" w:rsidP="0031355C">
            <w:pPr>
              <w:pStyle w:val="EmptyCellLayoutStyle"/>
              <w:spacing w:after="0" w:line="240" w:lineRule="auto"/>
              <w:rPr>
                <w:rFonts w:ascii="Arial" w:hAnsi="Arial" w:cs="Arial"/>
              </w:rPr>
            </w:pPr>
          </w:p>
        </w:tc>
        <w:tc>
          <w:tcPr>
            <w:tcW w:w="149" w:type="dxa"/>
          </w:tcPr>
          <w:p w14:paraId="5A660EA0" w14:textId="77777777" w:rsidR="004A79A0" w:rsidRPr="003A06AE" w:rsidRDefault="004A79A0" w:rsidP="0031355C">
            <w:pPr>
              <w:pStyle w:val="EmptyCellLayoutStyle"/>
              <w:spacing w:after="0" w:line="240" w:lineRule="auto"/>
              <w:rPr>
                <w:rFonts w:ascii="Arial" w:hAnsi="Arial" w:cs="Arial"/>
              </w:rPr>
            </w:pPr>
          </w:p>
        </w:tc>
      </w:tr>
    </w:tbl>
    <w:p w14:paraId="355563A4" w14:textId="77777777" w:rsidR="004A79A0" w:rsidRPr="003A06AE" w:rsidRDefault="004A79A0" w:rsidP="004A79A0">
      <w:pPr>
        <w:spacing w:after="0" w:line="240" w:lineRule="auto"/>
        <w:rPr>
          <w:rFonts w:ascii="Arial" w:hAnsi="Arial" w:cs="Arial"/>
        </w:rPr>
      </w:pPr>
    </w:p>
    <w:p w14:paraId="27DC6791"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Replicación de MSSQL 2012: Recuento de trabajos de replicación con errores para el suscriptor</w:t>
      </w:r>
    </w:p>
    <w:p w14:paraId="4D7DE91C"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Recuento de trabajos de replicación con errores para el suscriptor</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3A06AE" w14:paraId="6AAA39DF" w14:textId="77777777" w:rsidTr="0031355C">
        <w:trPr>
          <w:trHeight w:val="54"/>
        </w:trPr>
        <w:tc>
          <w:tcPr>
            <w:tcW w:w="54" w:type="dxa"/>
          </w:tcPr>
          <w:p w14:paraId="7264C34A" w14:textId="77777777" w:rsidR="004A79A0" w:rsidRPr="003A06AE" w:rsidRDefault="004A79A0" w:rsidP="0031355C">
            <w:pPr>
              <w:pStyle w:val="EmptyCellLayoutStyle"/>
              <w:spacing w:after="0" w:line="240" w:lineRule="auto"/>
              <w:rPr>
                <w:rFonts w:ascii="Arial" w:hAnsi="Arial" w:cs="Arial"/>
              </w:rPr>
            </w:pPr>
          </w:p>
        </w:tc>
        <w:tc>
          <w:tcPr>
            <w:tcW w:w="10395" w:type="dxa"/>
          </w:tcPr>
          <w:p w14:paraId="1EA4F235" w14:textId="77777777" w:rsidR="004A79A0" w:rsidRPr="003A06AE" w:rsidRDefault="004A79A0" w:rsidP="0031355C">
            <w:pPr>
              <w:pStyle w:val="EmptyCellLayoutStyle"/>
              <w:spacing w:after="0" w:line="240" w:lineRule="auto"/>
              <w:rPr>
                <w:rFonts w:ascii="Arial" w:hAnsi="Arial" w:cs="Arial"/>
              </w:rPr>
            </w:pPr>
          </w:p>
        </w:tc>
        <w:tc>
          <w:tcPr>
            <w:tcW w:w="149" w:type="dxa"/>
          </w:tcPr>
          <w:p w14:paraId="38ECACB4" w14:textId="77777777" w:rsidR="004A79A0" w:rsidRPr="003A06AE" w:rsidRDefault="004A79A0" w:rsidP="0031355C">
            <w:pPr>
              <w:pStyle w:val="EmptyCellLayoutStyle"/>
              <w:spacing w:after="0" w:line="240" w:lineRule="auto"/>
              <w:rPr>
                <w:rFonts w:ascii="Arial" w:hAnsi="Arial" w:cs="Arial"/>
              </w:rPr>
            </w:pPr>
          </w:p>
        </w:tc>
      </w:tr>
      <w:tr w:rsidR="004A79A0" w:rsidRPr="003A06AE" w14:paraId="477AD215" w14:textId="77777777" w:rsidTr="0031355C">
        <w:tc>
          <w:tcPr>
            <w:tcW w:w="54" w:type="dxa"/>
          </w:tcPr>
          <w:p w14:paraId="1F7B20F7"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794"/>
              <w:gridCol w:w="2884"/>
            </w:tblGrid>
            <w:tr w:rsidR="004A79A0" w:rsidRPr="003A06AE" w14:paraId="6A78264A"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AC6E5C"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F1295F6"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70FF6B3"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6D6868F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61C8F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685F2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178C2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2AB3740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90B44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61307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8CCD78"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No</w:t>
                  </w:r>
                </w:p>
              </w:tc>
            </w:tr>
            <w:tr w:rsidR="004A79A0" w:rsidRPr="003A06AE" w14:paraId="1158A3C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77C92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6C9A0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5D2B7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730BDC3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8F202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D1FFE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52E444" w14:textId="77777777" w:rsidR="004A79A0" w:rsidRPr="003A06AE" w:rsidRDefault="004A79A0" w:rsidP="0031355C">
                  <w:pPr>
                    <w:spacing w:after="0" w:line="240" w:lineRule="auto"/>
                    <w:rPr>
                      <w:rFonts w:ascii="Arial" w:hAnsi="Arial" w:cs="Arial"/>
                    </w:rPr>
                  </w:pPr>
                </w:p>
              </w:tc>
            </w:tr>
            <w:tr w:rsidR="004A79A0" w:rsidRPr="003A06AE" w14:paraId="133B40A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0C302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A1147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9B55E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076EEE45"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2B45C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E21466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96A61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bl>
          <w:p w14:paraId="45B770BB" w14:textId="77777777" w:rsidR="004A79A0" w:rsidRPr="003A06AE" w:rsidRDefault="004A79A0" w:rsidP="0031355C">
            <w:pPr>
              <w:spacing w:after="0" w:line="240" w:lineRule="auto"/>
              <w:rPr>
                <w:rFonts w:ascii="Arial" w:hAnsi="Arial" w:cs="Arial"/>
              </w:rPr>
            </w:pPr>
          </w:p>
        </w:tc>
        <w:tc>
          <w:tcPr>
            <w:tcW w:w="149" w:type="dxa"/>
          </w:tcPr>
          <w:p w14:paraId="296CA175" w14:textId="77777777" w:rsidR="004A79A0" w:rsidRPr="003A06AE" w:rsidRDefault="004A79A0" w:rsidP="0031355C">
            <w:pPr>
              <w:pStyle w:val="EmptyCellLayoutStyle"/>
              <w:spacing w:after="0" w:line="240" w:lineRule="auto"/>
              <w:rPr>
                <w:rFonts w:ascii="Arial" w:hAnsi="Arial" w:cs="Arial"/>
              </w:rPr>
            </w:pPr>
          </w:p>
        </w:tc>
      </w:tr>
      <w:tr w:rsidR="004A79A0" w:rsidRPr="003A06AE" w14:paraId="2D4C253B" w14:textId="77777777" w:rsidTr="0031355C">
        <w:trPr>
          <w:trHeight w:val="80"/>
        </w:trPr>
        <w:tc>
          <w:tcPr>
            <w:tcW w:w="54" w:type="dxa"/>
          </w:tcPr>
          <w:p w14:paraId="4DDA3B88" w14:textId="77777777" w:rsidR="004A79A0" w:rsidRPr="003A06AE" w:rsidRDefault="004A79A0" w:rsidP="0031355C">
            <w:pPr>
              <w:pStyle w:val="EmptyCellLayoutStyle"/>
              <w:spacing w:after="0" w:line="240" w:lineRule="auto"/>
              <w:rPr>
                <w:rFonts w:ascii="Arial" w:hAnsi="Arial" w:cs="Arial"/>
              </w:rPr>
            </w:pPr>
          </w:p>
        </w:tc>
        <w:tc>
          <w:tcPr>
            <w:tcW w:w="10395" w:type="dxa"/>
          </w:tcPr>
          <w:p w14:paraId="482AAA52" w14:textId="77777777" w:rsidR="004A79A0" w:rsidRPr="003A06AE" w:rsidRDefault="004A79A0" w:rsidP="0031355C">
            <w:pPr>
              <w:pStyle w:val="EmptyCellLayoutStyle"/>
              <w:spacing w:after="0" w:line="240" w:lineRule="auto"/>
              <w:rPr>
                <w:rFonts w:ascii="Arial" w:hAnsi="Arial" w:cs="Arial"/>
              </w:rPr>
            </w:pPr>
          </w:p>
        </w:tc>
        <w:tc>
          <w:tcPr>
            <w:tcW w:w="149" w:type="dxa"/>
          </w:tcPr>
          <w:p w14:paraId="27D4E46E" w14:textId="77777777" w:rsidR="004A79A0" w:rsidRPr="003A06AE" w:rsidRDefault="004A79A0" w:rsidP="0031355C">
            <w:pPr>
              <w:pStyle w:val="EmptyCellLayoutStyle"/>
              <w:spacing w:after="0" w:line="240" w:lineRule="auto"/>
              <w:rPr>
                <w:rFonts w:ascii="Arial" w:hAnsi="Arial" w:cs="Arial"/>
              </w:rPr>
            </w:pPr>
          </w:p>
        </w:tc>
      </w:tr>
    </w:tbl>
    <w:p w14:paraId="5D3D1708" w14:textId="77777777" w:rsidR="004A79A0" w:rsidRPr="003A06AE" w:rsidRDefault="004A79A0" w:rsidP="004A79A0">
      <w:pPr>
        <w:spacing w:after="0" w:line="240" w:lineRule="auto"/>
        <w:rPr>
          <w:rFonts w:ascii="Arial" w:hAnsi="Arial" w:cs="Arial"/>
        </w:rPr>
      </w:pPr>
    </w:p>
    <w:p w14:paraId="0BA97C81"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000000"/>
          <w:sz w:val="32"/>
          <w:lang w:val="es-ES" w:bidi="es-ES"/>
        </w:rPr>
        <w:t>Suscripción de SQL Server 2012</w:t>
      </w:r>
    </w:p>
    <w:p w14:paraId="001A183D"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La suscripción de SQL Server 2012 es una solicitud de copia de una publicación a entregar a un suscriptor.</w:t>
      </w:r>
    </w:p>
    <w:p w14:paraId="0420988E"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000000"/>
          <w:sz w:val="28"/>
          <w:lang w:val="es-ES" w:bidi="es-ES"/>
        </w:rPr>
        <w:t>Suscripción de SQL Server 2012: detecciones</w:t>
      </w:r>
    </w:p>
    <w:p w14:paraId="7189427F"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Replicación de Microsoft SQL Server 2012: detección de suscripción</w:t>
      </w:r>
    </w:p>
    <w:p w14:paraId="39C8F237"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La detección de objetos detecta todas las suscripciones de un suscriptor de Microsoft SQL Server 2012.</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3A06AE" w14:paraId="0630A30C" w14:textId="77777777" w:rsidTr="0031355C">
        <w:trPr>
          <w:trHeight w:val="54"/>
        </w:trPr>
        <w:tc>
          <w:tcPr>
            <w:tcW w:w="54" w:type="dxa"/>
          </w:tcPr>
          <w:p w14:paraId="6D010736" w14:textId="77777777" w:rsidR="004A79A0" w:rsidRPr="003A06AE" w:rsidRDefault="004A79A0" w:rsidP="0031355C">
            <w:pPr>
              <w:pStyle w:val="EmptyCellLayoutStyle"/>
              <w:spacing w:after="0" w:line="240" w:lineRule="auto"/>
              <w:rPr>
                <w:rFonts w:ascii="Arial" w:hAnsi="Arial" w:cs="Arial"/>
              </w:rPr>
            </w:pPr>
          </w:p>
        </w:tc>
        <w:tc>
          <w:tcPr>
            <w:tcW w:w="10395" w:type="dxa"/>
          </w:tcPr>
          <w:p w14:paraId="5B7E9DA6" w14:textId="77777777" w:rsidR="004A79A0" w:rsidRPr="003A06AE" w:rsidRDefault="004A79A0" w:rsidP="0031355C">
            <w:pPr>
              <w:pStyle w:val="EmptyCellLayoutStyle"/>
              <w:spacing w:after="0" w:line="240" w:lineRule="auto"/>
              <w:rPr>
                <w:rFonts w:ascii="Arial" w:hAnsi="Arial" w:cs="Arial"/>
              </w:rPr>
            </w:pPr>
          </w:p>
        </w:tc>
        <w:tc>
          <w:tcPr>
            <w:tcW w:w="149" w:type="dxa"/>
          </w:tcPr>
          <w:p w14:paraId="2372CD09" w14:textId="77777777" w:rsidR="004A79A0" w:rsidRPr="003A06AE" w:rsidRDefault="004A79A0" w:rsidP="0031355C">
            <w:pPr>
              <w:pStyle w:val="EmptyCellLayoutStyle"/>
              <w:spacing w:after="0" w:line="240" w:lineRule="auto"/>
              <w:rPr>
                <w:rFonts w:ascii="Arial" w:hAnsi="Arial" w:cs="Arial"/>
              </w:rPr>
            </w:pPr>
          </w:p>
        </w:tc>
      </w:tr>
      <w:tr w:rsidR="004A79A0" w:rsidRPr="003A06AE" w14:paraId="567F349C" w14:textId="77777777" w:rsidTr="0031355C">
        <w:tc>
          <w:tcPr>
            <w:tcW w:w="54" w:type="dxa"/>
          </w:tcPr>
          <w:p w14:paraId="12EBAF7F"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794"/>
              <w:gridCol w:w="2884"/>
            </w:tblGrid>
            <w:tr w:rsidR="004A79A0" w:rsidRPr="003A06AE" w14:paraId="35851B1E"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6B84E16"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988F9D"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2CA49FC"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25C99BC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6E2E2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EE843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52DBD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28A1B1A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6B049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9C6ED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54573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14400</w:t>
                  </w:r>
                </w:p>
              </w:tc>
            </w:tr>
            <w:tr w:rsidR="004A79A0" w:rsidRPr="003A06AE" w14:paraId="5D5FCFF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29AFE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4D44E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57FBB3" w14:textId="77777777" w:rsidR="004A79A0" w:rsidRPr="003A06AE" w:rsidRDefault="004A79A0" w:rsidP="0031355C">
                  <w:pPr>
                    <w:spacing w:after="0" w:line="240" w:lineRule="auto"/>
                    <w:rPr>
                      <w:rFonts w:ascii="Arial" w:hAnsi="Arial" w:cs="Arial"/>
                    </w:rPr>
                  </w:pPr>
                </w:p>
              </w:tc>
            </w:tr>
            <w:tr w:rsidR="004A79A0" w:rsidRPr="003A06AE" w14:paraId="03238434"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B9A84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7936B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3591B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08866EC0"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493824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9F8B66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7A867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bl>
          <w:p w14:paraId="285364D0" w14:textId="77777777" w:rsidR="004A79A0" w:rsidRPr="003A06AE" w:rsidRDefault="004A79A0" w:rsidP="0031355C">
            <w:pPr>
              <w:spacing w:after="0" w:line="240" w:lineRule="auto"/>
              <w:rPr>
                <w:rFonts w:ascii="Arial" w:hAnsi="Arial" w:cs="Arial"/>
              </w:rPr>
            </w:pPr>
          </w:p>
        </w:tc>
        <w:tc>
          <w:tcPr>
            <w:tcW w:w="149" w:type="dxa"/>
          </w:tcPr>
          <w:p w14:paraId="224F47B8" w14:textId="77777777" w:rsidR="004A79A0" w:rsidRPr="003A06AE" w:rsidRDefault="004A79A0" w:rsidP="0031355C">
            <w:pPr>
              <w:pStyle w:val="EmptyCellLayoutStyle"/>
              <w:spacing w:after="0" w:line="240" w:lineRule="auto"/>
              <w:rPr>
                <w:rFonts w:ascii="Arial" w:hAnsi="Arial" w:cs="Arial"/>
              </w:rPr>
            </w:pPr>
          </w:p>
        </w:tc>
      </w:tr>
      <w:tr w:rsidR="004A79A0" w:rsidRPr="003A06AE" w14:paraId="1335AF85" w14:textId="77777777" w:rsidTr="0031355C">
        <w:trPr>
          <w:trHeight w:val="80"/>
        </w:trPr>
        <w:tc>
          <w:tcPr>
            <w:tcW w:w="54" w:type="dxa"/>
          </w:tcPr>
          <w:p w14:paraId="69122B8C" w14:textId="77777777" w:rsidR="004A79A0" w:rsidRPr="003A06AE" w:rsidRDefault="004A79A0" w:rsidP="0031355C">
            <w:pPr>
              <w:pStyle w:val="EmptyCellLayoutStyle"/>
              <w:spacing w:after="0" w:line="240" w:lineRule="auto"/>
              <w:rPr>
                <w:rFonts w:ascii="Arial" w:hAnsi="Arial" w:cs="Arial"/>
              </w:rPr>
            </w:pPr>
          </w:p>
        </w:tc>
        <w:tc>
          <w:tcPr>
            <w:tcW w:w="10395" w:type="dxa"/>
          </w:tcPr>
          <w:p w14:paraId="791D82C1" w14:textId="77777777" w:rsidR="004A79A0" w:rsidRPr="003A06AE" w:rsidRDefault="004A79A0" w:rsidP="0031355C">
            <w:pPr>
              <w:pStyle w:val="EmptyCellLayoutStyle"/>
              <w:spacing w:after="0" w:line="240" w:lineRule="auto"/>
              <w:rPr>
                <w:rFonts w:ascii="Arial" w:hAnsi="Arial" w:cs="Arial"/>
              </w:rPr>
            </w:pPr>
          </w:p>
        </w:tc>
        <w:tc>
          <w:tcPr>
            <w:tcW w:w="149" w:type="dxa"/>
          </w:tcPr>
          <w:p w14:paraId="7C2E31B4" w14:textId="77777777" w:rsidR="004A79A0" w:rsidRPr="003A06AE" w:rsidRDefault="004A79A0" w:rsidP="0031355C">
            <w:pPr>
              <w:pStyle w:val="EmptyCellLayoutStyle"/>
              <w:spacing w:after="0" w:line="240" w:lineRule="auto"/>
              <w:rPr>
                <w:rFonts w:ascii="Arial" w:hAnsi="Arial" w:cs="Arial"/>
              </w:rPr>
            </w:pPr>
          </w:p>
        </w:tc>
      </w:tr>
    </w:tbl>
    <w:p w14:paraId="0D9B2ECD" w14:textId="77777777" w:rsidR="004A79A0" w:rsidRPr="003A06AE" w:rsidRDefault="004A79A0" w:rsidP="004A79A0">
      <w:pPr>
        <w:spacing w:after="0" w:line="240" w:lineRule="auto"/>
        <w:rPr>
          <w:rFonts w:ascii="Arial" w:hAnsi="Arial" w:cs="Arial"/>
        </w:rPr>
      </w:pPr>
    </w:p>
    <w:p w14:paraId="155F2BC4"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000000"/>
          <w:sz w:val="28"/>
          <w:lang w:val="es-ES" w:bidi="es-ES"/>
        </w:rPr>
        <w:t>Suscripción de SQL Server 2012: monitores de unidad</w:t>
      </w:r>
    </w:p>
    <w:p w14:paraId="7F1EC801"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Comandos pendientes de la suscripción</w:t>
      </w:r>
    </w:p>
    <w:p w14:paraId="5AEBCB58"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Hay comandos pendientes en el distribuidor para una suscripción específica esperando a entregarse.</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3A06AE" w14:paraId="50901D36" w14:textId="77777777" w:rsidTr="0031355C">
        <w:trPr>
          <w:trHeight w:val="54"/>
        </w:trPr>
        <w:tc>
          <w:tcPr>
            <w:tcW w:w="54" w:type="dxa"/>
          </w:tcPr>
          <w:p w14:paraId="22E4C7E9" w14:textId="77777777" w:rsidR="004A79A0" w:rsidRPr="003A06AE" w:rsidRDefault="004A79A0" w:rsidP="0031355C">
            <w:pPr>
              <w:pStyle w:val="EmptyCellLayoutStyle"/>
              <w:spacing w:after="0" w:line="240" w:lineRule="auto"/>
              <w:rPr>
                <w:rFonts w:ascii="Arial" w:hAnsi="Arial" w:cs="Arial"/>
              </w:rPr>
            </w:pPr>
          </w:p>
        </w:tc>
        <w:tc>
          <w:tcPr>
            <w:tcW w:w="10395" w:type="dxa"/>
          </w:tcPr>
          <w:p w14:paraId="3DD6006C" w14:textId="77777777" w:rsidR="004A79A0" w:rsidRPr="003A06AE" w:rsidRDefault="004A79A0" w:rsidP="0031355C">
            <w:pPr>
              <w:pStyle w:val="EmptyCellLayoutStyle"/>
              <w:spacing w:after="0" w:line="240" w:lineRule="auto"/>
              <w:rPr>
                <w:rFonts w:ascii="Arial" w:hAnsi="Arial" w:cs="Arial"/>
              </w:rPr>
            </w:pPr>
          </w:p>
        </w:tc>
        <w:tc>
          <w:tcPr>
            <w:tcW w:w="149" w:type="dxa"/>
          </w:tcPr>
          <w:p w14:paraId="55DB13B6" w14:textId="77777777" w:rsidR="004A79A0" w:rsidRPr="003A06AE" w:rsidRDefault="004A79A0" w:rsidP="0031355C">
            <w:pPr>
              <w:pStyle w:val="EmptyCellLayoutStyle"/>
              <w:spacing w:after="0" w:line="240" w:lineRule="auto"/>
              <w:rPr>
                <w:rFonts w:ascii="Arial" w:hAnsi="Arial" w:cs="Arial"/>
              </w:rPr>
            </w:pPr>
          </w:p>
        </w:tc>
      </w:tr>
      <w:tr w:rsidR="004A79A0" w:rsidRPr="003A06AE" w14:paraId="4D116181" w14:textId="77777777" w:rsidTr="0031355C">
        <w:tc>
          <w:tcPr>
            <w:tcW w:w="54" w:type="dxa"/>
          </w:tcPr>
          <w:p w14:paraId="43BD7044"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794"/>
              <w:gridCol w:w="2884"/>
            </w:tblGrid>
            <w:tr w:rsidR="004A79A0" w:rsidRPr="003A06AE" w14:paraId="25F7F109"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88BDC3"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E4D29B"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A706C4F"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33DA6B8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E6B40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95F8A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71767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2997234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5AF73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CB2AD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381C00"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True</w:t>
                  </w:r>
                </w:p>
              </w:tc>
            </w:tr>
            <w:tr w:rsidR="004A79A0" w:rsidRPr="003A06AE" w14:paraId="5344343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3187F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396CB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0C707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7A545EE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94F74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Número de ejemplos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DF46F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Indica cuántas veces debe superar un umbral un valor medido para que cambie el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B177F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6</w:t>
                  </w:r>
                </w:p>
              </w:tc>
            </w:tr>
            <w:tr w:rsidR="004A79A0" w:rsidRPr="003A06AE" w14:paraId="24F41DA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CA916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39C8A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D3A880" w14:textId="77777777" w:rsidR="004A79A0" w:rsidRPr="003A06AE" w:rsidRDefault="004A79A0" w:rsidP="0031355C">
                  <w:pPr>
                    <w:spacing w:after="0" w:line="240" w:lineRule="auto"/>
                    <w:rPr>
                      <w:rFonts w:ascii="Arial" w:hAnsi="Arial" w:cs="Arial"/>
                    </w:rPr>
                  </w:pPr>
                </w:p>
              </w:tc>
            </w:tr>
            <w:tr w:rsidR="004A79A0" w:rsidRPr="003A06AE" w14:paraId="7BAAB69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23545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Umbral</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671C9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Umbral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C0B34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20</w:t>
                  </w:r>
                </w:p>
              </w:tc>
            </w:tr>
            <w:tr w:rsidR="004A79A0" w:rsidRPr="003A06AE" w14:paraId="50DB052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2C564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F63AC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38E5F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516A41AD"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D60991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DD892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6E384C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bl>
          <w:p w14:paraId="74667332" w14:textId="77777777" w:rsidR="004A79A0" w:rsidRPr="003A06AE" w:rsidRDefault="004A79A0" w:rsidP="0031355C">
            <w:pPr>
              <w:spacing w:after="0" w:line="240" w:lineRule="auto"/>
              <w:rPr>
                <w:rFonts w:ascii="Arial" w:hAnsi="Arial" w:cs="Arial"/>
              </w:rPr>
            </w:pPr>
          </w:p>
        </w:tc>
        <w:tc>
          <w:tcPr>
            <w:tcW w:w="149" w:type="dxa"/>
          </w:tcPr>
          <w:p w14:paraId="195E2DD7" w14:textId="77777777" w:rsidR="004A79A0" w:rsidRPr="003A06AE" w:rsidRDefault="004A79A0" w:rsidP="0031355C">
            <w:pPr>
              <w:pStyle w:val="EmptyCellLayoutStyle"/>
              <w:spacing w:after="0" w:line="240" w:lineRule="auto"/>
              <w:rPr>
                <w:rFonts w:ascii="Arial" w:hAnsi="Arial" w:cs="Arial"/>
              </w:rPr>
            </w:pPr>
          </w:p>
        </w:tc>
      </w:tr>
      <w:tr w:rsidR="004A79A0" w:rsidRPr="003A06AE" w14:paraId="51A9FBEC" w14:textId="77777777" w:rsidTr="0031355C">
        <w:trPr>
          <w:trHeight w:val="80"/>
        </w:trPr>
        <w:tc>
          <w:tcPr>
            <w:tcW w:w="54" w:type="dxa"/>
          </w:tcPr>
          <w:p w14:paraId="2ED667E2" w14:textId="77777777" w:rsidR="004A79A0" w:rsidRPr="003A06AE" w:rsidRDefault="004A79A0" w:rsidP="0031355C">
            <w:pPr>
              <w:pStyle w:val="EmptyCellLayoutStyle"/>
              <w:spacing w:after="0" w:line="240" w:lineRule="auto"/>
              <w:rPr>
                <w:rFonts w:ascii="Arial" w:hAnsi="Arial" w:cs="Arial"/>
              </w:rPr>
            </w:pPr>
          </w:p>
        </w:tc>
        <w:tc>
          <w:tcPr>
            <w:tcW w:w="10395" w:type="dxa"/>
          </w:tcPr>
          <w:p w14:paraId="725C10A8" w14:textId="77777777" w:rsidR="004A79A0" w:rsidRPr="003A06AE" w:rsidRDefault="004A79A0" w:rsidP="0031355C">
            <w:pPr>
              <w:pStyle w:val="EmptyCellLayoutStyle"/>
              <w:spacing w:after="0" w:line="240" w:lineRule="auto"/>
              <w:rPr>
                <w:rFonts w:ascii="Arial" w:hAnsi="Arial" w:cs="Arial"/>
              </w:rPr>
            </w:pPr>
          </w:p>
        </w:tc>
        <w:tc>
          <w:tcPr>
            <w:tcW w:w="149" w:type="dxa"/>
          </w:tcPr>
          <w:p w14:paraId="50F7E8C7" w14:textId="77777777" w:rsidR="004A79A0" w:rsidRPr="003A06AE" w:rsidRDefault="004A79A0" w:rsidP="0031355C">
            <w:pPr>
              <w:pStyle w:val="EmptyCellLayoutStyle"/>
              <w:spacing w:after="0" w:line="240" w:lineRule="auto"/>
              <w:rPr>
                <w:rFonts w:ascii="Arial" w:hAnsi="Arial" w:cs="Arial"/>
              </w:rPr>
            </w:pPr>
          </w:p>
        </w:tc>
      </w:tr>
    </w:tbl>
    <w:p w14:paraId="01328094" w14:textId="77777777" w:rsidR="004A79A0" w:rsidRPr="003A06AE" w:rsidRDefault="004A79A0" w:rsidP="004A79A0">
      <w:pPr>
        <w:spacing w:after="0" w:line="240" w:lineRule="auto"/>
        <w:rPr>
          <w:rFonts w:ascii="Arial" w:hAnsi="Arial" w:cs="Arial"/>
        </w:rPr>
      </w:pPr>
    </w:p>
    <w:p w14:paraId="097B5A34"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Latencia de suscripción</w:t>
      </w:r>
    </w:p>
    <w:p w14:paraId="5C40255A"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Este monitor comprueba la latencia de comandos en la base de datos de distribución que se encuentra a la espera de ser entregada a los suscriptores.</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3A06AE" w14:paraId="71FB3E44" w14:textId="77777777" w:rsidTr="0031355C">
        <w:trPr>
          <w:trHeight w:val="54"/>
        </w:trPr>
        <w:tc>
          <w:tcPr>
            <w:tcW w:w="54" w:type="dxa"/>
          </w:tcPr>
          <w:p w14:paraId="23E5D656" w14:textId="77777777" w:rsidR="004A79A0" w:rsidRPr="003A06AE" w:rsidRDefault="004A79A0" w:rsidP="0031355C">
            <w:pPr>
              <w:pStyle w:val="EmptyCellLayoutStyle"/>
              <w:spacing w:after="0" w:line="240" w:lineRule="auto"/>
              <w:rPr>
                <w:rFonts w:ascii="Arial" w:hAnsi="Arial" w:cs="Arial"/>
              </w:rPr>
            </w:pPr>
          </w:p>
        </w:tc>
        <w:tc>
          <w:tcPr>
            <w:tcW w:w="10395" w:type="dxa"/>
          </w:tcPr>
          <w:p w14:paraId="435C5AF0" w14:textId="77777777" w:rsidR="004A79A0" w:rsidRPr="003A06AE" w:rsidRDefault="004A79A0" w:rsidP="0031355C">
            <w:pPr>
              <w:pStyle w:val="EmptyCellLayoutStyle"/>
              <w:spacing w:after="0" w:line="240" w:lineRule="auto"/>
              <w:rPr>
                <w:rFonts w:ascii="Arial" w:hAnsi="Arial" w:cs="Arial"/>
              </w:rPr>
            </w:pPr>
          </w:p>
        </w:tc>
        <w:tc>
          <w:tcPr>
            <w:tcW w:w="149" w:type="dxa"/>
          </w:tcPr>
          <w:p w14:paraId="49197DC8" w14:textId="77777777" w:rsidR="004A79A0" w:rsidRPr="003A06AE" w:rsidRDefault="004A79A0" w:rsidP="0031355C">
            <w:pPr>
              <w:pStyle w:val="EmptyCellLayoutStyle"/>
              <w:spacing w:after="0" w:line="240" w:lineRule="auto"/>
              <w:rPr>
                <w:rFonts w:ascii="Arial" w:hAnsi="Arial" w:cs="Arial"/>
              </w:rPr>
            </w:pPr>
          </w:p>
        </w:tc>
      </w:tr>
      <w:tr w:rsidR="004A79A0" w:rsidRPr="003A06AE" w14:paraId="7DB48BEE" w14:textId="77777777" w:rsidTr="0031355C">
        <w:tc>
          <w:tcPr>
            <w:tcW w:w="54" w:type="dxa"/>
          </w:tcPr>
          <w:p w14:paraId="4E90A406"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794"/>
              <w:gridCol w:w="2884"/>
            </w:tblGrid>
            <w:tr w:rsidR="004A79A0" w:rsidRPr="003A06AE" w14:paraId="0C094953"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F1549F"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E481474"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E4584ED"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6FA70446"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4EA4B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1280E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E74DF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7E6248D9"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5BE1D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F320C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3E9836"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True</w:t>
                  </w:r>
                </w:p>
              </w:tc>
            </w:tr>
            <w:tr w:rsidR="004A79A0" w:rsidRPr="003A06AE" w14:paraId="75CD23B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91A8F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0CCB0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D497B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091C403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E0145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787CE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5CB86F" w14:textId="77777777" w:rsidR="004A79A0" w:rsidRPr="003A06AE" w:rsidRDefault="004A79A0" w:rsidP="0031355C">
                  <w:pPr>
                    <w:spacing w:after="0" w:line="240" w:lineRule="auto"/>
                    <w:rPr>
                      <w:rFonts w:ascii="Arial" w:hAnsi="Arial" w:cs="Arial"/>
                    </w:rPr>
                  </w:pPr>
                </w:p>
              </w:tc>
            </w:tr>
            <w:tr w:rsidR="004A79A0" w:rsidRPr="003A06AE" w14:paraId="1D7222F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D9035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Umbral</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619CE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Umbral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CE5A7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60</w:t>
                  </w:r>
                </w:p>
              </w:tc>
            </w:tr>
            <w:tr w:rsidR="004A79A0" w:rsidRPr="003A06AE" w14:paraId="25340B5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B4F28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C88B0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8AFDB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54A51D86"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A46C8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E4B2B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A9D6D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bl>
          <w:p w14:paraId="5D6A88E7" w14:textId="77777777" w:rsidR="004A79A0" w:rsidRPr="003A06AE" w:rsidRDefault="004A79A0" w:rsidP="0031355C">
            <w:pPr>
              <w:spacing w:after="0" w:line="240" w:lineRule="auto"/>
              <w:rPr>
                <w:rFonts w:ascii="Arial" w:hAnsi="Arial" w:cs="Arial"/>
              </w:rPr>
            </w:pPr>
          </w:p>
        </w:tc>
        <w:tc>
          <w:tcPr>
            <w:tcW w:w="149" w:type="dxa"/>
          </w:tcPr>
          <w:p w14:paraId="5B12DCFC" w14:textId="77777777" w:rsidR="004A79A0" w:rsidRPr="003A06AE" w:rsidRDefault="004A79A0" w:rsidP="0031355C">
            <w:pPr>
              <w:pStyle w:val="EmptyCellLayoutStyle"/>
              <w:spacing w:after="0" w:line="240" w:lineRule="auto"/>
              <w:rPr>
                <w:rFonts w:ascii="Arial" w:hAnsi="Arial" w:cs="Arial"/>
              </w:rPr>
            </w:pPr>
          </w:p>
        </w:tc>
      </w:tr>
      <w:tr w:rsidR="004A79A0" w:rsidRPr="003A06AE" w14:paraId="6B3BE811" w14:textId="77777777" w:rsidTr="0031355C">
        <w:trPr>
          <w:trHeight w:val="80"/>
        </w:trPr>
        <w:tc>
          <w:tcPr>
            <w:tcW w:w="54" w:type="dxa"/>
          </w:tcPr>
          <w:p w14:paraId="1269283E" w14:textId="77777777" w:rsidR="004A79A0" w:rsidRPr="003A06AE" w:rsidRDefault="004A79A0" w:rsidP="0031355C">
            <w:pPr>
              <w:pStyle w:val="EmptyCellLayoutStyle"/>
              <w:spacing w:after="0" w:line="240" w:lineRule="auto"/>
              <w:rPr>
                <w:rFonts w:ascii="Arial" w:hAnsi="Arial" w:cs="Arial"/>
              </w:rPr>
            </w:pPr>
          </w:p>
        </w:tc>
        <w:tc>
          <w:tcPr>
            <w:tcW w:w="10395" w:type="dxa"/>
          </w:tcPr>
          <w:p w14:paraId="673992E3" w14:textId="77777777" w:rsidR="004A79A0" w:rsidRPr="003A06AE" w:rsidRDefault="004A79A0" w:rsidP="0031355C">
            <w:pPr>
              <w:pStyle w:val="EmptyCellLayoutStyle"/>
              <w:spacing w:after="0" w:line="240" w:lineRule="auto"/>
              <w:rPr>
                <w:rFonts w:ascii="Arial" w:hAnsi="Arial" w:cs="Arial"/>
              </w:rPr>
            </w:pPr>
          </w:p>
        </w:tc>
        <w:tc>
          <w:tcPr>
            <w:tcW w:w="149" w:type="dxa"/>
          </w:tcPr>
          <w:p w14:paraId="26C4E96E" w14:textId="77777777" w:rsidR="004A79A0" w:rsidRPr="003A06AE" w:rsidRDefault="004A79A0" w:rsidP="0031355C">
            <w:pPr>
              <w:pStyle w:val="EmptyCellLayoutStyle"/>
              <w:spacing w:after="0" w:line="240" w:lineRule="auto"/>
              <w:rPr>
                <w:rFonts w:ascii="Arial" w:hAnsi="Arial" w:cs="Arial"/>
              </w:rPr>
            </w:pPr>
          </w:p>
        </w:tc>
      </w:tr>
    </w:tbl>
    <w:p w14:paraId="7442BC79" w14:textId="77777777" w:rsidR="004A79A0" w:rsidRPr="003A06AE" w:rsidRDefault="004A79A0" w:rsidP="004A79A0">
      <w:pPr>
        <w:spacing w:after="0" w:line="240" w:lineRule="auto"/>
        <w:rPr>
          <w:rFonts w:ascii="Arial" w:hAnsi="Arial" w:cs="Arial"/>
        </w:rPr>
      </w:pPr>
    </w:p>
    <w:p w14:paraId="3F45682A"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Estado del agente de distribución para la suscripción</w:t>
      </w:r>
    </w:p>
    <w:p w14:paraId="64B9F6FC"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Este monitor comprueba el estado de los servicios del agente de distribución de replicación para la suscripción. Tenga en cuenta que el servicio de Windows del Agente SQL Server no es compatible con ninguna edición de SQL Server Express. Por lo tanto, este monitor no es válido en los casos relativos a SQL Server Express.</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3A06AE" w14:paraId="1D12FBD1" w14:textId="77777777" w:rsidTr="0031355C">
        <w:trPr>
          <w:trHeight w:val="54"/>
        </w:trPr>
        <w:tc>
          <w:tcPr>
            <w:tcW w:w="54" w:type="dxa"/>
          </w:tcPr>
          <w:p w14:paraId="4D4518AF" w14:textId="77777777" w:rsidR="004A79A0" w:rsidRPr="003A06AE" w:rsidRDefault="004A79A0" w:rsidP="0031355C">
            <w:pPr>
              <w:pStyle w:val="EmptyCellLayoutStyle"/>
              <w:spacing w:after="0" w:line="240" w:lineRule="auto"/>
              <w:rPr>
                <w:rFonts w:ascii="Arial" w:hAnsi="Arial" w:cs="Arial"/>
              </w:rPr>
            </w:pPr>
          </w:p>
        </w:tc>
        <w:tc>
          <w:tcPr>
            <w:tcW w:w="10395" w:type="dxa"/>
          </w:tcPr>
          <w:p w14:paraId="6ED0C411" w14:textId="77777777" w:rsidR="004A79A0" w:rsidRPr="003A06AE" w:rsidRDefault="004A79A0" w:rsidP="0031355C">
            <w:pPr>
              <w:pStyle w:val="EmptyCellLayoutStyle"/>
              <w:spacing w:after="0" w:line="240" w:lineRule="auto"/>
              <w:rPr>
                <w:rFonts w:ascii="Arial" w:hAnsi="Arial" w:cs="Arial"/>
              </w:rPr>
            </w:pPr>
          </w:p>
        </w:tc>
        <w:tc>
          <w:tcPr>
            <w:tcW w:w="149" w:type="dxa"/>
          </w:tcPr>
          <w:p w14:paraId="59FEBFDA" w14:textId="77777777" w:rsidR="004A79A0" w:rsidRPr="003A06AE" w:rsidRDefault="004A79A0" w:rsidP="0031355C">
            <w:pPr>
              <w:pStyle w:val="EmptyCellLayoutStyle"/>
              <w:spacing w:after="0" w:line="240" w:lineRule="auto"/>
              <w:rPr>
                <w:rFonts w:ascii="Arial" w:hAnsi="Arial" w:cs="Arial"/>
              </w:rPr>
            </w:pPr>
          </w:p>
        </w:tc>
      </w:tr>
      <w:tr w:rsidR="004A79A0" w:rsidRPr="003A06AE" w14:paraId="19D60BF3" w14:textId="77777777" w:rsidTr="0031355C">
        <w:tc>
          <w:tcPr>
            <w:tcW w:w="54" w:type="dxa"/>
          </w:tcPr>
          <w:p w14:paraId="7C5350CC"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794"/>
              <w:gridCol w:w="2884"/>
            </w:tblGrid>
            <w:tr w:rsidR="004A79A0" w:rsidRPr="003A06AE" w14:paraId="411CCA87"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34F9414"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EF08162"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BA05655"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100196B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927A1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63283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0A879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7F45B7A3"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00781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0B393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9E8AF6"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True</w:t>
                  </w:r>
                </w:p>
              </w:tc>
            </w:tr>
            <w:tr w:rsidR="004A79A0" w:rsidRPr="003A06AE" w14:paraId="1EF2E49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A2D1DD"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Duración estimada del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59E99E" w14:textId="7D00A2E6"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Umbral que se usa para comprobar el cumplimiento de la programación de trabajos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64468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r w:rsidR="004A79A0" w:rsidRPr="003A06AE" w14:paraId="37832060"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38412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278BB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28E26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7AC24CEC"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7DE63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Muestra trabajos con estado desconocido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F639B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Incluye los trabajos con estado desconocido en el contexto de alerta y salida del monitor. Afectará al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117BA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false</w:t>
                  </w:r>
                </w:p>
              </w:tc>
            </w:tr>
            <w:tr w:rsidR="004A79A0" w:rsidRPr="003A06AE" w14:paraId="6B335E6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0DF8F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14DFB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D65979" w14:textId="77777777" w:rsidR="004A79A0" w:rsidRPr="003A06AE" w:rsidRDefault="004A79A0" w:rsidP="0031355C">
                  <w:pPr>
                    <w:spacing w:after="0" w:line="240" w:lineRule="auto"/>
                    <w:rPr>
                      <w:rFonts w:ascii="Arial" w:hAnsi="Arial" w:cs="Arial"/>
                    </w:rPr>
                  </w:pPr>
                </w:p>
              </w:tc>
            </w:tr>
            <w:tr w:rsidR="004A79A0" w:rsidRPr="003A06AE" w14:paraId="2094766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BA9C3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08E12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B2347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4276F3CC"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8F22D5"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038484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A39B23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bl>
          <w:p w14:paraId="6873B0B3" w14:textId="77777777" w:rsidR="004A79A0" w:rsidRPr="003A06AE" w:rsidRDefault="004A79A0" w:rsidP="0031355C">
            <w:pPr>
              <w:spacing w:after="0" w:line="240" w:lineRule="auto"/>
              <w:rPr>
                <w:rFonts w:ascii="Arial" w:hAnsi="Arial" w:cs="Arial"/>
              </w:rPr>
            </w:pPr>
          </w:p>
        </w:tc>
        <w:tc>
          <w:tcPr>
            <w:tcW w:w="149" w:type="dxa"/>
          </w:tcPr>
          <w:p w14:paraId="394EA9D4" w14:textId="77777777" w:rsidR="004A79A0" w:rsidRPr="003A06AE" w:rsidRDefault="004A79A0" w:rsidP="0031355C">
            <w:pPr>
              <w:pStyle w:val="EmptyCellLayoutStyle"/>
              <w:spacing w:after="0" w:line="240" w:lineRule="auto"/>
              <w:rPr>
                <w:rFonts w:ascii="Arial" w:hAnsi="Arial" w:cs="Arial"/>
              </w:rPr>
            </w:pPr>
          </w:p>
        </w:tc>
      </w:tr>
      <w:tr w:rsidR="004A79A0" w:rsidRPr="003A06AE" w14:paraId="10556D58" w14:textId="77777777" w:rsidTr="0031355C">
        <w:trPr>
          <w:trHeight w:val="80"/>
        </w:trPr>
        <w:tc>
          <w:tcPr>
            <w:tcW w:w="54" w:type="dxa"/>
          </w:tcPr>
          <w:p w14:paraId="43952C43" w14:textId="77777777" w:rsidR="004A79A0" w:rsidRPr="003A06AE" w:rsidRDefault="004A79A0" w:rsidP="0031355C">
            <w:pPr>
              <w:pStyle w:val="EmptyCellLayoutStyle"/>
              <w:spacing w:after="0" w:line="240" w:lineRule="auto"/>
              <w:rPr>
                <w:rFonts w:ascii="Arial" w:hAnsi="Arial" w:cs="Arial"/>
              </w:rPr>
            </w:pPr>
          </w:p>
        </w:tc>
        <w:tc>
          <w:tcPr>
            <w:tcW w:w="10395" w:type="dxa"/>
          </w:tcPr>
          <w:p w14:paraId="4CCFEF04" w14:textId="77777777" w:rsidR="004A79A0" w:rsidRPr="003A06AE" w:rsidRDefault="004A79A0" w:rsidP="0031355C">
            <w:pPr>
              <w:pStyle w:val="EmptyCellLayoutStyle"/>
              <w:spacing w:after="0" w:line="240" w:lineRule="auto"/>
              <w:rPr>
                <w:rFonts w:ascii="Arial" w:hAnsi="Arial" w:cs="Arial"/>
              </w:rPr>
            </w:pPr>
          </w:p>
        </w:tc>
        <w:tc>
          <w:tcPr>
            <w:tcW w:w="149" w:type="dxa"/>
          </w:tcPr>
          <w:p w14:paraId="60113CC6" w14:textId="77777777" w:rsidR="004A79A0" w:rsidRPr="003A06AE" w:rsidRDefault="004A79A0" w:rsidP="0031355C">
            <w:pPr>
              <w:pStyle w:val="EmptyCellLayoutStyle"/>
              <w:spacing w:after="0" w:line="240" w:lineRule="auto"/>
              <w:rPr>
                <w:rFonts w:ascii="Arial" w:hAnsi="Arial" w:cs="Arial"/>
              </w:rPr>
            </w:pPr>
          </w:p>
        </w:tc>
      </w:tr>
    </w:tbl>
    <w:p w14:paraId="385094A6" w14:textId="77777777" w:rsidR="004A79A0" w:rsidRPr="003A06AE" w:rsidRDefault="004A79A0" w:rsidP="004A79A0">
      <w:pPr>
        <w:spacing w:after="0" w:line="240" w:lineRule="auto"/>
        <w:rPr>
          <w:rFonts w:ascii="Arial" w:hAnsi="Arial" w:cs="Arial"/>
        </w:rPr>
      </w:pPr>
    </w:p>
    <w:p w14:paraId="06636951"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Estado del agente de mezcla de replicación para la suscripción</w:t>
      </w:r>
    </w:p>
    <w:p w14:paraId="2ECC0711"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Este monitor comprueba el estado del servicio del agente de mezcla de replicación para la suscripción. Tenga en cuenta que el servicio de Windows del Agente SQL Server no es compatible con ninguna edición de SQL Server Express. Por lo tanto, este monitor no es válido en los casos relativos a SQL Server Express.</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3A06AE" w14:paraId="5B344144" w14:textId="77777777" w:rsidTr="0031355C">
        <w:trPr>
          <w:trHeight w:val="54"/>
        </w:trPr>
        <w:tc>
          <w:tcPr>
            <w:tcW w:w="54" w:type="dxa"/>
          </w:tcPr>
          <w:p w14:paraId="6437EB52" w14:textId="77777777" w:rsidR="004A79A0" w:rsidRPr="003A06AE" w:rsidRDefault="004A79A0" w:rsidP="0031355C">
            <w:pPr>
              <w:pStyle w:val="EmptyCellLayoutStyle"/>
              <w:spacing w:after="0" w:line="240" w:lineRule="auto"/>
              <w:rPr>
                <w:rFonts w:ascii="Arial" w:hAnsi="Arial" w:cs="Arial"/>
              </w:rPr>
            </w:pPr>
          </w:p>
        </w:tc>
        <w:tc>
          <w:tcPr>
            <w:tcW w:w="10395" w:type="dxa"/>
          </w:tcPr>
          <w:p w14:paraId="504B81F4" w14:textId="77777777" w:rsidR="004A79A0" w:rsidRPr="003A06AE" w:rsidRDefault="004A79A0" w:rsidP="0031355C">
            <w:pPr>
              <w:pStyle w:val="EmptyCellLayoutStyle"/>
              <w:spacing w:after="0" w:line="240" w:lineRule="auto"/>
              <w:rPr>
                <w:rFonts w:ascii="Arial" w:hAnsi="Arial" w:cs="Arial"/>
              </w:rPr>
            </w:pPr>
          </w:p>
        </w:tc>
        <w:tc>
          <w:tcPr>
            <w:tcW w:w="149" w:type="dxa"/>
          </w:tcPr>
          <w:p w14:paraId="7BC54D52" w14:textId="77777777" w:rsidR="004A79A0" w:rsidRPr="003A06AE" w:rsidRDefault="004A79A0" w:rsidP="0031355C">
            <w:pPr>
              <w:pStyle w:val="EmptyCellLayoutStyle"/>
              <w:spacing w:after="0" w:line="240" w:lineRule="auto"/>
              <w:rPr>
                <w:rFonts w:ascii="Arial" w:hAnsi="Arial" w:cs="Arial"/>
              </w:rPr>
            </w:pPr>
          </w:p>
        </w:tc>
      </w:tr>
      <w:tr w:rsidR="004A79A0" w:rsidRPr="003A06AE" w14:paraId="6A1C1F21" w14:textId="77777777" w:rsidTr="0031355C">
        <w:tc>
          <w:tcPr>
            <w:tcW w:w="54" w:type="dxa"/>
          </w:tcPr>
          <w:p w14:paraId="7EB8BEEB"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794"/>
              <w:gridCol w:w="2884"/>
            </w:tblGrid>
            <w:tr w:rsidR="004A79A0" w:rsidRPr="003A06AE" w14:paraId="0FF15317"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8128D2"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07C60C"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459852"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293DFC3A"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0D4FE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BF33B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3116A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2801967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01F97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CC0D2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20FFC9"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True</w:t>
                  </w:r>
                </w:p>
              </w:tc>
            </w:tr>
            <w:tr w:rsidR="004A79A0" w:rsidRPr="003A06AE" w14:paraId="1B9D7EBE"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F621E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Duración estimada del trabajo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7F907C" w14:textId="262071BE"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Umbral que se usa para comprobar el cumplimiento de la programación de trabajos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D6984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r w:rsidR="004A79A0" w:rsidRPr="003A06AE" w14:paraId="6486B75D"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1409E1"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CBC1D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D7814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128351E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354454"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Muestra trabajos con estado desconocido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8B005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Incluye los trabajos con estado desconocido en el contexto de alerta y salida del monitor. Afectará al estado.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97E6F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false</w:t>
                  </w:r>
                </w:p>
              </w:tc>
            </w:tr>
            <w:tr w:rsidR="004A79A0" w:rsidRPr="003A06AE" w14:paraId="1D3D7AD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EA57D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38F18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95BB41" w14:textId="77777777" w:rsidR="004A79A0" w:rsidRPr="003A06AE" w:rsidRDefault="004A79A0" w:rsidP="0031355C">
                  <w:pPr>
                    <w:spacing w:after="0" w:line="240" w:lineRule="auto"/>
                    <w:rPr>
                      <w:rFonts w:ascii="Arial" w:hAnsi="Arial" w:cs="Arial"/>
                    </w:rPr>
                  </w:pPr>
                </w:p>
              </w:tc>
            </w:tr>
            <w:tr w:rsidR="004A79A0" w:rsidRPr="003A06AE" w14:paraId="1A498775"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9E6CD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C31D3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43E8D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4C5BC04F"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DE624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6C2DC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025272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bl>
          <w:p w14:paraId="76ED78ED" w14:textId="77777777" w:rsidR="004A79A0" w:rsidRPr="003A06AE" w:rsidRDefault="004A79A0" w:rsidP="0031355C">
            <w:pPr>
              <w:spacing w:after="0" w:line="240" w:lineRule="auto"/>
              <w:rPr>
                <w:rFonts w:ascii="Arial" w:hAnsi="Arial" w:cs="Arial"/>
              </w:rPr>
            </w:pPr>
          </w:p>
        </w:tc>
        <w:tc>
          <w:tcPr>
            <w:tcW w:w="149" w:type="dxa"/>
          </w:tcPr>
          <w:p w14:paraId="0F452153" w14:textId="77777777" w:rsidR="004A79A0" w:rsidRPr="003A06AE" w:rsidRDefault="004A79A0" w:rsidP="0031355C">
            <w:pPr>
              <w:pStyle w:val="EmptyCellLayoutStyle"/>
              <w:spacing w:after="0" w:line="240" w:lineRule="auto"/>
              <w:rPr>
                <w:rFonts w:ascii="Arial" w:hAnsi="Arial" w:cs="Arial"/>
              </w:rPr>
            </w:pPr>
          </w:p>
        </w:tc>
      </w:tr>
      <w:tr w:rsidR="004A79A0" w:rsidRPr="003A06AE" w14:paraId="0A7AE5C3" w14:textId="77777777" w:rsidTr="0031355C">
        <w:trPr>
          <w:trHeight w:val="80"/>
        </w:trPr>
        <w:tc>
          <w:tcPr>
            <w:tcW w:w="54" w:type="dxa"/>
          </w:tcPr>
          <w:p w14:paraId="53E314BF" w14:textId="77777777" w:rsidR="004A79A0" w:rsidRPr="003A06AE" w:rsidRDefault="004A79A0" w:rsidP="0031355C">
            <w:pPr>
              <w:pStyle w:val="EmptyCellLayoutStyle"/>
              <w:spacing w:after="0" w:line="240" w:lineRule="auto"/>
              <w:rPr>
                <w:rFonts w:ascii="Arial" w:hAnsi="Arial" w:cs="Arial"/>
              </w:rPr>
            </w:pPr>
          </w:p>
        </w:tc>
        <w:tc>
          <w:tcPr>
            <w:tcW w:w="10395" w:type="dxa"/>
          </w:tcPr>
          <w:p w14:paraId="499FC278" w14:textId="77777777" w:rsidR="004A79A0" w:rsidRPr="003A06AE" w:rsidRDefault="004A79A0" w:rsidP="0031355C">
            <w:pPr>
              <w:pStyle w:val="EmptyCellLayoutStyle"/>
              <w:spacing w:after="0" w:line="240" w:lineRule="auto"/>
              <w:rPr>
                <w:rFonts w:ascii="Arial" w:hAnsi="Arial" w:cs="Arial"/>
              </w:rPr>
            </w:pPr>
          </w:p>
        </w:tc>
        <w:tc>
          <w:tcPr>
            <w:tcW w:w="149" w:type="dxa"/>
          </w:tcPr>
          <w:p w14:paraId="10F462B1" w14:textId="77777777" w:rsidR="004A79A0" w:rsidRPr="003A06AE" w:rsidRDefault="004A79A0" w:rsidP="0031355C">
            <w:pPr>
              <w:pStyle w:val="EmptyCellLayoutStyle"/>
              <w:spacing w:after="0" w:line="240" w:lineRule="auto"/>
              <w:rPr>
                <w:rFonts w:ascii="Arial" w:hAnsi="Arial" w:cs="Arial"/>
              </w:rPr>
            </w:pPr>
          </w:p>
        </w:tc>
      </w:tr>
    </w:tbl>
    <w:p w14:paraId="27CD2BEE" w14:textId="77777777" w:rsidR="004A79A0" w:rsidRPr="003A06AE" w:rsidRDefault="004A79A0" w:rsidP="004A79A0">
      <w:pPr>
        <w:spacing w:after="0" w:line="240" w:lineRule="auto"/>
        <w:rPr>
          <w:rFonts w:ascii="Arial" w:hAnsi="Arial" w:cs="Arial"/>
        </w:rPr>
      </w:pPr>
    </w:p>
    <w:p w14:paraId="051B04E2"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000000"/>
          <w:sz w:val="28"/>
          <w:lang w:val="es-ES" w:bidi="es-ES"/>
        </w:rPr>
        <w:t>Suscripción de SQL Server 2012: reglas (no de alerta)</w:t>
      </w:r>
    </w:p>
    <w:p w14:paraId="78970726" w14:textId="77777777" w:rsidR="004A79A0" w:rsidRPr="003A06AE" w:rsidRDefault="004A79A0" w:rsidP="004A79A0">
      <w:pPr>
        <w:spacing w:after="0" w:line="240" w:lineRule="auto"/>
        <w:rPr>
          <w:rFonts w:ascii="Arial" w:hAnsi="Arial" w:cs="Arial"/>
        </w:rPr>
      </w:pPr>
      <w:r w:rsidRPr="003A06AE">
        <w:rPr>
          <w:rFonts w:ascii="Arial" w:eastAsia="Calibri" w:hAnsi="Arial" w:cs="Arial"/>
          <w:b/>
          <w:color w:val="6495ED"/>
          <w:lang w:val="es-ES" w:bidi="es-ES"/>
        </w:rPr>
        <w:t>Replicación de MSSQL 2012: Recuento de comandos pendientes</w:t>
      </w:r>
    </w:p>
    <w:p w14:paraId="54FA2DB8" w14:textId="77777777" w:rsidR="004A79A0" w:rsidRPr="003A06AE" w:rsidRDefault="004A79A0" w:rsidP="004A79A0">
      <w:pPr>
        <w:spacing w:after="0" w:line="240" w:lineRule="auto"/>
        <w:rPr>
          <w:rFonts w:ascii="Arial" w:hAnsi="Arial" w:cs="Arial"/>
        </w:rPr>
      </w:pPr>
      <w:r w:rsidRPr="003A06AE">
        <w:rPr>
          <w:rFonts w:ascii="Arial" w:eastAsia="Calibri" w:hAnsi="Arial" w:cs="Arial"/>
          <w:color w:val="000000"/>
          <w:lang w:val="es-ES" w:bidi="es-ES"/>
        </w:rPr>
        <w:t>Recuento de comandos pendientes de replicación en la base de datos de distribución para la suscripción.</w:t>
      </w:r>
    </w:p>
    <w:tbl>
      <w:tblPr>
        <w:tblW w:w="0" w:type="auto"/>
        <w:tblCellMar>
          <w:left w:w="0" w:type="dxa"/>
          <w:right w:w="0" w:type="dxa"/>
        </w:tblCellMar>
        <w:tblLook w:val="04A0" w:firstRow="1" w:lastRow="0" w:firstColumn="1" w:lastColumn="0" w:noHBand="0" w:noVBand="1"/>
      </w:tblPr>
      <w:tblGrid>
        <w:gridCol w:w="38"/>
        <w:gridCol w:w="8501"/>
        <w:gridCol w:w="101"/>
      </w:tblGrid>
      <w:tr w:rsidR="004A79A0" w:rsidRPr="003A06AE" w14:paraId="3B8C9C55" w14:textId="77777777" w:rsidTr="0031355C">
        <w:trPr>
          <w:trHeight w:val="54"/>
        </w:trPr>
        <w:tc>
          <w:tcPr>
            <w:tcW w:w="54" w:type="dxa"/>
          </w:tcPr>
          <w:p w14:paraId="1CB8E1DC" w14:textId="77777777" w:rsidR="004A79A0" w:rsidRPr="003A06AE" w:rsidRDefault="004A79A0" w:rsidP="0031355C">
            <w:pPr>
              <w:pStyle w:val="EmptyCellLayoutStyle"/>
              <w:spacing w:after="0" w:line="240" w:lineRule="auto"/>
              <w:rPr>
                <w:rFonts w:ascii="Arial" w:hAnsi="Arial" w:cs="Arial"/>
              </w:rPr>
            </w:pPr>
          </w:p>
        </w:tc>
        <w:tc>
          <w:tcPr>
            <w:tcW w:w="10395" w:type="dxa"/>
          </w:tcPr>
          <w:p w14:paraId="7BBD6B9E" w14:textId="77777777" w:rsidR="004A79A0" w:rsidRPr="003A06AE" w:rsidRDefault="004A79A0" w:rsidP="0031355C">
            <w:pPr>
              <w:pStyle w:val="EmptyCellLayoutStyle"/>
              <w:spacing w:after="0" w:line="240" w:lineRule="auto"/>
              <w:rPr>
                <w:rFonts w:ascii="Arial" w:hAnsi="Arial" w:cs="Arial"/>
              </w:rPr>
            </w:pPr>
          </w:p>
        </w:tc>
        <w:tc>
          <w:tcPr>
            <w:tcW w:w="149" w:type="dxa"/>
          </w:tcPr>
          <w:p w14:paraId="2CD67D2B" w14:textId="77777777" w:rsidR="004A79A0" w:rsidRPr="003A06AE" w:rsidRDefault="004A79A0" w:rsidP="0031355C">
            <w:pPr>
              <w:pStyle w:val="EmptyCellLayoutStyle"/>
              <w:spacing w:after="0" w:line="240" w:lineRule="auto"/>
              <w:rPr>
                <w:rFonts w:ascii="Arial" w:hAnsi="Arial" w:cs="Arial"/>
              </w:rPr>
            </w:pPr>
          </w:p>
        </w:tc>
      </w:tr>
      <w:tr w:rsidR="004A79A0" w:rsidRPr="003A06AE" w14:paraId="0512B048" w14:textId="77777777" w:rsidTr="0031355C">
        <w:tc>
          <w:tcPr>
            <w:tcW w:w="54" w:type="dxa"/>
          </w:tcPr>
          <w:p w14:paraId="1C564E2F" w14:textId="77777777" w:rsidR="004A79A0" w:rsidRPr="003A06AE" w:rsidRDefault="004A79A0" w:rsidP="0031355C">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794"/>
              <w:gridCol w:w="2884"/>
            </w:tblGrid>
            <w:tr w:rsidR="004A79A0" w:rsidRPr="003A06AE" w14:paraId="60B9865F" w14:textId="77777777" w:rsidTr="0031355C">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022ABB"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Nombre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2E109E"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Descripción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403837" w14:textId="77777777" w:rsidR="004A79A0" w:rsidRPr="003A06AE" w:rsidRDefault="004A79A0" w:rsidP="0031355C">
                  <w:pPr>
                    <w:spacing w:after="0" w:line="240" w:lineRule="auto"/>
                    <w:rPr>
                      <w:rFonts w:ascii="Arial" w:hAnsi="Arial" w:cs="Arial"/>
                    </w:rPr>
                  </w:pPr>
                  <w:r w:rsidRPr="003A06AE">
                    <w:rPr>
                      <w:rFonts w:ascii="Arial" w:eastAsia="Calibri" w:hAnsi="Arial" w:cs="Arial"/>
                      <w:b/>
                      <w:color w:val="000000"/>
                      <w:lang w:val="es-ES" w:bidi="es-ES"/>
                    </w:rPr>
                    <w:t>Valor predeterminado</w:t>
                  </w:r>
                </w:p>
              </w:tc>
            </w:tr>
            <w:tr w:rsidR="004A79A0" w:rsidRPr="003A06AE" w14:paraId="12135137"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64D609"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73E3D8"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Habilita o deshabilita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F8C7B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Sí</w:t>
                  </w:r>
                </w:p>
              </w:tc>
            </w:tr>
            <w:tr w:rsidR="004A79A0" w:rsidRPr="003A06AE" w14:paraId="2C3F78B8"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1F5D4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Generar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49823E"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Define si el flujo de trabajo genera una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16797C" w14:textId="77777777" w:rsidR="004A79A0" w:rsidRPr="003A06AE" w:rsidRDefault="004A79A0" w:rsidP="0031355C">
                  <w:pPr>
                    <w:spacing w:after="0" w:line="240" w:lineRule="auto"/>
                    <w:rPr>
                      <w:rFonts w:ascii="Arial" w:hAnsi="Arial" w:cs="Arial"/>
                    </w:rPr>
                  </w:pPr>
                  <w:r w:rsidRPr="003A06AE">
                    <w:rPr>
                      <w:rFonts w:ascii="Arial" w:eastAsia="Arial" w:hAnsi="Arial" w:cs="Arial"/>
                      <w:color w:val="000000"/>
                      <w:sz w:val="20"/>
                      <w:lang w:val="es-ES" w:bidi="es-ES"/>
                    </w:rPr>
                    <w:t>No</w:t>
                  </w:r>
                </w:p>
              </w:tc>
            </w:tr>
            <w:tr w:rsidR="004A79A0" w:rsidRPr="003A06AE" w14:paraId="29CF109B"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06E930"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2C8EB6"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Intervalo de tiempo periódico (en segundos) durante el que se ejecuta el flujo de trabajo.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6B9F6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69FCAA21"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BCCA27"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A3E45A"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Hora de sincronización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7C34A6" w14:textId="77777777" w:rsidR="004A79A0" w:rsidRPr="003A06AE" w:rsidRDefault="004A79A0" w:rsidP="0031355C">
                  <w:pPr>
                    <w:spacing w:after="0" w:line="240" w:lineRule="auto"/>
                    <w:rPr>
                      <w:rFonts w:ascii="Arial" w:hAnsi="Arial" w:cs="Arial"/>
                    </w:rPr>
                  </w:pPr>
                </w:p>
              </w:tc>
            </w:tr>
            <w:tr w:rsidR="004A79A0" w:rsidRPr="003A06AE" w14:paraId="3ED8E8F2" w14:textId="77777777" w:rsidTr="0031355C">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17AE6C"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en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8B376F"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Especifica el tiempo durante el que se puede ejecutar el flujo de trabajo antes de que se cierre y se marque como erróneo.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DA5AC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300</w:t>
                  </w:r>
                </w:p>
              </w:tc>
            </w:tr>
            <w:tr w:rsidR="004A79A0" w:rsidRPr="003A06AE" w14:paraId="6B461158" w14:textId="77777777" w:rsidTr="0031355C">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6D5A4B"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Tiempo de espera de conexión de la base de datos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2DA292"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Se producirá un error en el flujo de trabajo y se registrará un evento si no se puede tener acceso a la base de datos durante el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C2A523" w14:textId="77777777" w:rsidR="004A79A0" w:rsidRPr="003A06AE" w:rsidRDefault="004A79A0" w:rsidP="0031355C">
                  <w:pPr>
                    <w:spacing w:after="0" w:line="240" w:lineRule="auto"/>
                    <w:rPr>
                      <w:rFonts w:ascii="Arial" w:hAnsi="Arial" w:cs="Arial"/>
                    </w:rPr>
                  </w:pPr>
                  <w:r w:rsidRPr="003A06AE">
                    <w:rPr>
                      <w:rFonts w:ascii="Arial" w:eastAsia="Calibri" w:hAnsi="Arial" w:cs="Arial"/>
                      <w:color w:val="000000"/>
                      <w:lang w:val="es-ES" w:bidi="es-ES"/>
                    </w:rPr>
                    <w:t>15</w:t>
                  </w:r>
                </w:p>
              </w:tc>
            </w:tr>
          </w:tbl>
          <w:p w14:paraId="7A1450CE" w14:textId="77777777" w:rsidR="004A79A0" w:rsidRPr="003A06AE" w:rsidRDefault="004A79A0" w:rsidP="0031355C">
            <w:pPr>
              <w:spacing w:after="0" w:line="240" w:lineRule="auto"/>
              <w:rPr>
                <w:rFonts w:ascii="Arial" w:hAnsi="Arial" w:cs="Arial"/>
              </w:rPr>
            </w:pPr>
          </w:p>
        </w:tc>
        <w:tc>
          <w:tcPr>
            <w:tcW w:w="149" w:type="dxa"/>
          </w:tcPr>
          <w:p w14:paraId="786CE824" w14:textId="77777777" w:rsidR="004A79A0" w:rsidRPr="003A06AE" w:rsidRDefault="004A79A0" w:rsidP="0031355C">
            <w:pPr>
              <w:pStyle w:val="EmptyCellLayoutStyle"/>
              <w:spacing w:after="0" w:line="240" w:lineRule="auto"/>
              <w:rPr>
                <w:rFonts w:ascii="Arial" w:hAnsi="Arial" w:cs="Arial"/>
              </w:rPr>
            </w:pPr>
          </w:p>
        </w:tc>
      </w:tr>
      <w:tr w:rsidR="004A79A0" w:rsidRPr="003A06AE" w14:paraId="61B9B571" w14:textId="77777777" w:rsidTr="0031355C">
        <w:trPr>
          <w:trHeight w:val="80"/>
        </w:trPr>
        <w:tc>
          <w:tcPr>
            <w:tcW w:w="54" w:type="dxa"/>
          </w:tcPr>
          <w:p w14:paraId="39016FBB" w14:textId="77777777" w:rsidR="004A79A0" w:rsidRPr="003A06AE" w:rsidRDefault="004A79A0" w:rsidP="0031355C">
            <w:pPr>
              <w:pStyle w:val="EmptyCellLayoutStyle"/>
              <w:spacing w:after="0" w:line="240" w:lineRule="auto"/>
              <w:rPr>
                <w:rFonts w:ascii="Arial" w:hAnsi="Arial" w:cs="Arial"/>
              </w:rPr>
            </w:pPr>
          </w:p>
        </w:tc>
        <w:tc>
          <w:tcPr>
            <w:tcW w:w="10395" w:type="dxa"/>
          </w:tcPr>
          <w:p w14:paraId="07282DE8" w14:textId="77777777" w:rsidR="004A79A0" w:rsidRPr="003A06AE" w:rsidRDefault="004A79A0" w:rsidP="0031355C">
            <w:pPr>
              <w:pStyle w:val="EmptyCellLayoutStyle"/>
              <w:spacing w:after="0" w:line="240" w:lineRule="auto"/>
              <w:rPr>
                <w:rFonts w:ascii="Arial" w:hAnsi="Arial" w:cs="Arial"/>
              </w:rPr>
            </w:pPr>
          </w:p>
        </w:tc>
        <w:tc>
          <w:tcPr>
            <w:tcW w:w="149" w:type="dxa"/>
          </w:tcPr>
          <w:p w14:paraId="2B75D002" w14:textId="77777777" w:rsidR="004A79A0" w:rsidRPr="003A06AE" w:rsidRDefault="004A79A0" w:rsidP="0031355C">
            <w:pPr>
              <w:pStyle w:val="EmptyCellLayoutStyle"/>
              <w:spacing w:after="0" w:line="240" w:lineRule="auto"/>
              <w:rPr>
                <w:rFonts w:ascii="Arial" w:hAnsi="Arial" w:cs="Arial"/>
              </w:rPr>
            </w:pPr>
          </w:p>
        </w:tc>
      </w:tr>
    </w:tbl>
    <w:p w14:paraId="2C728C4A" w14:textId="77777777" w:rsidR="004A79A0" w:rsidRPr="003A06AE" w:rsidRDefault="004A79A0" w:rsidP="004A79A0">
      <w:pPr>
        <w:spacing w:after="0" w:line="240" w:lineRule="auto"/>
        <w:rPr>
          <w:rFonts w:ascii="Arial" w:hAnsi="Arial" w:cs="Arial"/>
        </w:rPr>
      </w:pPr>
    </w:p>
    <w:p w14:paraId="5AB2A874" w14:textId="77777777" w:rsidR="004A79A0" w:rsidRPr="003A06AE" w:rsidRDefault="004A79A0" w:rsidP="004A79A0">
      <w:pPr>
        <w:spacing w:after="0" w:line="240" w:lineRule="auto"/>
        <w:rPr>
          <w:rFonts w:ascii="Arial" w:hAnsi="Arial" w:cs="Arial"/>
        </w:rPr>
      </w:pPr>
    </w:p>
    <w:p w14:paraId="4A5F1399" w14:textId="77777777" w:rsidR="004A79A0" w:rsidRPr="003A06AE" w:rsidRDefault="004A79A0" w:rsidP="004A79A0">
      <w:pPr>
        <w:spacing w:after="0" w:line="240" w:lineRule="auto"/>
        <w:rPr>
          <w:rFonts w:ascii="Arial" w:hAnsi="Arial" w:cs="Arial"/>
        </w:rPr>
      </w:pPr>
    </w:p>
    <w:p w14:paraId="3C7FB910" w14:textId="77777777" w:rsidR="004A79A0" w:rsidRPr="003A06AE" w:rsidRDefault="004A79A0" w:rsidP="004A79A0">
      <w:pPr>
        <w:spacing w:after="0" w:line="240" w:lineRule="auto"/>
        <w:rPr>
          <w:rFonts w:ascii="Arial" w:hAnsi="Arial" w:cs="Arial"/>
        </w:rPr>
      </w:pPr>
    </w:p>
    <w:p w14:paraId="0AEB648C" w14:textId="77777777" w:rsidR="004A79A0" w:rsidRPr="003A06AE" w:rsidRDefault="004A79A0" w:rsidP="004A79A0">
      <w:pPr>
        <w:spacing w:after="0" w:line="240" w:lineRule="auto"/>
        <w:rPr>
          <w:rFonts w:ascii="Arial" w:hAnsi="Arial" w:cs="Arial"/>
        </w:rPr>
      </w:pPr>
    </w:p>
    <w:p w14:paraId="417CBD5D" w14:textId="77777777" w:rsidR="004A79A0" w:rsidRPr="003A06AE" w:rsidRDefault="004A79A0" w:rsidP="004A79A0">
      <w:pPr>
        <w:spacing w:after="0" w:line="240" w:lineRule="auto"/>
        <w:rPr>
          <w:rFonts w:ascii="Arial" w:hAnsi="Arial" w:cs="Arial"/>
        </w:rPr>
      </w:pPr>
    </w:p>
    <w:p w14:paraId="69796163" w14:textId="77777777" w:rsidR="004A79A0" w:rsidRPr="003A06AE" w:rsidRDefault="004A79A0" w:rsidP="004A79A0">
      <w:pPr>
        <w:pStyle w:val="EmptyCellLayoutStyle"/>
        <w:spacing w:after="0" w:line="240" w:lineRule="auto"/>
        <w:rPr>
          <w:rFonts w:ascii="Arial" w:hAnsi="Arial" w:cs="Arial"/>
        </w:rPr>
      </w:pPr>
    </w:p>
    <w:p w14:paraId="709A138A" w14:textId="77777777" w:rsidR="004A79A0" w:rsidRPr="003A06AE" w:rsidRDefault="004A79A0" w:rsidP="004A79A0">
      <w:pPr>
        <w:pStyle w:val="EmptyCellLayoutStyle"/>
        <w:spacing w:after="0" w:line="240" w:lineRule="auto"/>
        <w:rPr>
          <w:rFonts w:ascii="Arial" w:hAnsi="Arial" w:cs="Arial"/>
        </w:rPr>
      </w:pPr>
    </w:p>
    <w:p w14:paraId="61EC89A5" w14:textId="77777777" w:rsidR="004A79A0" w:rsidRPr="003A06AE" w:rsidRDefault="004A79A0" w:rsidP="004A79A0">
      <w:pPr>
        <w:pStyle w:val="EmptyCellLayoutStyle"/>
        <w:spacing w:after="0" w:line="240" w:lineRule="auto"/>
        <w:rPr>
          <w:rFonts w:ascii="Arial" w:hAnsi="Arial" w:cs="Arial"/>
        </w:rPr>
      </w:pPr>
    </w:p>
    <w:p w14:paraId="55537919" w14:textId="0ADB9D8B" w:rsidR="000E1258" w:rsidRPr="003A06AE" w:rsidRDefault="000E1258" w:rsidP="009C46D9">
      <w:pPr>
        <w:pStyle w:val="Heading2"/>
        <w:rPr>
          <w:rFonts w:ascii="Arial" w:hAnsi="Arial" w:cs="Arial"/>
        </w:rPr>
      </w:pPr>
      <w:bookmarkStart w:id="109" w:name="_Appendix:_Run_As"/>
      <w:bookmarkStart w:id="110" w:name="_Ref385872172"/>
      <w:bookmarkStart w:id="111" w:name="_Toc469570509"/>
      <w:bookmarkEnd w:id="109"/>
      <w:r w:rsidRPr="003A06AE">
        <w:rPr>
          <w:rFonts w:ascii="Arial" w:hAnsi="Arial" w:cs="Arial"/>
          <w:lang w:val="es-ES" w:bidi="es-ES"/>
        </w:rPr>
        <w:t>Apéndice: Perfiles de identificación</w:t>
      </w:r>
      <w:bookmarkEnd w:id="110"/>
      <w:bookmarkEnd w:id="111"/>
    </w:p>
    <w:p w14:paraId="2CD55951" w14:textId="77777777" w:rsidR="000E1258" w:rsidRPr="003A06AE" w:rsidRDefault="000E1258">
      <w:pPr>
        <w:rPr>
          <w:rFonts w:ascii="Arial" w:hAnsi="Arial" w:cs="Arial"/>
        </w:rPr>
      </w:pPr>
    </w:p>
    <w:tbl>
      <w:tblPr>
        <w:tblW w:w="8560" w:type="dxa"/>
        <w:tblInd w:w="108" w:type="dxa"/>
        <w:tblLook w:val="04A0" w:firstRow="1" w:lastRow="0" w:firstColumn="1" w:lastColumn="0" w:noHBand="0" w:noVBand="1"/>
      </w:tblPr>
      <w:tblGrid>
        <w:gridCol w:w="2546"/>
        <w:gridCol w:w="1483"/>
        <w:gridCol w:w="4531"/>
      </w:tblGrid>
      <w:tr w:rsidR="000E1258" w:rsidRPr="003A06AE" w14:paraId="2B439BB2" w14:textId="77777777" w:rsidTr="00980872">
        <w:trPr>
          <w:trHeight w:val="600"/>
          <w:tblHeader/>
        </w:trPr>
        <w:tc>
          <w:tcPr>
            <w:tcW w:w="2546" w:type="dxa"/>
            <w:tcBorders>
              <w:top w:val="single" w:sz="8" w:space="0" w:color="696969"/>
              <w:left w:val="single" w:sz="8" w:space="0" w:color="696969"/>
              <w:bottom w:val="single" w:sz="8" w:space="0" w:color="696969"/>
              <w:right w:val="single" w:sz="8" w:space="0" w:color="696969"/>
            </w:tcBorders>
            <w:shd w:val="clear" w:color="000000" w:fill="D3D3D3"/>
            <w:hideMark/>
          </w:tcPr>
          <w:p w14:paraId="3C6C4294" w14:textId="77777777" w:rsidR="000E1258" w:rsidRPr="003A06AE" w:rsidRDefault="000E1258" w:rsidP="000E1258">
            <w:pPr>
              <w:jc w:val="center"/>
              <w:rPr>
                <w:rFonts w:ascii="Arial" w:hAnsi="Arial" w:cs="Arial"/>
                <w:b/>
                <w:bCs/>
                <w:color w:val="000000"/>
              </w:rPr>
            </w:pPr>
            <w:r w:rsidRPr="003A06AE">
              <w:rPr>
                <w:rFonts w:ascii="Arial" w:hAnsi="Arial" w:cs="Arial"/>
                <w:b/>
                <w:color w:val="000000"/>
                <w:lang w:val="es-ES" w:bidi="es-ES"/>
              </w:rPr>
              <w:t>Perfil de ejecución</w:t>
            </w:r>
          </w:p>
        </w:tc>
        <w:tc>
          <w:tcPr>
            <w:tcW w:w="1483" w:type="dxa"/>
            <w:tcBorders>
              <w:top w:val="single" w:sz="8" w:space="0" w:color="696969"/>
              <w:left w:val="single" w:sz="8" w:space="0" w:color="696969"/>
              <w:bottom w:val="single" w:sz="4" w:space="0" w:color="696969"/>
              <w:right w:val="single" w:sz="4" w:space="0" w:color="696969"/>
            </w:tcBorders>
            <w:shd w:val="clear" w:color="000000" w:fill="D3D3D3"/>
            <w:hideMark/>
          </w:tcPr>
          <w:p w14:paraId="2042F89E" w14:textId="77777777" w:rsidR="000E1258" w:rsidRPr="003A06AE" w:rsidRDefault="000E1258" w:rsidP="000E1258">
            <w:pPr>
              <w:jc w:val="center"/>
              <w:rPr>
                <w:rFonts w:ascii="Arial" w:hAnsi="Arial" w:cs="Arial"/>
                <w:b/>
                <w:bCs/>
                <w:color w:val="000000"/>
              </w:rPr>
            </w:pPr>
            <w:r w:rsidRPr="003A06AE">
              <w:rPr>
                <w:rFonts w:ascii="Arial" w:hAnsi="Arial" w:cs="Arial"/>
                <w:b/>
                <w:color w:val="000000"/>
                <w:lang w:val="es-ES" w:bidi="es-ES"/>
              </w:rPr>
              <w:t>Tipo de flujo de trabajo</w:t>
            </w:r>
          </w:p>
        </w:tc>
        <w:tc>
          <w:tcPr>
            <w:tcW w:w="4531" w:type="dxa"/>
            <w:tcBorders>
              <w:top w:val="single" w:sz="8" w:space="0" w:color="696969"/>
              <w:left w:val="nil"/>
              <w:bottom w:val="single" w:sz="4" w:space="0" w:color="696969"/>
              <w:right w:val="single" w:sz="8" w:space="0" w:color="696969"/>
            </w:tcBorders>
            <w:shd w:val="clear" w:color="000000" w:fill="D3D3D3"/>
            <w:hideMark/>
          </w:tcPr>
          <w:p w14:paraId="44487880" w14:textId="77777777" w:rsidR="000E1258" w:rsidRPr="003A06AE" w:rsidRDefault="000E1258" w:rsidP="000E1258">
            <w:pPr>
              <w:jc w:val="center"/>
              <w:rPr>
                <w:rFonts w:ascii="Arial" w:hAnsi="Arial" w:cs="Arial"/>
                <w:b/>
                <w:bCs/>
                <w:color w:val="000000"/>
              </w:rPr>
            </w:pPr>
            <w:r w:rsidRPr="003A06AE">
              <w:rPr>
                <w:rFonts w:ascii="Arial" w:hAnsi="Arial" w:cs="Arial"/>
                <w:b/>
                <w:color w:val="000000"/>
                <w:lang w:val="es-ES" w:bidi="es-ES"/>
              </w:rPr>
              <w:t>Flujo de trabajo</w:t>
            </w:r>
          </w:p>
        </w:tc>
      </w:tr>
      <w:tr w:rsidR="00350FD3" w:rsidRPr="003A06AE" w14:paraId="3013262E" w14:textId="77777777" w:rsidTr="00980872">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7712B6EE" w14:textId="2C2E9288" w:rsidR="00350FD3" w:rsidRPr="003A06AE" w:rsidRDefault="00976A3D" w:rsidP="00350FD3">
            <w:pPr>
              <w:rPr>
                <w:rFonts w:ascii="Arial" w:hAnsi="Arial" w:cs="Arial"/>
              </w:rPr>
            </w:pPr>
            <w:r w:rsidRPr="003A06AE">
              <w:rPr>
                <w:rFonts w:ascii="Arial" w:hAnsi="Arial" w:cs="Arial"/>
                <w:lang w:val="es-ES" w:bidi="es-ES"/>
              </w:rPr>
              <w:t>Perfil de identificación de detección de replicación de Microsoft SQL Server</w:t>
            </w:r>
          </w:p>
        </w:tc>
        <w:tc>
          <w:tcPr>
            <w:tcW w:w="1483" w:type="dxa"/>
            <w:tcBorders>
              <w:top w:val="nil"/>
              <w:left w:val="single" w:sz="8" w:space="0" w:color="696969"/>
              <w:bottom w:val="single" w:sz="4" w:space="0" w:color="696969"/>
              <w:right w:val="single" w:sz="4" w:space="0" w:color="696969"/>
            </w:tcBorders>
            <w:shd w:val="clear" w:color="auto" w:fill="auto"/>
          </w:tcPr>
          <w:p w14:paraId="2400B423" w14:textId="77777777" w:rsidR="00350FD3" w:rsidRPr="003A06AE" w:rsidRDefault="00350FD3" w:rsidP="00350FD3">
            <w:pPr>
              <w:rPr>
                <w:rFonts w:ascii="Arial" w:hAnsi="Arial" w:cs="Arial"/>
              </w:rPr>
            </w:pPr>
            <w:r w:rsidRPr="003A06AE">
              <w:rPr>
                <w:rFonts w:ascii="Arial" w:hAnsi="Arial" w:cs="Arial"/>
                <w:lang w:val="es-ES" w:bidi="es-ES"/>
              </w:rPr>
              <w:t>Detección</w:t>
            </w:r>
          </w:p>
        </w:tc>
        <w:tc>
          <w:tcPr>
            <w:tcW w:w="4531" w:type="dxa"/>
            <w:tcBorders>
              <w:top w:val="nil"/>
              <w:left w:val="nil"/>
              <w:bottom w:val="single" w:sz="4" w:space="0" w:color="696969"/>
              <w:right w:val="single" w:sz="8" w:space="0" w:color="696969"/>
            </w:tcBorders>
            <w:shd w:val="clear" w:color="auto" w:fill="auto"/>
          </w:tcPr>
          <w:p w14:paraId="4A0B56F1" w14:textId="0789C65D" w:rsidR="00350FD3" w:rsidRPr="003A06AE" w:rsidRDefault="00AE7D78" w:rsidP="00350FD3">
            <w:pPr>
              <w:rPr>
                <w:rFonts w:ascii="Arial" w:hAnsi="Arial" w:cs="Arial"/>
              </w:rPr>
            </w:pPr>
            <w:r w:rsidRPr="003A06AE">
              <w:rPr>
                <w:rFonts w:ascii="Arial" w:hAnsi="Arial" w:cs="Arial"/>
                <w:lang w:val="es-ES" w:bidi="es-ES"/>
              </w:rPr>
              <w:t>Replicación de Microsoft SQL Server 2012: detección de distribuidor</w:t>
            </w:r>
          </w:p>
        </w:tc>
      </w:tr>
      <w:tr w:rsidR="00976A3D" w:rsidRPr="003A06AE" w14:paraId="7D23ECD1"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E141BDC" w14:textId="77777777" w:rsidR="00976A3D" w:rsidRPr="003A06AE"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47D7921" w14:textId="4603CC45" w:rsidR="00976A3D" w:rsidRPr="003A06AE" w:rsidRDefault="00976A3D" w:rsidP="00976A3D">
            <w:pPr>
              <w:rPr>
                <w:rFonts w:ascii="Arial" w:hAnsi="Arial" w:cs="Arial"/>
              </w:rPr>
            </w:pPr>
            <w:r w:rsidRPr="003A06AE">
              <w:rPr>
                <w:rFonts w:ascii="Arial" w:hAnsi="Arial" w:cs="Arial"/>
                <w:lang w:val="es-ES" w:bidi="es-ES"/>
              </w:rPr>
              <w:t>Detección</w:t>
            </w:r>
          </w:p>
        </w:tc>
        <w:tc>
          <w:tcPr>
            <w:tcW w:w="4531" w:type="dxa"/>
            <w:tcBorders>
              <w:top w:val="nil"/>
              <w:left w:val="nil"/>
              <w:bottom w:val="single" w:sz="4" w:space="0" w:color="696969"/>
              <w:right w:val="single" w:sz="8" w:space="0" w:color="696969"/>
            </w:tcBorders>
            <w:shd w:val="clear" w:color="auto" w:fill="auto"/>
          </w:tcPr>
          <w:p w14:paraId="5C9C8EEC" w14:textId="4339B58E" w:rsidR="00976A3D" w:rsidRPr="003A06AE" w:rsidRDefault="00976A3D" w:rsidP="00976A3D">
            <w:pPr>
              <w:rPr>
                <w:rFonts w:ascii="Arial" w:hAnsi="Arial" w:cs="Arial"/>
              </w:rPr>
            </w:pPr>
            <w:r w:rsidRPr="003A06AE">
              <w:rPr>
                <w:rFonts w:ascii="Arial" w:hAnsi="Arial" w:cs="Arial"/>
                <w:lang w:val="es-ES" w:bidi="es-ES"/>
              </w:rPr>
              <w:t>Replicación de Microsoft SQL Server 2012: Detección del destino de colección de registros de eventos</w:t>
            </w:r>
          </w:p>
        </w:tc>
      </w:tr>
      <w:tr w:rsidR="00976A3D" w:rsidRPr="003A06AE" w14:paraId="5C04E078"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88005A5" w14:textId="77777777" w:rsidR="00976A3D" w:rsidRPr="003A06AE"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26548FC" w14:textId="1AC042A5" w:rsidR="00976A3D" w:rsidRPr="003A06AE" w:rsidRDefault="00976A3D" w:rsidP="00976A3D">
            <w:pPr>
              <w:rPr>
                <w:rFonts w:ascii="Arial" w:hAnsi="Arial" w:cs="Arial"/>
              </w:rPr>
            </w:pPr>
            <w:r w:rsidRPr="003A06AE">
              <w:rPr>
                <w:rFonts w:ascii="Arial" w:hAnsi="Arial" w:cs="Arial"/>
                <w:lang w:val="es-ES" w:bidi="es-ES"/>
              </w:rPr>
              <w:t>Detección</w:t>
            </w:r>
          </w:p>
        </w:tc>
        <w:tc>
          <w:tcPr>
            <w:tcW w:w="4531" w:type="dxa"/>
            <w:tcBorders>
              <w:top w:val="nil"/>
              <w:left w:val="nil"/>
              <w:bottom w:val="single" w:sz="4" w:space="0" w:color="696969"/>
              <w:right w:val="single" w:sz="8" w:space="0" w:color="696969"/>
            </w:tcBorders>
            <w:shd w:val="clear" w:color="auto" w:fill="auto"/>
          </w:tcPr>
          <w:p w14:paraId="02ADAE50" w14:textId="77B2063D" w:rsidR="00976A3D" w:rsidRPr="003A06AE" w:rsidRDefault="00976A3D" w:rsidP="00976A3D">
            <w:pPr>
              <w:rPr>
                <w:rFonts w:ascii="Arial" w:hAnsi="Arial" w:cs="Arial"/>
              </w:rPr>
            </w:pPr>
            <w:r w:rsidRPr="003A06AE">
              <w:rPr>
                <w:rFonts w:ascii="Arial" w:hAnsi="Arial" w:cs="Arial"/>
                <w:lang w:val="es-ES" w:bidi="es-ES"/>
              </w:rPr>
              <w:t>Replicación de Microsoft SQL Server 2012: Detección del servidor de administración del destino de colección de registros de eventos</w:t>
            </w:r>
          </w:p>
        </w:tc>
      </w:tr>
      <w:tr w:rsidR="00976A3D" w:rsidRPr="003A06AE" w14:paraId="738E70E3"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751C240" w14:textId="77777777" w:rsidR="00976A3D" w:rsidRPr="003A06AE"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695E2FE" w14:textId="5CC963AB" w:rsidR="00976A3D" w:rsidRPr="003A06AE" w:rsidRDefault="00976A3D" w:rsidP="00976A3D">
            <w:pPr>
              <w:rPr>
                <w:rFonts w:ascii="Arial" w:hAnsi="Arial" w:cs="Arial"/>
              </w:rPr>
            </w:pPr>
            <w:r w:rsidRPr="003A06AE">
              <w:rPr>
                <w:rFonts w:ascii="Arial" w:hAnsi="Arial" w:cs="Arial"/>
                <w:lang w:val="es-ES" w:bidi="es-ES"/>
              </w:rPr>
              <w:t>Detección</w:t>
            </w:r>
          </w:p>
        </w:tc>
        <w:tc>
          <w:tcPr>
            <w:tcW w:w="4531" w:type="dxa"/>
            <w:tcBorders>
              <w:top w:val="nil"/>
              <w:left w:val="nil"/>
              <w:bottom w:val="single" w:sz="4" w:space="0" w:color="696969"/>
              <w:right w:val="single" w:sz="8" w:space="0" w:color="696969"/>
            </w:tcBorders>
            <w:shd w:val="clear" w:color="auto" w:fill="auto"/>
          </w:tcPr>
          <w:p w14:paraId="6F3230FE" w14:textId="1C094A42" w:rsidR="00976A3D" w:rsidRPr="003A06AE" w:rsidRDefault="00976A3D" w:rsidP="00976A3D">
            <w:pPr>
              <w:rPr>
                <w:rFonts w:ascii="Arial" w:hAnsi="Arial" w:cs="Arial"/>
              </w:rPr>
            </w:pPr>
            <w:r w:rsidRPr="003A06AE">
              <w:rPr>
                <w:rFonts w:ascii="Arial" w:hAnsi="Arial" w:cs="Arial"/>
                <w:lang w:val="es-ES" w:bidi="es-ES"/>
              </w:rPr>
              <w:t>Replicación de Microsoft SQL Server 2012: detección de publicación</w:t>
            </w:r>
          </w:p>
        </w:tc>
      </w:tr>
      <w:tr w:rsidR="00976A3D" w:rsidRPr="003A06AE" w14:paraId="57F21827"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B6B3128" w14:textId="77777777" w:rsidR="00976A3D" w:rsidRPr="003A06AE"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A49B542" w14:textId="35018C03" w:rsidR="00976A3D" w:rsidRPr="003A06AE" w:rsidRDefault="00976A3D" w:rsidP="00976A3D">
            <w:pPr>
              <w:rPr>
                <w:rFonts w:ascii="Arial" w:hAnsi="Arial" w:cs="Arial"/>
              </w:rPr>
            </w:pPr>
            <w:r w:rsidRPr="003A06AE">
              <w:rPr>
                <w:rFonts w:ascii="Arial" w:hAnsi="Arial" w:cs="Arial"/>
                <w:lang w:val="es-ES" w:bidi="es-ES"/>
              </w:rPr>
              <w:t>Detección</w:t>
            </w:r>
          </w:p>
        </w:tc>
        <w:tc>
          <w:tcPr>
            <w:tcW w:w="4531" w:type="dxa"/>
            <w:tcBorders>
              <w:top w:val="nil"/>
              <w:left w:val="nil"/>
              <w:bottom w:val="single" w:sz="4" w:space="0" w:color="696969"/>
              <w:right w:val="single" w:sz="8" w:space="0" w:color="696969"/>
            </w:tcBorders>
            <w:shd w:val="clear" w:color="auto" w:fill="auto"/>
          </w:tcPr>
          <w:p w14:paraId="48BB63D7" w14:textId="66531324" w:rsidR="00976A3D" w:rsidRPr="003A06AE" w:rsidRDefault="00976A3D" w:rsidP="00976A3D">
            <w:pPr>
              <w:rPr>
                <w:rFonts w:ascii="Arial" w:hAnsi="Arial" w:cs="Arial"/>
              </w:rPr>
            </w:pPr>
            <w:r w:rsidRPr="003A06AE">
              <w:rPr>
                <w:rFonts w:ascii="Arial" w:hAnsi="Arial" w:cs="Arial"/>
                <w:lang w:val="es-ES" w:bidi="es-ES"/>
              </w:rPr>
              <w:t>Replicación de Microsoft SQL Server 2012: detección de publicador</w:t>
            </w:r>
          </w:p>
        </w:tc>
      </w:tr>
      <w:tr w:rsidR="00976A3D" w:rsidRPr="003A06AE" w14:paraId="644CE263"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3A9172A3" w14:textId="77777777" w:rsidR="00976A3D" w:rsidRPr="003A06AE"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8E7A942" w14:textId="1765105B" w:rsidR="00976A3D" w:rsidRPr="003A06AE" w:rsidRDefault="00976A3D" w:rsidP="00976A3D">
            <w:pPr>
              <w:rPr>
                <w:rFonts w:ascii="Arial" w:hAnsi="Arial" w:cs="Arial"/>
              </w:rPr>
            </w:pPr>
            <w:r w:rsidRPr="003A06AE">
              <w:rPr>
                <w:rFonts w:ascii="Arial" w:hAnsi="Arial" w:cs="Arial"/>
                <w:lang w:val="es-ES" w:bidi="es-ES"/>
              </w:rPr>
              <w:t>Detección</w:t>
            </w:r>
          </w:p>
        </w:tc>
        <w:tc>
          <w:tcPr>
            <w:tcW w:w="4531" w:type="dxa"/>
            <w:tcBorders>
              <w:top w:val="nil"/>
              <w:left w:val="nil"/>
              <w:bottom w:val="single" w:sz="4" w:space="0" w:color="696969"/>
              <w:right w:val="single" w:sz="8" w:space="0" w:color="696969"/>
            </w:tcBorders>
            <w:shd w:val="clear" w:color="auto" w:fill="auto"/>
          </w:tcPr>
          <w:p w14:paraId="6A554535" w14:textId="06260B93" w:rsidR="00976A3D" w:rsidRPr="003A06AE" w:rsidRDefault="00976A3D" w:rsidP="00976A3D">
            <w:pPr>
              <w:rPr>
                <w:rFonts w:ascii="Arial" w:hAnsi="Arial" w:cs="Arial"/>
              </w:rPr>
            </w:pPr>
            <w:r w:rsidRPr="003A06AE">
              <w:rPr>
                <w:rFonts w:ascii="Arial" w:hAnsi="Arial" w:cs="Arial"/>
                <w:lang w:val="es-ES" w:bidi="es-ES"/>
              </w:rPr>
              <w:t>Replicación de Microsoft SQL Server 2012: Detección de la replicación de SQL Server 2012 (propagar)</w:t>
            </w:r>
          </w:p>
        </w:tc>
      </w:tr>
      <w:tr w:rsidR="00976A3D" w:rsidRPr="003A06AE" w14:paraId="358AD3F7"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783575E2" w14:textId="77777777" w:rsidR="00976A3D" w:rsidRPr="003A06AE"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5F85A6F" w14:textId="1B312E8E" w:rsidR="00976A3D" w:rsidRPr="003A06AE" w:rsidRDefault="00976A3D" w:rsidP="00976A3D">
            <w:pPr>
              <w:rPr>
                <w:rFonts w:ascii="Arial" w:hAnsi="Arial" w:cs="Arial"/>
              </w:rPr>
            </w:pPr>
            <w:r w:rsidRPr="003A06AE">
              <w:rPr>
                <w:rFonts w:ascii="Arial" w:hAnsi="Arial" w:cs="Arial"/>
                <w:lang w:val="es-ES" w:bidi="es-ES"/>
              </w:rPr>
              <w:t>Detección</w:t>
            </w:r>
          </w:p>
        </w:tc>
        <w:tc>
          <w:tcPr>
            <w:tcW w:w="4531" w:type="dxa"/>
            <w:tcBorders>
              <w:top w:val="nil"/>
              <w:left w:val="nil"/>
              <w:bottom w:val="single" w:sz="4" w:space="0" w:color="696969"/>
              <w:right w:val="single" w:sz="8" w:space="0" w:color="696969"/>
            </w:tcBorders>
            <w:shd w:val="clear" w:color="auto" w:fill="auto"/>
          </w:tcPr>
          <w:p w14:paraId="13B22D91" w14:textId="3BF17F29" w:rsidR="00976A3D" w:rsidRPr="003A06AE" w:rsidRDefault="00976A3D" w:rsidP="00976A3D">
            <w:pPr>
              <w:rPr>
                <w:rFonts w:ascii="Arial" w:hAnsi="Arial" w:cs="Arial"/>
              </w:rPr>
            </w:pPr>
            <w:r w:rsidRPr="003A06AE">
              <w:rPr>
                <w:rFonts w:ascii="Arial" w:hAnsi="Arial" w:cs="Arial"/>
                <w:lang w:val="es-ES" w:bidi="es-ES"/>
              </w:rPr>
              <w:t>Replicación de Microsoft SQL Server 2012: detección de suscriptor</w:t>
            </w:r>
          </w:p>
        </w:tc>
      </w:tr>
      <w:tr w:rsidR="00976A3D" w:rsidRPr="003A06AE" w14:paraId="1773596F"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9AC8940" w14:textId="7E0133C5" w:rsidR="00976A3D" w:rsidRPr="003A06AE"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B1A5496" w14:textId="22CFA255" w:rsidR="00976A3D" w:rsidRPr="003A06AE" w:rsidRDefault="00976A3D" w:rsidP="00976A3D">
            <w:pPr>
              <w:rPr>
                <w:rFonts w:ascii="Arial" w:hAnsi="Arial" w:cs="Arial"/>
              </w:rPr>
            </w:pPr>
            <w:r w:rsidRPr="003A06AE">
              <w:rPr>
                <w:rFonts w:ascii="Arial" w:hAnsi="Arial" w:cs="Arial"/>
                <w:lang w:val="es-ES" w:bidi="es-ES"/>
              </w:rPr>
              <w:t>Detección</w:t>
            </w:r>
          </w:p>
        </w:tc>
        <w:tc>
          <w:tcPr>
            <w:tcW w:w="4531" w:type="dxa"/>
            <w:tcBorders>
              <w:top w:val="nil"/>
              <w:left w:val="nil"/>
              <w:bottom w:val="single" w:sz="4" w:space="0" w:color="696969"/>
              <w:right w:val="single" w:sz="8" w:space="0" w:color="696969"/>
            </w:tcBorders>
            <w:shd w:val="clear" w:color="auto" w:fill="auto"/>
          </w:tcPr>
          <w:p w14:paraId="5C2BCD64" w14:textId="5BB3628B" w:rsidR="00976A3D" w:rsidRPr="003A06AE" w:rsidRDefault="00976A3D" w:rsidP="00976A3D">
            <w:pPr>
              <w:rPr>
                <w:rFonts w:ascii="Arial" w:hAnsi="Arial" w:cs="Arial"/>
              </w:rPr>
            </w:pPr>
            <w:r w:rsidRPr="003A06AE">
              <w:rPr>
                <w:rFonts w:ascii="Arial" w:hAnsi="Arial" w:cs="Arial"/>
                <w:lang w:val="es-ES" w:bidi="es-ES"/>
              </w:rPr>
              <w:t>Replicación de Microsoft SQL Server 2012: detección de suscripción</w:t>
            </w:r>
          </w:p>
        </w:tc>
      </w:tr>
      <w:tr w:rsidR="00984A03" w:rsidRPr="003A06AE" w14:paraId="39457F5B" w14:textId="77777777" w:rsidTr="00980872">
        <w:trPr>
          <w:trHeight w:val="1448"/>
        </w:trPr>
        <w:tc>
          <w:tcPr>
            <w:tcW w:w="2546" w:type="dxa"/>
            <w:tcBorders>
              <w:top w:val="single" w:sz="8" w:space="0" w:color="696969"/>
              <w:left w:val="single" w:sz="8" w:space="0" w:color="696969"/>
              <w:bottom w:val="single" w:sz="8" w:space="0" w:color="696969"/>
              <w:right w:val="single" w:sz="8" w:space="0" w:color="696969"/>
            </w:tcBorders>
            <w:shd w:val="clear" w:color="auto" w:fill="auto"/>
          </w:tcPr>
          <w:p w14:paraId="3F3AC493" w14:textId="37CA959C" w:rsidR="00984A03" w:rsidRPr="003A06AE" w:rsidRDefault="00984A03" w:rsidP="00984A03">
            <w:pPr>
              <w:rPr>
                <w:rFonts w:ascii="Arial" w:hAnsi="Arial" w:cs="Arial"/>
              </w:rPr>
            </w:pPr>
            <w:r w:rsidRPr="003A06AE">
              <w:rPr>
                <w:rFonts w:ascii="Arial" w:hAnsi="Arial" w:cs="Arial"/>
                <w:lang w:val="es-ES" w:bidi="es-ES"/>
              </w:rPr>
              <w:t>Disponibilidad del distribuidor de replicación de Microsoft SQL Server desde el perfil de identificación de supervisión de suscriptor</w:t>
            </w:r>
          </w:p>
        </w:tc>
        <w:tc>
          <w:tcPr>
            <w:tcW w:w="1483" w:type="dxa"/>
            <w:tcBorders>
              <w:top w:val="nil"/>
              <w:left w:val="single" w:sz="8" w:space="0" w:color="696969"/>
              <w:bottom w:val="single" w:sz="4" w:space="0" w:color="696969"/>
              <w:right w:val="single" w:sz="4" w:space="0" w:color="696969"/>
            </w:tcBorders>
            <w:shd w:val="clear" w:color="auto" w:fill="auto"/>
          </w:tcPr>
          <w:p w14:paraId="4C941FA8" w14:textId="71DA4541" w:rsidR="00984A03" w:rsidRPr="003A06AE" w:rsidRDefault="00984A03" w:rsidP="00984A03">
            <w:pPr>
              <w:rPr>
                <w:rFonts w:ascii="Arial" w:hAnsi="Arial" w:cs="Arial"/>
              </w:rPr>
            </w:pPr>
            <w:r w:rsidRPr="003A06AE">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698F4B37" w14:textId="5D9FC8AC" w:rsidR="00984A03" w:rsidRPr="003A06AE" w:rsidRDefault="00984A03" w:rsidP="00984A03">
            <w:pPr>
              <w:rPr>
                <w:rFonts w:ascii="Arial" w:hAnsi="Arial" w:cs="Arial"/>
              </w:rPr>
            </w:pPr>
            <w:r w:rsidRPr="003A06AE">
              <w:rPr>
                <w:rFonts w:ascii="Arial" w:hAnsi="Arial" w:cs="Arial"/>
                <w:lang w:val="es-ES" w:bidi="es-ES"/>
              </w:rPr>
              <w:t>Disponibilidad de la base de datos de distribución desde un suscriptor.</w:t>
            </w:r>
          </w:p>
        </w:tc>
      </w:tr>
      <w:tr w:rsidR="00D202B1" w:rsidRPr="003A06AE" w14:paraId="19BE40FD" w14:textId="77777777" w:rsidTr="00980872">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10144EC9" w14:textId="68E667D7" w:rsidR="00D202B1" w:rsidRPr="003A06AE" w:rsidRDefault="00D202B1" w:rsidP="00984A03">
            <w:pPr>
              <w:rPr>
                <w:rFonts w:ascii="Arial" w:hAnsi="Arial" w:cs="Arial"/>
              </w:rPr>
            </w:pPr>
            <w:r w:rsidRPr="003A06AE">
              <w:rPr>
                <w:rFonts w:ascii="Arial" w:hAnsi="Arial" w:cs="Arial"/>
                <w:lang w:val="es-ES" w:bidi="es-ES"/>
              </w:rPr>
              <w:t xml:space="preserve">Perfil de identificación de detección de SDK de SCOM de replicación de Microsoft SQL Server </w:t>
            </w:r>
          </w:p>
        </w:tc>
        <w:tc>
          <w:tcPr>
            <w:tcW w:w="1483" w:type="dxa"/>
            <w:tcBorders>
              <w:top w:val="nil"/>
              <w:left w:val="single" w:sz="8" w:space="0" w:color="696969"/>
              <w:bottom w:val="single" w:sz="4" w:space="0" w:color="696969"/>
              <w:right w:val="single" w:sz="4" w:space="0" w:color="696969"/>
            </w:tcBorders>
            <w:shd w:val="clear" w:color="auto" w:fill="auto"/>
          </w:tcPr>
          <w:p w14:paraId="761F24E5" w14:textId="20986A4E" w:rsidR="00D202B1" w:rsidRPr="003A06AE" w:rsidRDefault="00D202B1" w:rsidP="00984A03">
            <w:pPr>
              <w:rPr>
                <w:rFonts w:ascii="Arial" w:hAnsi="Arial" w:cs="Arial"/>
              </w:rPr>
            </w:pPr>
            <w:r w:rsidRPr="003A06AE">
              <w:rPr>
                <w:rFonts w:ascii="Arial" w:hAnsi="Arial" w:cs="Arial"/>
                <w:lang w:val="es-ES" w:bidi="es-ES"/>
              </w:rPr>
              <w:t>Detección</w:t>
            </w:r>
          </w:p>
        </w:tc>
        <w:tc>
          <w:tcPr>
            <w:tcW w:w="4531" w:type="dxa"/>
            <w:tcBorders>
              <w:top w:val="nil"/>
              <w:left w:val="nil"/>
              <w:bottom w:val="single" w:sz="4" w:space="0" w:color="696969"/>
              <w:right w:val="single" w:sz="8" w:space="0" w:color="696969"/>
            </w:tcBorders>
            <w:shd w:val="clear" w:color="auto" w:fill="auto"/>
          </w:tcPr>
          <w:p w14:paraId="23D76805" w14:textId="13CAC402" w:rsidR="00D202B1" w:rsidRPr="003A06AE" w:rsidRDefault="00411F36">
            <w:pPr>
              <w:rPr>
                <w:rFonts w:ascii="Arial" w:hAnsi="Arial" w:cs="Arial"/>
              </w:rPr>
            </w:pPr>
            <w:r w:rsidRPr="003A06AE">
              <w:rPr>
                <w:rFonts w:ascii="Arial" w:hAnsi="Arial" w:cs="Arial"/>
                <w:lang w:val="es-ES" w:bidi="es-ES"/>
              </w:rPr>
              <w:t>Detección de estado de base de datos de replicación de Microsoft SQL Server</w:t>
            </w:r>
          </w:p>
        </w:tc>
      </w:tr>
      <w:tr w:rsidR="00D202B1" w:rsidRPr="003A06AE" w14:paraId="69163D13"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5A29369" w14:textId="4A78A45F" w:rsidR="00D202B1" w:rsidRPr="003A06AE" w:rsidRDefault="00D202B1"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8FDF8A3" w14:textId="742BE80E" w:rsidR="00D202B1" w:rsidRPr="003A06AE" w:rsidRDefault="00D202B1" w:rsidP="00984A03">
            <w:pPr>
              <w:rPr>
                <w:rFonts w:ascii="Arial" w:hAnsi="Arial" w:cs="Arial"/>
              </w:rPr>
            </w:pPr>
            <w:r w:rsidRPr="003A06AE">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223868B9" w14:textId="53724ABC" w:rsidR="00D202B1" w:rsidRPr="003A06AE" w:rsidRDefault="00D202B1" w:rsidP="00984A03">
            <w:pPr>
              <w:rPr>
                <w:rFonts w:ascii="Arial" w:hAnsi="Arial" w:cs="Arial"/>
              </w:rPr>
            </w:pPr>
            <w:r w:rsidRPr="003A06AE">
              <w:rPr>
                <w:rFonts w:ascii="Arial" w:hAnsi="Arial" w:cs="Arial"/>
                <w:lang w:val="es-ES" w:bidi="es-ES"/>
              </w:rPr>
              <w:t>Todos los publicadores detectados para el distribuidor</w:t>
            </w:r>
          </w:p>
        </w:tc>
      </w:tr>
      <w:tr w:rsidR="00CC3E67" w:rsidRPr="003A06AE" w14:paraId="0D3B2F20" w14:textId="77777777" w:rsidTr="00525D99">
        <w:trPr>
          <w:trHeight w:val="300"/>
        </w:trPr>
        <w:tc>
          <w:tcPr>
            <w:tcW w:w="2546" w:type="dxa"/>
            <w:vMerge w:val="restart"/>
            <w:tcBorders>
              <w:top w:val="single" w:sz="8" w:space="0" w:color="696969"/>
              <w:left w:val="single" w:sz="8" w:space="0" w:color="696969"/>
              <w:right w:val="single" w:sz="8" w:space="0" w:color="696969"/>
            </w:tcBorders>
            <w:shd w:val="clear" w:color="auto" w:fill="auto"/>
          </w:tcPr>
          <w:p w14:paraId="2326F1CE" w14:textId="6273CEB0" w:rsidR="00CC3E67" w:rsidRPr="003A06AE" w:rsidRDefault="00CC3E67" w:rsidP="00984A03">
            <w:pPr>
              <w:rPr>
                <w:rFonts w:ascii="Arial" w:hAnsi="Arial" w:cs="Arial"/>
              </w:rPr>
            </w:pPr>
            <w:r w:rsidRPr="003A06AE">
              <w:rPr>
                <w:rFonts w:ascii="Arial" w:hAnsi="Arial" w:cs="Arial"/>
                <w:lang w:val="es-ES" w:bidi="es-ES"/>
              </w:rPr>
              <w:t>Perfil de identificación de supervisión de replicación de Microsoft SQL Server</w:t>
            </w:r>
          </w:p>
        </w:tc>
        <w:tc>
          <w:tcPr>
            <w:tcW w:w="1483" w:type="dxa"/>
            <w:tcBorders>
              <w:top w:val="nil"/>
              <w:left w:val="single" w:sz="8" w:space="0" w:color="696969"/>
              <w:bottom w:val="single" w:sz="4" w:space="0" w:color="696969"/>
              <w:right w:val="single" w:sz="4" w:space="0" w:color="696969"/>
            </w:tcBorders>
            <w:shd w:val="clear" w:color="auto" w:fill="auto"/>
          </w:tcPr>
          <w:p w14:paraId="28173651" w14:textId="05863343" w:rsidR="00CC3E67" w:rsidRPr="003A06AE" w:rsidRDefault="00CC3E67" w:rsidP="00984A03">
            <w:pPr>
              <w:rPr>
                <w:rFonts w:ascii="Arial" w:hAnsi="Arial" w:cs="Arial"/>
              </w:rPr>
            </w:pPr>
            <w:r w:rsidRPr="003A06AE">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1D8B8A09" w14:textId="77B0EF44" w:rsidR="00CC3E67" w:rsidRPr="003A06AE" w:rsidRDefault="00CC3E67" w:rsidP="00984A03">
            <w:pPr>
              <w:rPr>
                <w:rFonts w:ascii="Arial" w:hAnsi="Arial" w:cs="Arial"/>
              </w:rPr>
            </w:pPr>
            <w:r w:rsidRPr="003A06AE">
              <w:rPr>
                <w:rFonts w:ascii="Arial" w:hAnsi="Arial" w:cs="Arial"/>
                <w:lang w:val="es-ES" w:bidi="es-ES"/>
              </w:rPr>
              <w:t>Estado de los agentes de distribución (agregado para todas las publicaciones)</w:t>
            </w:r>
          </w:p>
        </w:tc>
      </w:tr>
      <w:tr w:rsidR="00CC3E67" w:rsidRPr="003A06AE" w14:paraId="7DF88679" w14:textId="77777777" w:rsidTr="00525D99">
        <w:trPr>
          <w:trHeight w:val="300"/>
        </w:trPr>
        <w:tc>
          <w:tcPr>
            <w:tcW w:w="2546" w:type="dxa"/>
            <w:vMerge/>
            <w:tcBorders>
              <w:left w:val="single" w:sz="8" w:space="0" w:color="696969"/>
              <w:right w:val="single" w:sz="8" w:space="0" w:color="696969"/>
            </w:tcBorders>
            <w:shd w:val="clear" w:color="auto" w:fill="auto"/>
          </w:tcPr>
          <w:p w14:paraId="328B866A" w14:textId="77777777" w:rsidR="00CC3E67" w:rsidRPr="003A06AE" w:rsidRDefault="00CC3E67" w:rsidP="00AE7D78">
            <w:pPr>
              <w:rPr>
                <w:rFonts w:ascii="Arial" w:hAnsi="Arial" w:cs="Arial"/>
              </w:rPr>
            </w:pPr>
          </w:p>
        </w:tc>
        <w:tc>
          <w:tcPr>
            <w:tcW w:w="1483" w:type="dxa"/>
            <w:tcBorders>
              <w:top w:val="nil"/>
              <w:left w:val="single" w:sz="8" w:space="0" w:color="696969"/>
              <w:bottom w:val="single" w:sz="4" w:space="0" w:color="auto"/>
              <w:right w:val="single" w:sz="4" w:space="0" w:color="696969"/>
            </w:tcBorders>
            <w:shd w:val="clear" w:color="auto" w:fill="auto"/>
          </w:tcPr>
          <w:p w14:paraId="2DB0554B" w14:textId="3E6E71C0" w:rsidR="00CC3E67" w:rsidRPr="003A06AE" w:rsidRDefault="00CC3E67" w:rsidP="00AE7D78">
            <w:pPr>
              <w:rPr>
                <w:rFonts w:ascii="Arial" w:hAnsi="Arial" w:cs="Arial"/>
              </w:rPr>
            </w:pPr>
            <w:r w:rsidRPr="003A06AE">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60C4EE58" w14:textId="4EECAF19" w:rsidR="00CC3E67" w:rsidRPr="003A06AE" w:rsidRDefault="00CC3E67" w:rsidP="00AE7D78">
            <w:pPr>
              <w:rPr>
                <w:rFonts w:ascii="Arial" w:hAnsi="Arial" w:cs="Arial"/>
              </w:rPr>
            </w:pPr>
            <w:r w:rsidRPr="003A06AE">
              <w:rPr>
                <w:rFonts w:ascii="Arial" w:hAnsi="Arial" w:cs="Arial"/>
                <w:lang w:val="es-ES" w:bidi="es-ES"/>
              </w:rPr>
              <w:t>Disponibilidad de la base de datos de distribución.</w:t>
            </w:r>
          </w:p>
        </w:tc>
      </w:tr>
      <w:tr w:rsidR="00CC3E67" w:rsidRPr="003A06AE" w14:paraId="79323992" w14:textId="77777777" w:rsidTr="00525D99">
        <w:trPr>
          <w:trHeight w:val="300"/>
        </w:trPr>
        <w:tc>
          <w:tcPr>
            <w:tcW w:w="2546" w:type="dxa"/>
            <w:vMerge/>
            <w:tcBorders>
              <w:left w:val="single" w:sz="8" w:space="0" w:color="696969"/>
              <w:right w:val="single" w:sz="8" w:space="0" w:color="696969"/>
            </w:tcBorders>
            <w:shd w:val="clear" w:color="auto" w:fill="auto"/>
          </w:tcPr>
          <w:p w14:paraId="424BCE5C" w14:textId="77777777" w:rsidR="00CC3E67" w:rsidRPr="003A06AE" w:rsidRDefault="00CC3E67" w:rsidP="00AE7D78">
            <w:pPr>
              <w:rPr>
                <w:rFonts w:ascii="Arial" w:hAnsi="Arial" w:cs="Arial"/>
              </w:rPr>
            </w:pPr>
          </w:p>
        </w:tc>
        <w:tc>
          <w:tcPr>
            <w:tcW w:w="1483" w:type="dxa"/>
            <w:tcBorders>
              <w:top w:val="single" w:sz="4" w:space="0" w:color="auto"/>
              <w:left w:val="single" w:sz="8" w:space="0" w:color="696969"/>
              <w:bottom w:val="single" w:sz="4" w:space="0" w:color="696969"/>
              <w:right w:val="single" w:sz="4" w:space="0" w:color="696969"/>
            </w:tcBorders>
            <w:shd w:val="clear" w:color="auto" w:fill="auto"/>
          </w:tcPr>
          <w:p w14:paraId="713889BE" w14:textId="2E0EA5D9" w:rsidR="00CC3E67" w:rsidRPr="003A06AE" w:rsidRDefault="00CC3E67" w:rsidP="00AE7D78">
            <w:pPr>
              <w:rPr>
                <w:rFonts w:ascii="Arial" w:hAnsi="Arial" w:cs="Arial"/>
              </w:rPr>
            </w:pPr>
            <w:r w:rsidRPr="003A06AE">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21093490" w14:textId="2C2BF5C8" w:rsidR="00CC3E67" w:rsidRPr="003A06AE" w:rsidRDefault="00CC3E67" w:rsidP="00AE7D78">
            <w:pPr>
              <w:rPr>
                <w:rFonts w:ascii="Arial" w:hAnsi="Arial" w:cs="Arial"/>
              </w:rPr>
            </w:pPr>
            <w:r w:rsidRPr="003A06AE">
              <w:rPr>
                <w:rFonts w:ascii="Arial" w:hAnsi="Arial" w:cs="Arial"/>
                <w:lang w:val="es-ES" w:bidi="es-ES"/>
              </w:rPr>
              <w:t>Comandos pendientes en el distribuidor</w:t>
            </w:r>
          </w:p>
        </w:tc>
      </w:tr>
      <w:tr w:rsidR="00CC3E67" w:rsidRPr="003A06AE" w14:paraId="1234F0A4" w14:textId="77777777" w:rsidTr="00525D99">
        <w:trPr>
          <w:trHeight w:val="300"/>
        </w:trPr>
        <w:tc>
          <w:tcPr>
            <w:tcW w:w="2546" w:type="dxa"/>
            <w:vMerge/>
            <w:tcBorders>
              <w:left w:val="single" w:sz="8" w:space="0" w:color="696969"/>
              <w:right w:val="single" w:sz="8" w:space="0" w:color="696969"/>
            </w:tcBorders>
            <w:shd w:val="clear" w:color="auto" w:fill="auto"/>
          </w:tcPr>
          <w:p w14:paraId="1AD8D0F2" w14:textId="77777777" w:rsidR="00CC3E67" w:rsidRPr="003A06AE" w:rsidRDefault="00CC3E67" w:rsidP="00AE7D78">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AD49FE5" w14:textId="02FD3A2C" w:rsidR="00CC3E67" w:rsidRPr="003A06AE" w:rsidRDefault="00CC3E67" w:rsidP="00AE7D78">
            <w:pPr>
              <w:rPr>
                <w:rFonts w:ascii="Arial" w:hAnsi="Arial" w:cs="Arial"/>
              </w:rPr>
            </w:pPr>
            <w:r w:rsidRPr="003A06AE">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1A06CEB7" w14:textId="3B887BC3" w:rsidR="00CC3E67" w:rsidRPr="003A06AE" w:rsidRDefault="00CC3E67" w:rsidP="00AE7D78">
            <w:pPr>
              <w:rPr>
                <w:rFonts w:ascii="Arial" w:hAnsi="Arial" w:cs="Arial"/>
              </w:rPr>
            </w:pPr>
            <w:r w:rsidRPr="003A06AE">
              <w:rPr>
                <w:rFonts w:ascii="Arial" w:hAnsi="Arial" w:cs="Arial"/>
                <w:lang w:val="es-ES" w:bidi="es-ES"/>
              </w:rPr>
              <w:t>Estado del agente de registro del LOG de replicación para el distribuidor (agregado para todas las publicaciones)</w:t>
            </w:r>
          </w:p>
        </w:tc>
      </w:tr>
      <w:tr w:rsidR="00CC3E67" w:rsidRPr="003A06AE" w14:paraId="2861BC2D" w14:textId="77777777" w:rsidTr="00525D99">
        <w:trPr>
          <w:trHeight w:val="300"/>
        </w:trPr>
        <w:tc>
          <w:tcPr>
            <w:tcW w:w="2546" w:type="dxa"/>
            <w:vMerge/>
            <w:tcBorders>
              <w:left w:val="single" w:sz="8" w:space="0" w:color="696969"/>
              <w:right w:val="single" w:sz="8" w:space="0" w:color="696969"/>
            </w:tcBorders>
            <w:shd w:val="clear" w:color="auto" w:fill="auto"/>
          </w:tcPr>
          <w:p w14:paraId="049A5249" w14:textId="77777777" w:rsidR="00CC3E67" w:rsidRPr="003A06AE" w:rsidRDefault="00CC3E67" w:rsidP="00AE7D78">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2F537AF6" w14:textId="47AD5046" w:rsidR="00CC3E67" w:rsidRPr="003A06AE" w:rsidRDefault="00CC3E67" w:rsidP="00AE7D78">
            <w:pPr>
              <w:rPr>
                <w:rFonts w:ascii="Arial" w:hAnsi="Arial" w:cs="Arial"/>
              </w:rPr>
            </w:pPr>
            <w:r w:rsidRPr="003A06AE">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30A0EAF0" w14:textId="7C2777FF" w:rsidR="00CC3E67" w:rsidRPr="003A06AE" w:rsidRDefault="00CC3E67" w:rsidP="00AE7D78">
            <w:pPr>
              <w:rPr>
                <w:rFonts w:ascii="Arial" w:hAnsi="Arial" w:cs="Arial"/>
              </w:rPr>
            </w:pPr>
            <w:r w:rsidRPr="003A06AE">
              <w:rPr>
                <w:rFonts w:ascii="Arial" w:hAnsi="Arial" w:cs="Arial"/>
                <w:lang w:val="es-ES" w:bidi="es-ES"/>
              </w:rPr>
              <w:t>Estado del agente de mezcla de replicación para el distribuidor (agregado para todas las suscripciones)</w:t>
            </w:r>
          </w:p>
        </w:tc>
      </w:tr>
      <w:tr w:rsidR="00CC3E67" w:rsidRPr="003A06AE" w14:paraId="33FD264A" w14:textId="77777777" w:rsidTr="00525D99">
        <w:trPr>
          <w:trHeight w:val="300"/>
        </w:trPr>
        <w:tc>
          <w:tcPr>
            <w:tcW w:w="2546" w:type="dxa"/>
            <w:vMerge/>
            <w:tcBorders>
              <w:left w:val="single" w:sz="8" w:space="0" w:color="696969"/>
              <w:right w:val="single" w:sz="8" w:space="0" w:color="696969"/>
            </w:tcBorders>
            <w:shd w:val="clear" w:color="auto" w:fill="auto"/>
          </w:tcPr>
          <w:p w14:paraId="549B7DD9" w14:textId="77777777" w:rsidR="00CC3E67" w:rsidRPr="003A06AE"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C37C14D" w14:textId="1D8F20DF" w:rsidR="00CC3E67" w:rsidRPr="003A06AE" w:rsidRDefault="00CC3E67" w:rsidP="00984A03">
            <w:pPr>
              <w:rPr>
                <w:rFonts w:ascii="Arial" w:hAnsi="Arial" w:cs="Arial"/>
              </w:rPr>
            </w:pPr>
            <w:r w:rsidRPr="003A06AE">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31FF8E26" w14:textId="79F44145" w:rsidR="00CC3E67" w:rsidRPr="003A06AE" w:rsidRDefault="00CC3E67" w:rsidP="00984A03">
            <w:pPr>
              <w:rPr>
                <w:rFonts w:ascii="Arial" w:hAnsi="Arial" w:cs="Arial"/>
              </w:rPr>
            </w:pPr>
            <w:r w:rsidRPr="003A06AE">
              <w:rPr>
                <w:rFonts w:ascii="Arial" w:hAnsi="Arial" w:cs="Arial"/>
                <w:lang w:val="es-ES" w:bidi="es-ES"/>
              </w:rPr>
              <w:t>Porcentaje de suscripciones desactivadas</w:t>
            </w:r>
          </w:p>
        </w:tc>
      </w:tr>
      <w:tr w:rsidR="00CC3E67" w:rsidRPr="003A06AE" w14:paraId="7A05C132" w14:textId="77777777" w:rsidTr="00525D99">
        <w:trPr>
          <w:trHeight w:val="300"/>
        </w:trPr>
        <w:tc>
          <w:tcPr>
            <w:tcW w:w="2546" w:type="dxa"/>
            <w:vMerge/>
            <w:tcBorders>
              <w:left w:val="single" w:sz="8" w:space="0" w:color="696969"/>
              <w:right w:val="single" w:sz="8" w:space="0" w:color="696969"/>
            </w:tcBorders>
            <w:shd w:val="clear" w:color="auto" w:fill="auto"/>
          </w:tcPr>
          <w:p w14:paraId="306A8379" w14:textId="77777777" w:rsidR="00CC3E67" w:rsidRPr="003A06AE"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142865D" w14:textId="16ECC9CE" w:rsidR="00CC3E67" w:rsidRPr="003A06AE" w:rsidRDefault="00CC3E67" w:rsidP="00984A03">
            <w:pPr>
              <w:rPr>
                <w:rFonts w:ascii="Arial" w:hAnsi="Arial" w:cs="Arial"/>
              </w:rPr>
            </w:pPr>
            <w:r w:rsidRPr="003A06AE">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7029433F" w14:textId="79D31454" w:rsidR="00CC3E67" w:rsidRPr="003A06AE" w:rsidRDefault="00CC3E67" w:rsidP="00984A03">
            <w:pPr>
              <w:rPr>
                <w:rFonts w:ascii="Arial" w:hAnsi="Arial" w:cs="Arial"/>
              </w:rPr>
            </w:pPr>
            <w:r w:rsidRPr="003A06AE">
              <w:rPr>
                <w:rFonts w:ascii="Arial" w:hAnsi="Arial" w:cs="Arial"/>
                <w:lang w:val="es-ES" w:bidi="es-ES"/>
              </w:rPr>
              <w:t>Porcentaje de suscripciones caducadas</w:t>
            </w:r>
          </w:p>
        </w:tc>
      </w:tr>
      <w:tr w:rsidR="00CC3E67" w:rsidRPr="003A06AE" w14:paraId="304FF44A" w14:textId="77777777" w:rsidTr="00525D99">
        <w:trPr>
          <w:trHeight w:val="300"/>
        </w:trPr>
        <w:tc>
          <w:tcPr>
            <w:tcW w:w="2546" w:type="dxa"/>
            <w:vMerge/>
            <w:tcBorders>
              <w:left w:val="single" w:sz="8" w:space="0" w:color="696969"/>
              <w:right w:val="single" w:sz="8" w:space="0" w:color="696969"/>
            </w:tcBorders>
            <w:shd w:val="clear" w:color="auto" w:fill="auto"/>
          </w:tcPr>
          <w:p w14:paraId="16D79E43" w14:textId="77777777" w:rsidR="00CC3E67" w:rsidRPr="003A06AE"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8DF2C81" w14:textId="3A23DB82" w:rsidR="00CC3E67" w:rsidRPr="003A06AE" w:rsidRDefault="00CC3E67" w:rsidP="00984A03">
            <w:pPr>
              <w:rPr>
                <w:rFonts w:ascii="Arial" w:hAnsi="Arial" w:cs="Arial"/>
              </w:rPr>
            </w:pPr>
            <w:r w:rsidRPr="003A06AE">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54BB4B98" w14:textId="28E02F09" w:rsidR="00CC3E67" w:rsidRPr="003A06AE" w:rsidRDefault="00CC3E67" w:rsidP="00984A03">
            <w:pPr>
              <w:rPr>
                <w:rFonts w:ascii="Arial" w:hAnsi="Arial" w:cs="Arial"/>
              </w:rPr>
            </w:pPr>
            <w:r w:rsidRPr="003A06AE">
              <w:rPr>
                <w:rFonts w:ascii="Arial" w:hAnsi="Arial" w:cs="Arial"/>
                <w:lang w:val="es-ES" w:bidi="es-ES"/>
              </w:rPr>
              <w:t>Espacio disponible para instantáneas de publicación</w:t>
            </w:r>
          </w:p>
        </w:tc>
      </w:tr>
      <w:tr w:rsidR="00CC3E67" w:rsidRPr="003A06AE" w14:paraId="23B36993" w14:textId="77777777" w:rsidTr="00525D99">
        <w:trPr>
          <w:trHeight w:val="300"/>
        </w:trPr>
        <w:tc>
          <w:tcPr>
            <w:tcW w:w="2546" w:type="dxa"/>
            <w:vMerge/>
            <w:tcBorders>
              <w:left w:val="single" w:sz="8" w:space="0" w:color="696969"/>
              <w:right w:val="single" w:sz="8" w:space="0" w:color="696969"/>
            </w:tcBorders>
            <w:shd w:val="clear" w:color="auto" w:fill="auto"/>
          </w:tcPr>
          <w:p w14:paraId="065B8E35" w14:textId="77777777" w:rsidR="00CC3E67" w:rsidRPr="003A06AE"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16B3A22" w14:textId="473F2678" w:rsidR="00CC3E67" w:rsidRPr="003A06AE" w:rsidRDefault="00CC3E67" w:rsidP="00984A03">
            <w:pPr>
              <w:rPr>
                <w:rFonts w:ascii="Arial" w:hAnsi="Arial" w:cs="Arial"/>
              </w:rPr>
            </w:pPr>
            <w:r w:rsidRPr="003A06AE">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09A1EAA5" w14:textId="369790F0" w:rsidR="00CC3E67" w:rsidRPr="003A06AE" w:rsidRDefault="00CC3E67" w:rsidP="00984A03">
            <w:pPr>
              <w:rPr>
                <w:rFonts w:ascii="Arial" w:hAnsi="Arial" w:cs="Arial"/>
              </w:rPr>
            </w:pPr>
            <w:r w:rsidRPr="003A06AE">
              <w:rPr>
                <w:rFonts w:ascii="Arial" w:hAnsi="Arial" w:cs="Arial"/>
                <w:lang w:val="es-ES" w:bidi="es-ES"/>
              </w:rPr>
              <w:t>Estado del Agente de lectura de cola de replicación para el distribuidor (agregado para todas las publicaciones)</w:t>
            </w:r>
          </w:p>
        </w:tc>
      </w:tr>
      <w:tr w:rsidR="00CC3E67" w:rsidRPr="003A06AE" w14:paraId="57C6CA6F" w14:textId="77777777" w:rsidTr="00525D99">
        <w:trPr>
          <w:trHeight w:val="300"/>
        </w:trPr>
        <w:tc>
          <w:tcPr>
            <w:tcW w:w="2546" w:type="dxa"/>
            <w:vMerge/>
            <w:tcBorders>
              <w:left w:val="single" w:sz="8" w:space="0" w:color="696969"/>
              <w:right w:val="single" w:sz="8" w:space="0" w:color="696969"/>
            </w:tcBorders>
            <w:shd w:val="clear" w:color="auto" w:fill="auto"/>
          </w:tcPr>
          <w:p w14:paraId="34E60322" w14:textId="77777777" w:rsidR="00CC3E67" w:rsidRPr="003A06AE"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712FF8F" w14:textId="6FE589C6" w:rsidR="00CC3E67" w:rsidRPr="003A06AE" w:rsidRDefault="00CC3E67" w:rsidP="00984A03">
            <w:pPr>
              <w:rPr>
                <w:rFonts w:ascii="Arial" w:hAnsi="Arial" w:cs="Arial"/>
              </w:rPr>
            </w:pPr>
            <w:r w:rsidRPr="003A06AE">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2EE30F18" w14:textId="6E7BAB90" w:rsidR="00CC3E67" w:rsidRPr="003A06AE" w:rsidRDefault="00CC3E67" w:rsidP="00984A03">
            <w:pPr>
              <w:rPr>
                <w:rFonts w:ascii="Arial" w:hAnsi="Arial" w:cs="Arial"/>
              </w:rPr>
            </w:pPr>
            <w:r w:rsidRPr="003A06AE">
              <w:rPr>
                <w:rFonts w:ascii="Arial" w:hAnsi="Arial" w:cs="Arial"/>
                <w:lang w:val="es-ES" w:bidi="es-ES"/>
              </w:rPr>
              <w:t>Los agentes de replicación han producido un error en el distribuidor.</w:t>
            </w:r>
          </w:p>
        </w:tc>
      </w:tr>
      <w:tr w:rsidR="00CC3E67" w:rsidRPr="003A06AE" w14:paraId="5201C441" w14:textId="77777777" w:rsidTr="00525D99">
        <w:trPr>
          <w:trHeight w:val="300"/>
        </w:trPr>
        <w:tc>
          <w:tcPr>
            <w:tcW w:w="2546" w:type="dxa"/>
            <w:vMerge/>
            <w:tcBorders>
              <w:left w:val="single" w:sz="8" w:space="0" w:color="696969"/>
              <w:right w:val="single" w:sz="8" w:space="0" w:color="696969"/>
            </w:tcBorders>
            <w:shd w:val="clear" w:color="auto" w:fill="auto"/>
          </w:tcPr>
          <w:p w14:paraId="0050DF71" w14:textId="77777777" w:rsidR="00CC3E67" w:rsidRPr="003A06AE"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98A0BB" w14:textId="54E89495" w:rsidR="00CC3E67" w:rsidRPr="003A06AE" w:rsidRDefault="00CC3E67" w:rsidP="00984A03">
            <w:pPr>
              <w:rPr>
                <w:rFonts w:ascii="Arial" w:hAnsi="Arial" w:cs="Arial"/>
              </w:rPr>
            </w:pPr>
            <w:r w:rsidRPr="003A06AE">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2F5B05FF" w14:textId="39F52138" w:rsidR="00CC3E67" w:rsidRPr="003A06AE" w:rsidRDefault="00CC3E67" w:rsidP="00984A03">
            <w:pPr>
              <w:rPr>
                <w:rFonts w:ascii="Arial" w:hAnsi="Arial" w:cs="Arial"/>
              </w:rPr>
            </w:pPr>
            <w:r w:rsidRPr="003A06AE">
              <w:rPr>
                <w:rFonts w:ascii="Arial" w:hAnsi="Arial" w:cs="Arial"/>
                <w:lang w:val="es-ES" w:bidi="es-ES"/>
              </w:rPr>
              <w:t>Uno o varios agentes de replicación están reintentándolo en el distribuidor.</w:t>
            </w:r>
          </w:p>
        </w:tc>
      </w:tr>
      <w:tr w:rsidR="00CC3E67" w:rsidRPr="003A06AE" w14:paraId="18CD5F65" w14:textId="77777777" w:rsidTr="00525D99">
        <w:trPr>
          <w:trHeight w:val="300"/>
        </w:trPr>
        <w:tc>
          <w:tcPr>
            <w:tcW w:w="2546" w:type="dxa"/>
            <w:vMerge/>
            <w:tcBorders>
              <w:left w:val="single" w:sz="8" w:space="0" w:color="696969"/>
              <w:right w:val="single" w:sz="8" w:space="0" w:color="696969"/>
            </w:tcBorders>
            <w:shd w:val="clear" w:color="auto" w:fill="auto"/>
          </w:tcPr>
          <w:p w14:paraId="28D2C96E" w14:textId="77777777" w:rsidR="00CC3E67" w:rsidRPr="003A06AE"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86564E" w14:textId="7F55FCEC" w:rsidR="00CC3E67" w:rsidRPr="003A06AE" w:rsidRDefault="00CC3E67" w:rsidP="00984A03">
            <w:pPr>
              <w:rPr>
                <w:rFonts w:ascii="Arial" w:hAnsi="Arial" w:cs="Arial"/>
              </w:rPr>
            </w:pPr>
            <w:r w:rsidRPr="003A06AE">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71A9C3E7" w14:textId="30860642" w:rsidR="00CC3E67" w:rsidRPr="003A06AE" w:rsidRDefault="00CC3E67" w:rsidP="00984A03">
            <w:pPr>
              <w:rPr>
                <w:rFonts w:ascii="Arial" w:hAnsi="Arial" w:cs="Arial"/>
              </w:rPr>
            </w:pPr>
            <w:r w:rsidRPr="003A06AE">
              <w:rPr>
                <w:rFonts w:ascii="Arial" w:hAnsi="Arial" w:cs="Arial"/>
                <w:lang w:val="es-ES" w:bidi="es-ES"/>
              </w:rPr>
              <w:t>Tiempo de ejecución diaria total del agente de replicación.</w:t>
            </w:r>
          </w:p>
        </w:tc>
      </w:tr>
      <w:tr w:rsidR="00CC3E67" w:rsidRPr="003A06AE" w14:paraId="26A8BD34" w14:textId="77777777" w:rsidTr="00525D99">
        <w:trPr>
          <w:trHeight w:val="300"/>
        </w:trPr>
        <w:tc>
          <w:tcPr>
            <w:tcW w:w="2546" w:type="dxa"/>
            <w:vMerge/>
            <w:tcBorders>
              <w:left w:val="single" w:sz="8" w:space="0" w:color="696969"/>
              <w:right w:val="single" w:sz="8" w:space="0" w:color="696969"/>
            </w:tcBorders>
            <w:shd w:val="clear" w:color="auto" w:fill="auto"/>
          </w:tcPr>
          <w:p w14:paraId="19D15D84" w14:textId="77777777" w:rsidR="00CC3E67" w:rsidRPr="003A06AE"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FFD50CC" w14:textId="20ACCA21" w:rsidR="00CC3E67" w:rsidRPr="003A06AE" w:rsidRDefault="00CC3E67" w:rsidP="00984A03">
            <w:pPr>
              <w:rPr>
                <w:rFonts w:ascii="Arial" w:hAnsi="Arial" w:cs="Arial"/>
              </w:rPr>
            </w:pPr>
            <w:r w:rsidRPr="003A06AE">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04114C4C" w14:textId="5833E1F3" w:rsidR="00CC3E67" w:rsidRPr="003A06AE" w:rsidRDefault="00CC3E67" w:rsidP="00984A03">
            <w:pPr>
              <w:rPr>
                <w:rFonts w:ascii="Arial" w:hAnsi="Arial" w:cs="Arial"/>
              </w:rPr>
            </w:pPr>
            <w:r w:rsidRPr="003A06AE">
              <w:rPr>
                <w:rFonts w:ascii="Arial" w:hAnsi="Arial" w:cs="Arial"/>
                <w:lang w:val="es-ES" w:bidi="es-ES"/>
              </w:rPr>
              <w:t>Estado del agente de instantáneas de replicación para el distribuidor (agregado para todas las publicaciones)</w:t>
            </w:r>
          </w:p>
        </w:tc>
      </w:tr>
      <w:tr w:rsidR="00CC3E67" w:rsidRPr="003A06AE" w14:paraId="74FAE7DA" w14:textId="77777777" w:rsidTr="00525D99">
        <w:trPr>
          <w:trHeight w:val="300"/>
        </w:trPr>
        <w:tc>
          <w:tcPr>
            <w:tcW w:w="2546" w:type="dxa"/>
            <w:vMerge/>
            <w:tcBorders>
              <w:left w:val="single" w:sz="8" w:space="0" w:color="696969"/>
              <w:right w:val="single" w:sz="8" w:space="0" w:color="696969"/>
            </w:tcBorders>
            <w:shd w:val="clear" w:color="auto" w:fill="auto"/>
          </w:tcPr>
          <w:p w14:paraId="63D31006" w14:textId="77777777" w:rsidR="00CC3E67" w:rsidRPr="003A06AE" w:rsidRDefault="00CC3E67"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31AA06E" w14:textId="75174D53" w:rsidR="00CC3E67" w:rsidRPr="003A06AE" w:rsidRDefault="00CC3E67" w:rsidP="001A215E">
            <w:pPr>
              <w:rPr>
                <w:rFonts w:ascii="Arial" w:hAnsi="Arial" w:cs="Arial"/>
              </w:rPr>
            </w:pPr>
            <w:r w:rsidRPr="003A06AE">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1F89652B" w14:textId="120029E8" w:rsidR="00CC3E67" w:rsidRPr="003A06AE" w:rsidRDefault="00CC3E67" w:rsidP="001A215E">
            <w:pPr>
              <w:rPr>
                <w:rFonts w:ascii="Arial" w:hAnsi="Arial" w:cs="Arial"/>
              </w:rPr>
            </w:pPr>
            <w:r w:rsidRPr="003A06AE">
              <w:rPr>
                <w:rFonts w:ascii="Arial" w:hAnsi="Arial" w:cs="Arial"/>
                <w:lang w:val="es-ES" w:bidi="es-ES"/>
              </w:rPr>
              <w:t>Estado del Agente SQL Server para el distribuidor</w:t>
            </w:r>
          </w:p>
        </w:tc>
      </w:tr>
      <w:tr w:rsidR="00CC3E67" w:rsidRPr="003A06AE" w14:paraId="0F2942C4" w14:textId="77777777" w:rsidTr="00525D99">
        <w:trPr>
          <w:trHeight w:val="300"/>
        </w:trPr>
        <w:tc>
          <w:tcPr>
            <w:tcW w:w="2546" w:type="dxa"/>
            <w:vMerge/>
            <w:tcBorders>
              <w:left w:val="single" w:sz="8" w:space="0" w:color="696969"/>
              <w:right w:val="single" w:sz="8" w:space="0" w:color="696969"/>
            </w:tcBorders>
            <w:shd w:val="clear" w:color="auto" w:fill="auto"/>
          </w:tcPr>
          <w:p w14:paraId="76E4AA2E" w14:textId="77777777" w:rsidR="00CC3E67" w:rsidRPr="003A06AE" w:rsidRDefault="00CC3E67"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D61A125" w14:textId="19FE5820" w:rsidR="00CC3E67" w:rsidRPr="003A06AE" w:rsidRDefault="00CC3E67" w:rsidP="001A215E">
            <w:pPr>
              <w:rPr>
                <w:rFonts w:ascii="Arial" w:hAnsi="Arial" w:cs="Arial"/>
              </w:rPr>
            </w:pPr>
            <w:r w:rsidRPr="003A06AE">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656FDAC9" w14:textId="5F1848E8" w:rsidR="00CC3E67" w:rsidRPr="003A06AE" w:rsidRDefault="00CC3E67" w:rsidP="001A215E">
            <w:pPr>
              <w:rPr>
                <w:rFonts w:ascii="Arial" w:hAnsi="Arial" w:cs="Arial"/>
              </w:rPr>
            </w:pPr>
            <w:r w:rsidRPr="003A06AE">
              <w:rPr>
                <w:rFonts w:ascii="Arial" w:hAnsi="Arial" w:cs="Arial"/>
                <w:lang w:val="es-ES" w:bidi="es-ES"/>
              </w:rPr>
              <w:t>Suscripciones no sincronizadas en el distribuidor</w:t>
            </w:r>
          </w:p>
        </w:tc>
      </w:tr>
      <w:tr w:rsidR="00CC3E67" w:rsidRPr="003A06AE" w14:paraId="7F130FEB" w14:textId="77777777" w:rsidTr="00525D99">
        <w:trPr>
          <w:trHeight w:val="300"/>
        </w:trPr>
        <w:tc>
          <w:tcPr>
            <w:tcW w:w="2546" w:type="dxa"/>
            <w:vMerge/>
            <w:tcBorders>
              <w:left w:val="single" w:sz="8" w:space="0" w:color="696969"/>
              <w:right w:val="single" w:sz="8" w:space="0" w:color="696969"/>
            </w:tcBorders>
            <w:shd w:val="clear" w:color="auto" w:fill="auto"/>
          </w:tcPr>
          <w:p w14:paraId="3D1B2F04" w14:textId="77777777" w:rsidR="00CC3E67" w:rsidRPr="003A06AE" w:rsidRDefault="00CC3E67"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6E791D4" w14:textId="4D87778D" w:rsidR="00CC3E67" w:rsidRPr="003A06AE" w:rsidRDefault="00CC3E67" w:rsidP="001A215E">
            <w:pPr>
              <w:rPr>
                <w:rFonts w:ascii="Arial" w:hAnsi="Arial" w:cs="Arial"/>
              </w:rPr>
            </w:pPr>
            <w:r w:rsidRPr="003A06AE">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0CD26901" w14:textId="0B09768A" w:rsidR="00CC3E67" w:rsidRPr="003A06AE" w:rsidRDefault="00CC3E67" w:rsidP="001A215E">
            <w:pPr>
              <w:rPr>
                <w:rFonts w:ascii="Arial" w:hAnsi="Arial" w:cs="Arial"/>
              </w:rPr>
            </w:pPr>
            <w:r w:rsidRPr="003A06AE">
              <w:rPr>
                <w:rFonts w:ascii="Arial" w:hAnsi="Arial" w:cs="Arial"/>
                <w:lang w:val="es-ES" w:bidi="es-ES"/>
              </w:rPr>
              <w:t>Estado del agente de registro del LOG de replicación para la publicación</w:t>
            </w:r>
          </w:p>
        </w:tc>
      </w:tr>
      <w:tr w:rsidR="00CC3E67" w:rsidRPr="003A06AE" w14:paraId="133E71DD" w14:textId="77777777" w:rsidTr="00525D99">
        <w:trPr>
          <w:trHeight w:val="300"/>
        </w:trPr>
        <w:tc>
          <w:tcPr>
            <w:tcW w:w="2546" w:type="dxa"/>
            <w:vMerge/>
            <w:tcBorders>
              <w:left w:val="single" w:sz="8" w:space="0" w:color="696969"/>
              <w:right w:val="single" w:sz="8" w:space="0" w:color="696969"/>
            </w:tcBorders>
            <w:shd w:val="clear" w:color="auto" w:fill="auto"/>
          </w:tcPr>
          <w:p w14:paraId="0B8F38D5" w14:textId="77777777" w:rsidR="00CC3E67" w:rsidRPr="003A06AE" w:rsidRDefault="00CC3E67"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08401CC" w14:textId="61023157" w:rsidR="00CC3E67" w:rsidRPr="003A06AE" w:rsidRDefault="00CC3E67" w:rsidP="001A215E">
            <w:pPr>
              <w:rPr>
                <w:rFonts w:ascii="Arial" w:hAnsi="Arial" w:cs="Arial"/>
              </w:rPr>
            </w:pPr>
            <w:r w:rsidRPr="003A06AE">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3345AE5A" w14:textId="1B3EB4F5" w:rsidR="00CC3E67" w:rsidRPr="003A06AE" w:rsidRDefault="00CC3E67" w:rsidP="001A215E">
            <w:pPr>
              <w:rPr>
                <w:rFonts w:ascii="Arial" w:hAnsi="Arial" w:cs="Arial"/>
              </w:rPr>
            </w:pPr>
            <w:r w:rsidRPr="003A06AE">
              <w:rPr>
                <w:rFonts w:ascii="Arial" w:hAnsi="Arial" w:cs="Arial"/>
                <w:lang w:val="es-ES" w:bidi="es-ES"/>
              </w:rPr>
              <w:t>Estado del agente de instantáneas de replicación</w:t>
            </w:r>
          </w:p>
        </w:tc>
      </w:tr>
      <w:tr w:rsidR="00CC3E67" w:rsidRPr="003A06AE" w14:paraId="42EFBF69" w14:textId="77777777" w:rsidTr="00525D99">
        <w:trPr>
          <w:trHeight w:val="300"/>
        </w:trPr>
        <w:tc>
          <w:tcPr>
            <w:tcW w:w="2546" w:type="dxa"/>
            <w:vMerge/>
            <w:tcBorders>
              <w:left w:val="single" w:sz="8" w:space="0" w:color="696969"/>
              <w:right w:val="single" w:sz="8" w:space="0" w:color="696969"/>
            </w:tcBorders>
            <w:shd w:val="clear" w:color="auto" w:fill="auto"/>
          </w:tcPr>
          <w:p w14:paraId="390321AB" w14:textId="77777777" w:rsidR="00CC3E67" w:rsidRPr="003A06AE" w:rsidRDefault="00CC3E67"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82F74A3" w14:textId="2C2BBDA2" w:rsidR="00CC3E67" w:rsidRPr="003A06AE" w:rsidRDefault="00CC3E67" w:rsidP="001A215E">
            <w:pPr>
              <w:rPr>
                <w:rFonts w:ascii="Arial" w:hAnsi="Arial" w:cs="Arial"/>
              </w:rPr>
            </w:pPr>
            <w:r w:rsidRPr="003A06AE">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5F9A710C" w14:textId="50C24A41" w:rsidR="00CC3E67" w:rsidRPr="003A06AE" w:rsidRDefault="00CC3E67" w:rsidP="001A215E">
            <w:pPr>
              <w:rPr>
                <w:rFonts w:ascii="Arial" w:hAnsi="Arial" w:cs="Arial"/>
              </w:rPr>
            </w:pPr>
            <w:r w:rsidRPr="003A06AE">
              <w:rPr>
                <w:rFonts w:ascii="Arial" w:hAnsi="Arial" w:cs="Arial"/>
                <w:lang w:val="es-ES" w:bidi="es-ES"/>
              </w:rPr>
              <w:t>Todas las suscripciones se sincronizan para la publicación</w:t>
            </w:r>
          </w:p>
        </w:tc>
      </w:tr>
      <w:tr w:rsidR="00CC3E67" w:rsidRPr="003A06AE" w14:paraId="53E5E64E" w14:textId="77777777" w:rsidTr="00525D99">
        <w:trPr>
          <w:trHeight w:val="300"/>
        </w:trPr>
        <w:tc>
          <w:tcPr>
            <w:tcW w:w="2546" w:type="dxa"/>
            <w:vMerge/>
            <w:tcBorders>
              <w:left w:val="single" w:sz="8" w:space="0" w:color="696969"/>
              <w:right w:val="single" w:sz="8" w:space="0" w:color="696969"/>
            </w:tcBorders>
            <w:shd w:val="clear" w:color="auto" w:fill="auto"/>
          </w:tcPr>
          <w:p w14:paraId="3768587C" w14:textId="77777777" w:rsidR="00CC3E67" w:rsidRPr="003A06AE" w:rsidRDefault="00CC3E67"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176144" w14:textId="2516C054" w:rsidR="00CC3E67" w:rsidRPr="003A06AE" w:rsidRDefault="00CC3E67" w:rsidP="001A215E">
            <w:pPr>
              <w:rPr>
                <w:rFonts w:ascii="Arial" w:hAnsi="Arial" w:cs="Arial"/>
              </w:rPr>
            </w:pPr>
            <w:r w:rsidRPr="003A06AE">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50FB4DD6" w14:textId="5DF93125" w:rsidR="00CC3E67" w:rsidRPr="003A06AE" w:rsidRDefault="00CC3E67" w:rsidP="001A215E">
            <w:pPr>
              <w:rPr>
                <w:rFonts w:ascii="Arial" w:hAnsi="Arial" w:cs="Arial"/>
              </w:rPr>
            </w:pPr>
            <w:r w:rsidRPr="003A06AE">
              <w:rPr>
                <w:rFonts w:ascii="Arial" w:hAnsi="Arial" w:cs="Arial"/>
                <w:lang w:val="es-ES" w:bidi="es-ES"/>
              </w:rPr>
              <w:t>Estado del Agente SQL Server para el publicador</w:t>
            </w:r>
          </w:p>
        </w:tc>
      </w:tr>
      <w:tr w:rsidR="00CC3E67" w:rsidRPr="003A06AE" w14:paraId="15DA6254" w14:textId="77777777" w:rsidTr="00525D99">
        <w:trPr>
          <w:trHeight w:val="300"/>
        </w:trPr>
        <w:tc>
          <w:tcPr>
            <w:tcW w:w="2546" w:type="dxa"/>
            <w:vMerge/>
            <w:tcBorders>
              <w:left w:val="single" w:sz="8" w:space="0" w:color="696969"/>
              <w:right w:val="single" w:sz="8" w:space="0" w:color="696969"/>
            </w:tcBorders>
            <w:shd w:val="clear" w:color="auto" w:fill="auto"/>
          </w:tcPr>
          <w:p w14:paraId="0AAB8C6A" w14:textId="77777777" w:rsidR="00CC3E67" w:rsidRPr="003A06AE" w:rsidRDefault="00CC3E67"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2367B46" w14:textId="74DD0D23" w:rsidR="00CC3E67" w:rsidRPr="003A06AE" w:rsidRDefault="00CC3E67" w:rsidP="001A215E">
            <w:pPr>
              <w:rPr>
                <w:rFonts w:ascii="Arial" w:hAnsi="Arial" w:cs="Arial"/>
              </w:rPr>
            </w:pPr>
            <w:r w:rsidRPr="003A06AE">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2F24122F" w14:textId="7E7E8FF8" w:rsidR="00CC3E67" w:rsidRPr="003A06AE" w:rsidRDefault="00CC3E67" w:rsidP="001A215E">
            <w:pPr>
              <w:rPr>
                <w:rFonts w:ascii="Arial" w:hAnsi="Arial" w:cs="Arial"/>
              </w:rPr>
            </w:pPr>
            <w:r w:rsidRPr="003A06AE">
              <w:rPr>
                <w:rFonts w:ascii="Arial" w:hAnsi="Arial" w:cs="Arial"/>
                <w:lang w:val="es-ES" w:bidi="es-ES"/>
              </w:rPr>
              <w:t>Estado de las suscripciones para el publicador</w:t>
            </w:r>
          </w:p>
        </w:tc>
      </w:tr>
      <w:tr w:rsidR="00CC3E67" w:rsidRPr="003A06AE" w14:paraId="406CD8E4" w14:textId="77777777" w:rsidTr="00525D99">
        <w:trPr>
          <w:trHeight w:val="300"/>
        </w:trPr>
        <w:tc>
          <w:tcPr>
            <w:tcW w:w="2546" w:type="dxa"/>
            <w:vMerge/>
            <w:tcBorders>
              <w:left w:val="single" w:sz="8" w:space="0" w:color="696969"/>
              <w:right w:val="single" w:sz="8" w:space="0" w:color="696969"/>
            </w:tcBorders>
            <w:shd w:val="clear" w:color="auto" w:fill="auto"/>
          </w:tcPr>
          <w:p w14:paraId="42FE8B9E" w14:textId="77777777" w:rsidR="00CC3E67" w:rsidRPr="003A06AE" w:rsidRDefault="00CC3E67"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A3EFD3F" w14:textId="5F4DE183" w:rsidR="00CC3E67" w:rsidRPr="003A06AE" w:rsidRDefault="00CC3E67" w:rsidP="001A215E">
            <w:pPr>
              <w:rPr>
                <w:rFonts w:ascii="Arial" w:hAnsi="Arial" w:cs="Arial"/>
              </w:rPr>
            </w:pPr>
            <w:r w:rsidRPr="003A06AE">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1D86335B" w14:textId="5F8A696C" w:rsidR="00CC3E67" w:rsidRPr="003A06AE" w:rsidRDefault="00CC3E67" w:rsidP="001A215E">
            <w:pPr>
              <w:rPr>
                <w:rFonts w:ascii="Arial" w:hAnsi="Arial" w:cs="Arial"/>
              </w:rPr>
            </w:pPr>
            <w:r w:rsidRPr="003A06AE">
              <w:rPr>
                <w:rFonts w:ascii="Arial" w:hAnsi="Arial" w:cs="Arial"/>
                <w:lang w:val="es-ES" w:bidi="es-ES"/>
              </w:rPr>
              <w:t>El agente del suscriptor está reintentando</w:t>
            </w:r>
          </w:p>
        </w:tc>
      </w:tr>
      <w:tr w:rsidR="00CC3E67" w:rsidRPr="003A06AE" w14:paraId="2DFECE24" w14:textId="77777777" w:rsidTr="00525D99">
        <w:trPr>
          <w:trHeight w:val="300"/>
        </w:trPr>
        <w:tc>
          <w:tcPr>
            <w:tcW w:w="2546" w:type="dxa"/>
            <w:vMerge/>
            <w:tcBorders>
              <w:left w:val="single" w:sz="8" w:space="0" w:color="696969"/>
              <w:right w:val="single" w:sz="8" w:space="0" w:color="696969"/>
            </w:tcBorders>
            <w:shd w:val="clear" w:color="auto" w:fill="auto"/>
          </w:tcPr>
          <w:p w14:paraId="460EF473" w14:textId="77777777" w:rsidR="00CC3E67" w:rsidRPr="003A06AE" w:rsidRDefault="00CC3E67"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6C4C72E" w14:textId="49D14AB6" w:rsidR="00CC3E67" w:rsidRPr="003A06AE" w:rsidRDefault="00CC3E67" w:rsidP="001A215E">
            <w:pPr>
              <w:rPr>
                <w:rFonts w:ascii="Arial" w:hAnsi="Arial" w:cs="Arial"/>
              </w:rPr>
            </w:pPr>
            <w:r w:rsidRPr="003A06AE">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0619FCAB" w14:textId="50E960A1" w:rsidR="00CC3E67" w:rsidRPr="003A06AE" w:rsidRDefault="00CC3E67" w:rsidP="001A215E">
            <w:pPr>
              <w:rPr>
                <w:rFonts w:ascii="Arial" w:hAnsi="Arial" w:cs="Arial"/>
              </w:rPr>
            </w:pPr>
            <w:r w:rsidRPr="003A06AE">
              <w:rPr>
                <w:rFonts w:ascii="Arial" w:hAnsi="Arial" w:cs="Arial"/>
                <w:lang w:val="es-ES" w:bidi="es-ES"/>
              </w:rPr>
              <w:t>Carga de los agentes de replicación en el suscriptor.</w:t>
            </w:r>
          </w:p>
        </w:tc>
      </w:tr>
      <w:tr w:rsidR="00CC3E67" w:rsidRPr="003A06AE" w14:paraId="431458E0" w14:textId="77777777" w:rsidTr="00525D99">
        <w:trPr>
          <w:trHeight w:val="300"/>
        </w:trPr>
        <w:tc>
          <w:tcPr>
            <w:tcW w:w="2546" w:type="dxa"/>
            <w:vMerge/>
            <w:tcBorders>
              <w:left w:val="single" w:sz="8" w:space="0" w:color="696969"/>
              <w:right w:val="single" w:sz="8" w:space="0" w:color="696969"/>
            </w:tcBorders>
            <w:shd w:val="clear" w:color="auto" w:fill="auto"/>
          </w:tcPr>
          <w:p w14:paraId="489B64A2" w14:textId="77777777" w:rsidR="00CC3E67" w:rsidRPr="003A06AE"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C706C74" w14:textId="0ABFB74D" w:rsidR="00CC3E67" w:rsidRPr="003A06AE" w:rsidRDefault="00CC3E67" w:rsidP="00984A03">
            <w:pPr>
              <w:rPr>
                <w:rFonts w:ascii="Arial" w:hAnsi="Arial" w:cs="Arial"/>
              </w:rPr>
            </w:pPr>
            <w:r w:rsidRPr="003A06AE">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4FFD4A33" w14:textId="6A5E5C0D" w:rsidR="00CC3E67" w:rsidRPr="003A06AE" w:rsidRDefault="00CC3E67" w:rsidP="00984A03">
            <w:pPr>
              <w:rPr>
                <w:rFonts w:ascii="Arial" w:hAnsi="Arial" w:cs="Arial"/>
              </w:rPr>
            </w:pPr>
            <w:r w:rsidRPr="003A06AE">
              <w:rPr>
                <w:rFonts w:ascii="Arial" w:hAnsi="Arial" w:cs="Arial"/>
                <w:lang w:val="es-ES" w:bidi="es-ES"/>
              </w:rPr>
              <w:t>Estado del Agente SQL Server para el suscriptor</w:t>
            </w:r>
          </w:p>
        </w:tc>
      </w:tr>
      <w:tr w:rsidR="00CC3E67" w:rsidRPr="003A06AE" w14:paraId="46381A25" w14:textId="77777777" w:rsidTr="00525D99">
        <w:trPr>
          <w:trHeight w:val="300"/>
        </w:trPr>
        <w:tc>
          <w:tcPr>
            <w:tcW w:w="2546" w:type="dxa"/>
            <w:vMerge/>
            <w:tcBorders>
              <w:left w:val="single" w:sz="8" w:space="0" w:color="696969"/>
              <w:right w:val="single" w:sz="8" w:space="0" w:color="696969"/>
            </w:tcBorders>
            <w:shd w:val="clear" w:color="auto" w:fill="auto"/>
          </w:tcPr>
          <w:p w14:paraId="6962A9F8" w14:textId="77777777" w:rsidR="00CC3E67" w:rsidRPr="003A06AE" w:rsidRDefault="00CC3E67"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91F7E71" w14:textId="768BD624" w:rsidR="00CC3E67" w:rsidRPr="003A06AE" w:rsidRDefault="00CC3E67" w:rsidP="006F71DA">
            <w:pPr>
              <w:rPr>
                <w:rFonts w:ascii="Arial" w:hAnsi="Arial" w:cs="Arial"/>
              </w:rPr>
            </w:pPr>
            <w:r w:rsidRPr="003A06AE">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18426562" w14:textId="163A7E63" w:rsidR="00CC3E67" w:rsidRPr="003A06AE" w:rsidRDefault="00CC3E67" w:rsidP="006F71DA">
            <w:pPr>
              <w:rPr>
                <w:rFonts w:ascii="Arial" w:hAnsi="Arial" w:cs="Arial"/>
              </w:rPr>
            </w:pPr>
            <w:r w:rsidRPr="003A06AE">
              <w:rPr>
                <w:rFonts w:ascii="Arial" w:hAnsi="Arial" w:cs="Arial"/>
                <w:lang w:val="es-ES" w:bidi="es-ES"/>
              </w:rPr>
              <w:t>Latencia de suscripción</w:t>
            </w:r>
          </w:p>
        </w:tc>
      </w:tr>
      <w:tr w:rsidR="00CC3E67" w:rsidRPr="003A06AE" w14:paraId="75F3648E" w14:textId="77777777" w:rsidTr="00525D99">
        <w:trPr>
          <w:trHeight w:val="300"/>
        </w:trPr>
        <w:tc>
          <w:tcPr>
            <w:tcW w:w="2546" w:type="dxa"/>
            <w:vMerge/>
            <w:tcBorders>
              <w:left w:val="single" w:sz="8" w:space="0" w:color="696969"/>
              <w:right w:val="single" w:sz="8" w:space="0" w:color="696969"/>
            </w:tcBorders>
            <w:shd w:val="clear" w:color="auto" w:fill="auto"/>
          </w:tcPr>
          <w:p w14:paraId="099AA3A9" w14:textId="77777777" w:rsidR="00CC3E67" w:rsidRPr="003A06AE" w:rsidRDefault="00CC3E67"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C853ABA" w14:textId="6DA30A1A" w:rsidR="00CC3E67" w:rsidRPr="003A06AE" w:rsidRDefault="00CC3E67" w:rsidP="006F71DA">
            <w:pPr>
              <w:rPr>
                <w:rFonts w:ascii="Arial" w:hAnsi="Arial" w:cs="Arial"/>
              </w:rPr>
            </w:pPr>
            <w:r w:rsidRPr="003A06AE">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6E2AAB1D" w14:textId="30F9E19E" w:rsidR="00CC3E67" w:rsidRPr="003A06AE" w:rsidRDefault="00CC3E67" w:rsidP="006F71DA">
            <w:pPr>
              <w:rPr>
                <w:rFonts w:ascii="Arial" w:hAnsi="Arial" w:cs="Arial"/>
              </w:rPr>
            </w:pPr>
            <w:r w:rsidRPr="003A06AE">
              <w:rPr>
                <w:rFonts w:ascii="Arial" w:hAnsi="Arial" w:cs="Arial"/>
                <w:lang w:val="es-ES" w:bidi="es-ES"/>
              </w:rPr>
              <w:t>Comandos pendientes de la suscripción</w:t>
            </w:r>
          </w:p>
        </w:tc>
      </w:tr>
      <w:tr w:rsidR="00CC3E67" w:rsidRPr="003A06AE" w14:paraId="1ABF01B2" w14:textId="77777777" w:rsidTr="00525D99">
        <w:trPr>
          <w:trHeight w:val="300"/>
        </w:trPr>
        <w:tc>
          <w:tcPr>
            <w:tcW w:w="2546" w:type="dxa"/>
            <w:vMerge/>
            <w:tcBorders>
              <w:left w:val="single" w:sz="8" w:space="0" w:color="696969"/>
              <w:right w:val="single" w:sz="8" w:space="0" w:color="696969"/>
            </w:tcBorders>
            <w:shd w:val="clear" w:color="auto" w:fill="auto"/>
          </w:tcPr>
          <w:p w14:paraId="791986D9" w14:textId="77777777" w:rsidR="00CC3E67" w:rsidRPr="003A06AE" w:rsidRDefault="00CC3E67"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3571A88" w14:textId="22C77E5C" w:rsidR="00CC3E67" w:rsidRPr="003A06AE" w:rsidRDefault="00CC3E67" w:rsidP="006F71DA">
            <w:pPr>
              <w:rPr>
                <w:rFonts w:ascii="Arial" w:hAnsi="Arial" w:cs="Arial"/>
              </w:rPr>
            </w:pPr>
            <w:r w:rsidRPr="003A06AE">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1FA1BC3C" w14:textId="3168ED32" w:rsidR="00CC3E67" w:rsidRPr="003A06AE" w:rsidRDefault="00CC3E67" w:rsidP="006F71DA">
            <w:pPr>
              <w:rPr>
                <w:rFonts w:ascii="Arial" w:hAnsi="Arial" w:cs="Arial"/>
              </w:rPr>
            </w:pPr>
            <w:r w:rsidRPr="003A06AE">
              <w:rPr>
                <w:rFonts w:ascii="Arial" w:hAnsi="Arial" w:cs="Arial"/>
                <w:lang w:val="es-ES" w:bidi="es-ES"/>
              </w:rPr>
              <w:t>Estado del agente de distribución para la suscripción</w:t>
            </w:r>
          </w:p>
        </w:tc>
      </w:tr>
      <w:tr w:rsidR="00CC3E67" w:rsidRPr="003A06AE" w14:paraId="06C30A11" w14:textId="77777777" w:rsidTr="00525D99">
        <w:trPr>
          <w:trHeight w:val="300"/>
        </w:trPr>
        <w:tc>
          <w:tcPr>
            <w:tcW w:w="2546" w:type="dxa"/>
            <w:vMerge/>
            <w:tcBorders>
              <w:left w:val="single" w:sz="8" w:space="0" w:color="696969"/>
              <w:right w:val="single" w:sz="8" w:space="0" w:color="696969"/>
            </w:tcBorders>
            <w:shd w:val="clear" w:color="auto" w:fill="auto"/>
          </w:tcPr>
          <w:p w14:paraId="402176C8" w14:textId="77777777" w:rsidR="00CC3E67" w:rsidRPr="003A06AE" w:rsidRDefault="00CC3E67"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ED69A3D" w14:textId="5A474D16" w:rsidR="00CC3E67" w:rsidRPr="003A06AE" w:rsidRDefault="00CC3E67" w:rsidP="006F71DA">
            <w:pPr>
              <w:rPr>
                <w:rFonts w:ascii="Arial" w:hAnsi="Arial" w:cs="Arial"/>
              </w:rPr>
            </w:pPr>
            <w:r w:rsidRPr="003A06AE">
              <w:rPr>
                <w:rFonts w:ascii="Arial" w:hAnsi="Arial" w:cs="Arial"/>
                <w:lang w:val="es-ES" w:bidi="es-ES"/>
              </w:rPr>
              <w:t>Monitor</w:t>
            </w:r>
          </w:p>
        </w:tc>
        <w:tc>
          <w:tcPr>
            <w:tcW w:w="4531" w:type="dxa"/>
            <w:tcBorders>
              <w:top w:val="nil"/>
              <w:left w:val="nil"/>
              <w:bottom w:val="single" w:sz="4" w:space="0" w:color="696969"/>
              <w:right w:val="single" w:sz="8" w:space="0" w:color="696969"/>
            </w:tcBorders>
            <w:shd w:val="clear" w:color="auto" w:fill="auto"/>
          </w:tcPr>
          <w:p w14:paraId="69E81037" w14:textId="0A9A1386" w:rsidR="00CC3E67" w:rsidRPr="003A06AE" w:rsidRDefault="00CC3E67" w:rsidP="006F71DA">
            <w:pPr>
              <w:rPr>
                <w:rFonts w:ascii="Arial" w:hAnsi="Arial" w:cs="Arial"/>
              </w:rPr>
            </w:pPr>
            <w:r w:rsidRPr="003A06AE">
              <w:rPr>
                <w:rFonts w:ascii="Arial" w:hAnsi="Arial" w:cs="Arial"/>
                <w:lang w:val="es-ES" w:bidi="es-ES"/>
              </w:rPr>
              <w:t>Estado del agente de mezcla de replicación para la suscripción</w:t>
            </w:r>
          </w:p>
        </w:tc>
      </w:tr>
      <w:tr w:rsidR="00CC3E67" w:rsidRPr="003A06AE" w14:paraId="0CADF08D" w14:textId="77777777" w:rsidTr="00525D99">
        <w:trPr>
          <w:trHeight w:val="300"/>
        </w:trPr>
        <w:tc>
          <w:tcPr>
            <w:tcW w:w="2546" w:type="dxa"/>
            <w:vMerge/>
            <w:tcBorders>
              <w:left w:val="single" w:sz="8" w:space="0" w:color="696969"/>
              <w:right w:val="single" w:sz="8" w:space="0" w:color="696969"/>
            </w:tcBorders>
            <w:shd w:val="clear" w:color="auto" w:fill="auto"/>
          </w:tcPr>
          <w:p w14:paraId="326F3335" w14:textId="77777777" w:rsidR="00CC3E67" w:rsidRPr="003A06AE"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F0C3E62" w14:textId="01336AFB" w:rsidR="00CC3E67" w:rsidRPr="003A06AE" w:rsidRDefault="00CC3E67" w:rsidP="00984A03">
            <w:pPr>
              <w:rPr>
                <w:rFonts w:ascii="Arial" w:hAnsi="Arial" w:cs="Arial"/>
              </w:rPr>
            </w:pPr>
            <w:r w:rsidRPr="003A06AE">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43C23667" w14:textId="028CE63B" w:rsidR="00CC3E67" w:rsidRPr="003A06AE" w:rsidRDefault="00CC3E67" w:rsidP="00984A03">
            <w:pPr>
              <w:rPr>
                <w:rFonts w:ascii="Arial" w:hAnsi="Arial" w:cs="Arial"/>
              </w:rPr>
            </w:pPr>
            <w:r w:rsidRPr="003A06AE">
              <w:rPr>
                <w:rFonts w:ascii="Arial" w:hAnsi="Arial" w:cs="Arial"/>
                <w:lang w:val="es-ES" w:bidi="es-ES"/>
              </w:rPr>
              <w:t>Replicación de MSSQL 2012: Recuento de trabajos de agentes de replicación que han producido un error en el distribuidor</w:t>
            </w:r>
          </w:p>
        </w:tc>
      </w:tr>
      <w:tr w:rsidR="00CC3E67" w:rsidRPr="003A06AE" w14:paraId="6181FB56" w14:textId="77777777" w:rsidTr="00525D99">
        <w:trPr>
          <w:trHeight w:val="300"/>
        </w:trPr>
        <w:tc>
          <w:tcPr>
            <w:tcW w:w="2546" w:type="dxa"/>
            <w:vMerge/>
            <w:tcBorders>
              <w:left w:val="single" w:sz="8" w:space="0" w:color="696969"/>
              <w:right w:val="single" w:sz="8" w:space="0" w:color="696969"/>
            </w:tcBorders>
            <w:shd w:val="clear" w:color="auto" w:fill="auto"/>
          </w:tcPr>
          <w:p w14:paraId="07F2109E" w14:textId="77777777" w:rsidR="00CC3E67" w:rsidRPr="003A06AE"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C742422" w14:textId="6EF0A5F5" w:rsidR="00CC3E67" w:rsidRPr="003A06AE" w:rsidRDefault="00CC3E67" w:rsidP="00984A03">
            <w:pPr>
              <w:rPr>
                <w:rFonts w:ascii="Arial" w:hAnsi="Arial" w:cs="Arial"/>
              </w:rPr>
            </w:pPr>
            <w:r w:rsidRPr="003A06AE">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3E9B2908" w14:textId="435546AF" w:rsidR="00CC3E67" w:rsidRPr="003A06AE" w:rsidRDefault="00CC3E67" w:rsidP="00984A03">
            <w:pPr>
              <w:rPr>
                <w:rFonts w:ascii="Arial" w:hAnsi="Arial" w:cs="Arial"/>
              </w:rPr>
            </w:pPr>
            <w:r w:rsidRPr="003A06AE">
              <w:rPr>
                <w:rFonts w:ascii="Arial" w:hAnsi="Arial" w:cs="Arial"/>
                <w:lang w:val="es-ES" w:bidi="es-ES"/>
              </w:rPr>
              <w:t>Replicación de MSSQL 2012: Recuento de comandos pendientes de la base de datos de distribución</w:t>
            </w:r>
          </w:p>
        </w:tc>
      </w:tr>
      <w:tr w:rsidR="00CC3E67" w:rsidRPr="003A06AE" w14:paraId="537A33DD" w14:textId="77777777" w:rsidTr="00525D99">
        <w:trPr>
          <w:trHeight w:val="300"/>
        </w:trPr>
        <w:tc>
          <w:tcPr>
            <w:tcW w:w="2546" w:type="dxa"/>
            <w:vMerge/>
            <w:tcBorders>
              <w:left w:val="single" w:sz="8" w:space="0" w:color="696969"/>
              <w:right w:val="single" w:sz="8" w:space="0" w:color="696969"/>
            </w:tcBorders>
            <w:shd w:val="clear" w:color="auto" w:fill="auto"/>
          </w:tcPr>
          <w:p w14:paraId="5293ED81" w14:textId="77777777" w:rsidR="00CC3E67" w:rsidRPr="003A06AE"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00B50D9" w14:textId="390D2933" w:rsidR="00CC3E67" w:rsidRPr="003A06AE" w:rsidRDefault="00CC3E67" w:rsidP="00984A03">
            <w:pPr>
              <w:rPr>
                <w:rFonts w:ascii="Arial" w:hAnsi="Arial" w:cs="Arial"/>
              </w:rPr>
            </w:pPr>
            <w:r w:rsidRPr="003A06AE">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1D29464A" w14:textId="50DC9B86" w:rsidR="00CC3E67" w:rsidRPr="003A06AE" w:rsidRDefault="00CC3E67" w:rsidP="00984A03">
            <w:pPr>
              <w:rPr>
                <w:rFonts w:ascii="Arial" w:hAnsi="Arial" w:cs="Arial"/>
              </w:rPr>
            </w:pPr>
            <w:r w:rsidRPr="003A06AE">
              <w:rPr>
                <w:rFonts w:ascii="Arial" w:hAnsi="Arial" w:cs="Arial"/>
                <w:lang w:val="es-ES" w:bidi="es-ES"/>
              </w:rPr>
              <w:t>Replicación de MSSQL 2012: Suscripciones desactivadas (%)</w:t>
            </w:r>
          </w:p>
        </w:tc>
      </w:tr>
      <w:tr w:rsidR="00CC3E67" w:rsidRPr="003A06AE" w14:paraId="3F96DBAB" w14:textId="77777777" w:rsidTr="00525D99">
        <w:trPr>
          <w:trHeight w:val="300"/>
        </w:trPr>
        <w:tc>
          <w:tcPr>
            <w:tcW w:w="2546" w:type="dxa"/>
            <w:vMerge/>
            <w:tcBorders>
              <w:left w:val="single" w:sz="8" w:space="0" w:color="696969"/>
              <w:right w:val="single" w:sz="8" w:space="0" w:color="696969"/>
            </w:tcBorders>
            <w:shd w:val="clear" w:color="auto" w:fill="auto"/>
          </w:tcPr>
          <w:p w14:paraId="12247ADB" w14:textId="77777777" w:rsidR="00CC3E67" w:rsidRPr="003A06AE"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C89E7AC" w14:textId="12E12118" w:rsidR="00CC3E67" w:rsidRPr="003A06AE" w:rsidRDefault="00CC3E67" w:rsidP="00984A03">
            <w:pPr>
              <w:rPr>
                <w:rFonts w:ascii="Arial" w:hAnsi="Arial" w:cs="Arial"/>
              </w:rPr>
            </w:pPr>
            <w:r w:rsidRPr="003A06AE">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7189693A" w14:textId="5D688273" w:rsidR="00CC3E67" w:rsidRPr="003A06AE" w:rsidRDefault="00CC3E67" w:rsidP="00984A03">
            <w:pPr>
              <w:rPr>
                <w:rFonts w:ascii="Arial" w:hAnsi="Arial" w:cs="Arial"/>
              </w:rPr>
            </w:pPr>
            <w:r w:rsidRPr="003A06AE">
              <w:rPr>
                <w:rFonts w:ascii="Arial" w:hAnsi="Arial" w:cs="Arial"/>
                <w:lang w:val="es-ES" w:bidi="es-ES"/>
              </w:rPr>
              <w:t>Replicación de MSSQL 2012: Suscripciones caducadas (%)</w:t>
            </w:r>
          </w:p>
        </w:tc>
      </w:tr>
      <w:tr w:rsidR="00CC3E67" w:rsidRPr="003A06AE" w14:paraId="16F84A9F" w14:textId="77777777" w:rsidTr="00525D99">
        <w:trPr>
          <w:trHeight w:val="300"/>
        </w:trPr>
        <w:tc>
          <w:tcPr>
            <w:tcW w:w="2546" w:type="dxa"/>
            <w:vMerge/>
            <w:tcBorders>
              <w:left w:val="single" w:sz="8" w:space="0" w:color="696969"/>
              <w:right w:val="single" w:sz="8" w:space="0" w:color="696969"/>
            </w:tcBorders>
            <w:shd w:val="clear" w:color="auto" w:fill="auto"/>
          </w:tcPr>
          <w:p w14:paraId="197603DE" w14:textId="77777777" w:rsidR="00CC3E67" w:rsidRPr="003A06AE" w:rsidRDefault="00CC3E67"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F7F1FD5" w14:textId="050596B5" w:rsidR="00CC3E67" w:rsidRPr="003A06AE" w:rsidRDefault="00CC3E67" w:rsidP="00984A03">
            <w:pPr>
              <w:rPr>
                <w:rFonts w:ascii="Arial" w:hAnsi="Arial" w:cs="Arial"/>
              </w:rPr>
            </w:pPr>
            <w:r w:rsidRPr="003A06AE">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2AF51375" w14:textId="6915B39F" w:rsidR="00CC3E67" w:rsidRPr="003A06AE" w:rsidRDefault="00CC3E67" w:rsidP="00984A03">
            <w:pPr>
              <w:rPr>
                <w:rFonts w:ascii="Arial" w:hAnsi="Arial" w:cs="Arial"/>
              </w:rPr>
            </w:pPr>
            <w:r w:rsidRPr="003A06AE">
              <w:rPr>
                <w:rFonts w:ascii="Arial" w:hAnsi="Arial" w:cs="Arial"/>
                <w:lang w:val="es-ES" w:bidi="es-ES"/>
              </w:rPr>
              <w:t>Replicación de MSSQL 2012: Espacio disponible para instantáneas de replicación (%)</w:t>
            </w:r>
          </w:p>
        </w:tc>
      </w:tr>
      <w:tr w:rsidR="00CC3E67" w:rsidRPr="003A06AE" w14:paraId="20DBE916" w14:textId="77777777" w:rsidTr="00525D99">
        <w:trPr>
          <w:trHeight w:val="300"/>
        </w:trPr>
        <w:tc>
          <w:tcPr>
            <w:tcW w:w="2546" w:type="dxa"/>
            <w:vMerge/>
            <w:tcBorders>
              <w:left w:val="single" w:sz="8" w:space="0" w:color="696969"/>
              <w:right w:val="single" w:sz="8" w:space="0" w:color="696969"/>
            </w:tcBorders>
            <w:shd w:val="clear" w:color="auto" w:fill="auto"/>
          </w:tcPr>
          <w:p w14:paraId="0357F8FF" w14:textId="77777777" w:rsidR="00CC3E67" w:rsidRPr="003A06AE" w:rsidRDefault="00CC3E67"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0F80B67" w14:textId="6E7A45A3" w:rsidR="00CC3E67" w:rsidRPr="003A06AE" w:rsidRDefault="00CC3E67" w:rsidP="002371A0">
            <w:pPr>
              <w:rPr>
                <w:rFonts w:ascii="Arial" w:hAnsi="Arial" w:cs="Arial"/>
              </w:rPr>
            </w:pPr>
            <w:r w:rsidRPr="003A06AE">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26DA542C" w14:textId="7EED7740" w:rsidR="00CC3E67" w:rsidRPr="003A06AE" w:rsidRDefault="00CC3E67" w:rsidP="002371A0">
            <w:pPr>
              <w:rPr>
                <w:rFonts w:ascii="Arial" w:hAnsi="Arial" w:cs="Arial"/>
              </w:rPr>
            </w:pPr>
            <w:r w:rsidRPr="003A06AE">
              <w:rPr>
                <w:rFonts w:ascii="Arial" w:hAnsi="Arial" w:cs="Arial"/>
                <w:lang w:val="es-ES" w:bidi="es-ES"/>
              </w:rPr>
              <w:t>Replicación de MSSQL 2012: Recuento de suscripciones no sincronizadas para el distribuidor</w:t>
            </w:r>
          </w:p>
        </w:tc>
      </w:tr>
      <w:tr w:rsidR="00CC3E67" w:rsidRPr="003A06AE" w14:paraId="0334183D" w14:textId="77777777" w:rsidTr="00525D99">
        <w:trPr>
          <w:trHeight w:val="300"/>
        </w:trPr>
        <w:tc>
          <w:tcPr>
            <w:tcW w:w="2546" w:type="dxa"/>
            <w:vMerge/>
            <w:tcBorders>
              <w:left w:val="single" w:sz="8" w:space="0" w:color="696969"/>
              <w:right w:val="single" w:sz="8" w:space="0" w:color="696969"/>
            </w:tcBorders>
            <w:shd w:val="clear" w:color="auto" w:fill="auto"/>
          </w:tcPr>
          <w:p w14:paraId="36F19BFE" w14:textId="77777777" w:rsidR="00CC3E67" w:rsidRPr="003A06AE" w:rsidRDefault="00CC3E67"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DFA4267" w14:textId="63CE6ADC" w:rsidR="00CC3E67" w:rsidRPr="003A06AE" w:rsidRDefault="00CC3E67" w:rsidP="002371A0">
            <w:pPr>
              <w:rPr>
                <w:rFonts w:ascii="Arial" w:hAnsi="Arial" w:cs="Arial"/>
              </w:rPr>
            </w:pPr>
            <w:r w:rsidRPr="003A06AE">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34D24F2C" w14:textId="0D839B05" w:rsidR="00CC3E67" w:rsidRPr="003A06AE" w:rsidRDefault="00CC3E67" w:rsidP="002371A0">
            <w:pPr>
              <w:rPr>
                <w:rFonts w:ascii="Arial" w:hAnsi="Arial" w:cs="Arial"/>
              </w:rPr>
            </w:pPr>
            <w:r w:rsidRPr="003A06AE">
              <w:rPr>
                <w:rFonts w:ascii="Arial" w:hAnsi="Arial" w:cs="Arial"/>
                <w:lang w:val="es-ES" w:bidi="es-ES"/>
              </w:rPr>
              <w:t xml:space="preserve">Replicación de MSSQL 2012: </w:t>
            </w:r>
            <w:r w:rsidRPr="003A06AE">
              <w:rPr>
                <w:rFonts w:ascii="Arial" w:hAnsi="Arial" w:cs="Arial"/>
                <w:color w:val="2A2A2A"/>
                <w:lang w:val="es-ES" w:bidi="es-ES"/>
              </w:rPr>
              <w:t>Agente de mezcla</w:t>
            </w:r>
            <w:r w:rsidRPr="003A06AE">
              <w:rPr>
                <w:rFonts w:ascii="Arial" w:hAnsi="Arial" w:cs="Arial"/>
                <w:lang w:val="es-ES" w:bidi="es-ES"/>
              </w:rPr>
              <w:t>: Conflictos por segundo</w:t>
            </w:r>
          </w:p>
        </w:tc>
      </w:tr>
      <w:tr w:rsidR="00CC3E67" w:rsidRPr="003A06AE" w14:paraId="789B609B" w14:textId="77777777" w:rsidTr="00525D99">
        <w:trPr>
          <w:trHeight w:val="300"/>
        </w:trPr>
        <w:tc>
          <w:tcPr>
            <w:tcW w:w="2546" w:type="dxa"/>
            <w:vMerge/>
            <w:tcBorders>
              <w:left w:val="single" w:sz="8" w:space="0" w:color="696969"/>
              <w:right w:val="single" w:sz="8" w:space="0" w:color="696969"/>
            </w:tcBorders>
            <w:shd w:val="clear" w:color="auto" w:fill="auto"/>
          </w:tcPr>
          <w:p w14:paraId="6CF86B31" w14:textId="77777777" w:rsidR="00CC3E67" w:rsidRPr="003A06AE" w:rsidRDefault="00CC3E67"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135197C" w14:textId="00E66273" w:rsidR="00CC3E67" w:rsidRPr="003A06AE" w:rsidRDefault="00CC3E67" w:rsidP="002371A0">
            <w:pPr>
              <w:rPr>
                <w:rFonts w:ascii="Arial" w:hAnsi="Arial" w:cs="Arial"/>
              </w:rPr>
            </w:pPr>
            <w:r w:rsidRPr="003A06AE">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3D1F6611" w14:textId="57665936" w:rsidR="00CC3E67" w:rsidRPr="003A06AE" w:rsidRDefault="00CC3E67" w:rsidP="002371A0">
            <w:pPr>
              <w:rPr>
                <w:rFonts w:ascii="Arial" w:hAnsi="Arial" w:cs="Arial"/>
              </w:rPr>
            </w:pPr>
            <w:r w:rsidRPr="003A06AE">
              <w:rPr>
                <w:rFonts w:ascii="Arial" w:hAnsi="Arial" w:cs="Arial"/>
                <w:lang w:val="es-ES" w:bidi="es-ES"/>
              </w:rPr>
              <w:t>Replicación de MSSQL 2012: Agente de distribución: Comandos entregados por segundo</w:t>
            </w:r>
          </w:p>
        </w:tc>
      </w:tr>
      <w:tr w:rsidR="00CC3E67" w:rsidRPr="003A06AE" w14:paraId="4DC681E1" w14:textId="77777777" w:rsidTr="00525D99">
        <w:trPr>
          <w:trHeight w:val="300"/>
        </w:trPr>
        <w:tc>
          <w:tcPr>
            <w:tcW w:w="2546" w:type="dxa"/>
            <w:vMerge/>
            <w:tcBorders>
              <w:left w:val="single" w:sz="8" w:space="0" w:color="696969"/>
              <w:right w:val="single" w:sz="8" w:space="0" w:color="696969"/>
            </w:tcBorders>
            <w:shd w:val="clear" w:color="auto" w:fill="auto"/>
          </w:tcPr>
          <w:p w14:paraId="5A74B101" w14:textId="77777777" w:rsidR="00CC3E67" w:rsidRPr="003A06AE" w:rsidRDefault="00CC3E67"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9B7549F" w14:textId="215B982A" w:rsidR="00CC3E67" w:rsidRPr="003A06AE" w:rsidRDefault="00CC3E67" w:rsidP="002371A0">
            <w:pPr>
              <w:rPr>
                <w:rFonts w:ascii="Arial" w:hAnsi="Arial" w:cs="Arial"/>
              </w:rPr>
            </w:pPr>
            <w:r w:rsidRPr="003A06AE">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193628C3" w14:textId="26932585" w:rsidR="00CC3E67" w:rsidRPr="003A06AE" w:rsidRDefault="00CC3E67" w:rsidP="002371A0">
            <w:pPr>
              <w:rPr>
                <w:rFonts w:ascii="Arial" w:hAnsi="Arial" w:cs="Arial"/>
              </w:rPr>
            </w:pPr>
            <w:r w:rsidRPr="003A06AE">
              <w:rPr>
                <w:rFonts w:ascii="Arial" w:hAnsi="Arial" w:cs="Arial"/>
                <w:lang w:val="es-ES" w:bidi="es-ES"/>
              </w:rPr>
              <w:t xml:space="preserve">Replicación de MSSQL 2012: </w:t>
            </w:r>
            <w:r w:rsidRPr="003A06AE">
              <w:rPr>
                <w:rFonts w:ascii="Arial" w:hAnsi="Arial" w:cs="Arial"/>
                <w:color w:val="2A2A2A"/>
                <w:lang w:val="es-ES" w:bidi="es-ES"/>
              </w:rPr>
              <w:t>Agente de distribución</w:t>
            </w:r>
            <w:r w:rsidRPr="003A06AE">
              <w:rPr>
                <w:rFonts w:ascii="Arial" w:hAnsi="Arial" w:cs="Arial"/>
                <w:lang w:val="es-ES" w:bidi="es-ES"/>
              </w:rPr>
              <w:t xml:space="preserve">: </w:t>
            </w:r>
            <w:r w:rsidRPr="003A06AE">
              <w:rPr>
                <w:rFonts w:ascii="Arial" w:hAnsi="Arial" w:cs="Arial"/>
                <w:color w:val="2A2A2A"/>
                <w:lang w:val="es-ES" w:bidi="es-ES"/>
              </w:rPr>
              <w:t>Latencia de entrega</w:t>
            </w:r>
          </w:p>
        </w:tc>
      </w:tr>
      <w:tr w:rsidR="00CC3E67" w:rsidRPr="003A06AE" w14:paraId="3BA914ED" w14:textId="77777777" w:rsidTr="00525D99">
        <w:trPr>
          <w:trHeight w:val="300"/>
        </w:trPr>
        <w:tc>
          <w:tcPr>
            <w:tcW w:w="2546" w:type="dxa"/>
            <w:vMerge/>
            <w:tcBorders>
              <w:left w:val="single" w:sz="8" w:space="0" w:color="696969"/>
              <w:right w:val="single" w:sz="8" w:space="0" w:color="696969"/>
            </w:tcBorders>
            <w:shd w:val="clear" w:color="auto" w:fill="auto"/>
          </w:tcPr>
          <w:p w14:paraId="3EFB0728" w14:textId="77777777" w:rsidR="00CC3E67" w:rsidRPr="003A06AE" w:rsidRDefault="00CC3E67"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F4E5609" w14:textId="51E95A8D" w:rsidR="00CC3E67" w:rsidRPr="003A06AE" w:rsidRDefault="00CC3E67" w:rsidP="002371A0">
            <w:pPr>
              <w:rPr>
                <w:rFonts w:ascii="Arial" w:hAnsi="Arial" w:cs="Arial"/>
              </w:rPr>
            </w:pPr>
            <w:r w:rsidRPr="003A06AE">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3B475C34" w14:textId="55E9FA3A" w:rsidR="00CC3E67" w:rsidRPr="003A06AE" w:rsidRDefault="00CC3E67" w:rsidP="002371A0">
            <w:pPr>
              <w:rPr>
                <w:rFonts w:ascii="Arial" w:hAnsi="Arial" w:cs="Arial"/>
              </w:rPr>
            </w:pPr>
            <w:r w:rsidRPr="003A06AE">
              <w:rPr>
                <w:rFonts w:ascii="Arial" w:hAnsi="Arial" w:cs="Arial"/>
                <w:lang w:val="es-ES" w:bidi="es-ES"/>
              </w:rPr>
              <w:t xml:space="preserve">Replicación de MSSQL 2012: </w:t>
            </w:r>
            <w:r w:rsidRPr="003A06AE">
              <w:rPr>
                <w:rFonts w:ascii="Arial" w:hAnsi="Arial" w:cs="Arial"/>
                <w:color w:val="2A2A2A"/>
                <w:lang w:val="es-ES" w:bidi="es-ES"/>
              </w:rPr>
              <w:t>Agente de distribución</w:t>
            </w:r>
            <w:r w:rsidRPr="003A06AE">
              <w:rPr>
                <w:rFonts w:ascii="Arial" w:hAnsi="Arial" w:cs="Arial"/>
                <w:lang w:val="es-ES" w:bidi="es-ES"/>
              </w:rPr>
              <w:t>: Transacciones entregadas por segundo</w:t>
            </w:r>
          </w:p>
        </w:tc>
      </w:tr>
      <w:tr w:rsidR="00CC3E67" w:rsidRPr="003A06AE" w14:paraId="48EE9FC9" w14:textId="77777777" w:rsidTr="00525D99">
        <w:trPr>
          <w:trHeight w:val="300"/>
        </w:trPr>
        <w:tc>
          <w:tcPr>
            <w:tcW w:w="2546" w:type="dxa"/>
            <w:vMerge/>
            <w:tcBorders>
              <w:left w:val="single" w:sz="8" w:space="0" w:color="696969"/>
              <w:right w:val="single" w:sz="8" w:space="0" w:color="696969"/>
            </w:tcBorders>
            <w:shd w:val="clear" w:color="auto" w:fill="auto"/>
          </w:tcPr>
          <w:p w14:paraId="78E0E03A" w14:textId="77777777" w:rsidR="00CC3E67" w:rsidRPr="003A06AE" w:rsidRDefault="00CC3E67"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6070F3F" w14:textId="0043A9A8" w:rsidR="00CC3E67" w:rsidRPr="003A06AE" w:rsidRDefault="00CC3E67" w:rsidP="002371A0">
            <w:pPr>
              <w:rPr>
                <w:rFonts w:ascii="Arial" w:hAnsi="Arial" w:cs="Arial"/>
              </w:rPr>
            </w:pPr>
            <w:r w:rsidRPr="003A06AE">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37E0DF98" w14:textId="5CF4263F" w:rsidR="00CC3E67" w:rsidRPr="003A06AE" w:rsidRDefault="00CC3E67" w:rsidP="002371A0">
            <w:pPr>
              <w:rPr>
                <w:rFonts w:ascii="Arial" w:hAnsi="Arial" w:cs="Arial"/>
              </w:rPr>
            </w:pPr>
            <w:r w:rsidRPr="003A06AE">
              <w:rPr>
                <w:rFonts w:ascii="Arial" w:hAnsi="Arial" w:cs="Arial"/>
                <w:lang w:val="es-ES" w:bidi="es-ES"/>
              </w:rPr>
              <w:t>Replicación de MSSQL 2012: Recuento de las instancias del agente de distribución para el distribuidor</w:t>
            </w:r>
          </w:p>
        </w:tc>
      </w:tr>
      <w:tr w:rsidR="00CC3E67" w:rsidRPr="003A06AE" w14:paraId="2CB4DA14" w14:textId="77777777" w:rsidTr="00525D99">
        <w:trPr>
          <w:trHeight w:val="300"/>
        </w:trPr>
        <w:tc>
          <w:tcPr>
            <w:tcW w:w="2546" w:type="dxa"/>
            <w:vMerge/>
            <w:tcBorders>
              <w:left w:val="single" w:sz="8" w:space="0" w:color="696969"/>
              <w:right w:val="single" w:sz="8" w:space="0" w:color="696969"/>
            </w:tcBorders>
            <w:shd w:val="clear" w:color="auto" w:fill="auto"/>
          </w:tcPr>
          <w:p w14:paraId="727E219D" w14:textId="77777777" w:rsidR="00CC3E67" w:rsidRPr="003A06AE" w:rsidRDefault="00CC3E67"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BDC6E0E" w14:textId="3ED04655" w:rsidR="00CC3E67" w:rsidRPr="003A06AE" w:rsidRDefault="00CC3E67" w:rsidP="002371A0">
            <w:pPr>
              <w:rPr>
                <w:rFonts w:ascii="Arial" w:hAnsi="Arial" w:cs="Arial"/>
              </w:rPr>
            </w:pPr>
            <w:r w:rsidRPr="003A06AE">
              <w:rPr>
                <w:rFonts w:ascii="Arial" w:hAnsi="Arial" w:cs="Arial"/>
                <w:lang w:val="es-ES" w:bidi="es-ES"/>
              </w:rPr>
              <w:t>Regla</w:t>
            </w:r>
          </w:p>
        </w:tc>
        <w:tc>
          <w:tcPr>
            <w:tcW w:w="4531" w:type="dxa"/>
            <w:tcBorders>
              <w:top w:val="nil"/>
              <w:left w:val="nil"/>
              <w:bottom w:val="single" w:sz="4" w:space="0" w:color="696969"/>
              <w:right w:val="single" w:sz="8" w:space="0" w:color="696969"/>
            </w:tcBorders>
            <w:shd w:val="clear" w:color="auto" w:fill="auto"/>
          </w:tcPr>
          <w:p w14:paraId="02771031" w14:textId="588A1765" w:rsidR="00CC3E67" w:rsidRPr="003A06AE" w:rsidRDefault="00CC3E67" w:rsidP="002371A0">
            <w:pPr>
              <w:rPr>
                <w:rFonts w:ascii="Arial" w:hAnsi="Arial" w:cs="Arial"/>
              </w:rPr>
            </w:pPr>
            <w:r w:rsidRPr="003A06AE">
              <w:rPr>
                <w:rFonts w:ascii="Arial" w:hAnsi="Arial" w:cs="Arial"/>
                <w:lang w:val="es-ES" w:bidi="es-ES"/>
              </w:rPr>
              <w:t xml:space="preserve">Replicación de MSSQL 2012: </w:t>
            </w:r>
            <w:r w:rsidRPr="003A06AE">
              <w:rPr>
                <w:rFonts w:ascii="Arial" w:hAnsi="Arial" w:cs="Arial"/>
                <w:color w:val="2A2A2A"/>
                <w:lang w:val="es-ES" w:bidi="es-ES"/>
              </w:rPr>
              <w:t>Agente de mezcla</w:t>
            </w:r>
            <w:r w:rsidRPr="003A06AE">
              <w:rPr>
                <w:rFonts w:ascii="Arial" w:hAnsi="Arial" w:cs="Arial"/>
                <w:lang w:val="es-ES" w:bidi="es-ES"/>
              </w:rPr>
              <w:t>: Cambios descargados por segundo</w:t>
            </w:r>
          </w:p>
        </w:tc>
      </w:tr>
      <w:tr w:rsidR="00CC3E67" w:rsidRPr="003A06AE" w14:paraId="26E61584" w14:textId="77777777" w:rsidTr="00525D99">
        <w:trPr>
          <w:trHeight w:val="300"/>
        </w:trPr>
        <w:tc>
          <w:tcPr>
            <w:tcW w:w="2546" w:type="dxa"/>
            <w:vMerge/>
            <w:tcBorders>
              <w:left w:val="single" w:sz="8" w:space="0" w:color="696969"/>
              <w:right w:val="single" w:sz="8" w:space="0" w:color="696969"/>
            </w:tcBorders>
            <w:shd w:val="clear" w:color="auto" w:fill="auto"/>
          </w:tcPr>
          <w:p w14:paraId="4B255107" w14:textId="77777777" w:rsidR="00CC3E67" w:rsidRPr="003A06AE" w:rsidRDefault="00CC3E67" w:rsidP="002371A0">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1A268E2" w14:textId="5726FC7A" w:rsidR="00CC3E67" w:rsidRPr="003A06AE" w:rsidRDefault="00CC3E67" w:rsidP="002371A0">
            <w:pPr>
              <w:rPr>
                <w:rFonts w:ascii="Arial" w:hAnsi="Arial" w:cs="Arial"/>
              </w:rPr>
            </w:pPr>
            <w:r w:rsidRPr="003A06AE">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7E9EA327" w14:textId="3D0C4337" w:rsidR="00CC3E67" w:rsidRPr="003A06AE" w:rsidRDefault="00CC3E67" w:rsidP="002371A0">
            <w:pPr>
              <w:rPr>
                <w:rFonts w:ascii="Arial" w:hAnsi="Arial" w:cs="Arial"/>
              </w:rPr>
            </w:pPr>
            <w:r w:rsidRPr="003A06AE">
              <w:rPr>
                <w:rFonts w:ascii="Arial" w:hAnsi="Arial" w:cs="Arial"/>
                <w:lang w:val="es-ES" w:bidi="es-ES"/>
              </w:rPr>
              <w:t xml:space="preserve">Replicación de MSSQL 2012: Recuento de las instancias del agente de </w:t>
            </w:r>
            <w:r w:rsidRPr="003A06AE">
              <w:rPr>
                <w:rFonts w:ascii="Arial" w:hAnsi="Arial" w:cs="Arial"/>
                <w:color w:val="2A2A2A"/>
                <w:lang w:val="es-ES" w:bidi="es-ES"/>
              </w:rPr>
              <w:t>registro del LOG</w:t>
            </w:r>
            <w:r w:rsidRPr="003A06AE">
              <w:rPr>
                <w:rFonts w:ascii="Arial" w:hAnsi="Arial" w:cs="Arial"/>
                <w:lang w:val="es-ES" w:bidi="es-ES"/>
              </w:rPr>
              <w:t xml:space="preserve"> para el distribuidor</w:t>
            </w:r>
          </w:p>
        </w:tc>
      </w:tr>
      <w:tr w:rsidR="00CC3E67" w:rsidRPr="003A06AE" w14:paraId="57F600B7" w14:textId="77777777" w:rsidTr="00525D99">
        <w:trPr>
          <w:trHeight w:val="300"/>
        </w:trPr>
        <w:tc>
          <w:tcPr>
            <w:tcW w:w="2546" w:type="dxa"/>
            <w:vMerge/>
            <w:tcBorders>
              <w:left w:val="single" w:sz="8" w:space="0" w:color="696969"/>
              <w:right w:val="single" w:sz="8" w:space="0" w:color="696969"/>
            </w:tcBorders>
            <w:shd w:val="clear" w:color="auto" w:fill="auto"/>
          </w:tcPr>
          <w:p w14:paraId="1E76D901" w14:textId="77777777" w:rsidR="00CC3E67" w:rsidRPr="003A06AE"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506FB030" w14:textId="1E0AC04A" w:rsidR="00CC3E67" w:rsidRPr="003A06AE" w:rsidRDefault="00CC3E67" w:rsidP="00F458CF">
            <w:pPr>
              <w:rPr>
                <w:rFonts w:ascii="Arial" w:hAnsi="Arial" w:cs="Arial"/>
              </w:rPr>
            </w:pPr>
            <w:r w:rsidRPr="003A06AE">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67C6FD73" w14:textId="0C23824B" w:rsidR="00CC3E67" w:rsidRPr="003A06AE" w:rsidRDefault="00CC3E67" w:rsidP="00F458CF">
            <w:pPr>
              <w:rPr>
                <w:rFonts w:ascii="Arial" w:hAnsi="Arial" w:cs="Arial"/>
              </w:rPr>
            </w:pPr>
            <w:r w:rsidRPr="003A06AE">
              <w:rPr>
                <w:rFonts w:ascii="Arial" w:hAnsi="Arial" w:cs="Arial"/>
                <w:lang w:val="es-ES" w:bidi="es-ES"/>
              </w:rPr>
              <w:t xml:space="preserve">Replicación de MSSQL 2012: </w:t>
            </w:r>
            <w:r w:rsidRPr="003A06AE">
              <w:rPr>
                <w:rFonts w:ascii="Arial" w:hAnsi="Arial" w:cs="Arial"/>
                <w:color w:val="2A2A2A"/>
                <w:lang w:val="es-ES" w:bidi="es-ES"/>
              </w:rPr>
              <w:t>Agente de registro del LOG</w:t>
            </w:r>
            <w:r w:rsidRPr="003A06AE">
              <w:rPr>
                <w:rFonts w:ascii="Arial" w:hAnsi="Arial" w:cs="Arial"/>
                <w:lang w:val="es-ES" w:bidi="es-ES"/>
              </w:rPr>
              <w:t>: Comandos entregados por segundo</w:t>
            </w:r>
          </w:p>
        </w:tc>
      </w:tr>
      <w:tr w:rsidR="00CC3E67" w:rsidRPr="003A06AE" w14:paraId="4D67BC37" w14:textId="77777777" w:rsidTr="00525D99">
        <w:trPr>
          <w:trHeight w:val="300"/>
        </w:trPr>
        <w:tc>
          <w:tcPr>
            <w:tcW w:w="2546" w:type="dxa"/>
            <w:vMerge/>
            <w:tcBorders>
              <w:left w:val="single" w:sz="8" w:space="0" w:color="696969"/>
              <w:right w:val="single" w:sz="8" w:space="0" w:color="696969"/>
            </w:tcBorders>
            <w:shd w:val="clear" w:color="auto" w:fill="auto"/>
          </w:tcPr>
          <w:p w14:paraId="15F24E06" w14:textId="77777777" w:rsidR="00CC3E67" w:rsidRPr="003A06AE"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BA806A9" w14:textId="1D7FA14A" w:rsidR="00CC3E67" w:rsidRPr="003A06AE" w:rsidRDefault="00CC3E67" w:rsidP="00F458CF">
            <w:pPr>
              <w:rPr>
                <w:rFonts w:ascii="Arial" w:hAnsi="Arial" w:cs="Arial"/>
              </w:rPr>
            </w:pPr>
            <w:r w:rsidRPr="003A06AE">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48144A00" w14:textId="3CE2D20D" w:rsidR="00CC3E67" w:rsidRPr="003A06AE" w:rsidRDefault="00CC3E67" w:rsidP="00F458CF">
            <w:pPr>
              <w:rPr>
                <w:rFonts w:ascii="Arial" w:hAnsi="Arial" w:cs="Arial"/>
              </w:rPr>
            </w:pPr>
            <w:r w:rsidRPr="003A06AE">
              <w:rPr>
                <w:rFonts w:ascii="Arial" w:hAnsi="Arial" w:cs="Arial"/>
                <w:lang w:val="es-ES" w:bidi="es-ES"/>
              </w:rPr>
              <w:t xml:space="preserve">Replicación de MSSQL 2012: </w:t>
            </w:r>
            <w:r w:rsidRPr="003A06AE">
              <w:rPr>
                <w:rFonts w:ascii="Arial" w:hAnsi="Arial" w:cs="Arial"/>
                <w:color w:val="2A2A2A"/>
                <w:lang w:val="es-ES" w:bidi="es-ES"/>
              </w:rPr>
              <w:t>Agente de registro del LOG</w:t>
            </w:r>
            <w:r w:rsidRPr="003A06AE">
              <w:rPr>
                <w:rFonts w:ascii="Arial" w:hAnsi="Arial" w:cs="Arial"/>
                <w:lang w:val="es-ES" w:bidi="es-ES"/>
              </w:rPr>
              <w:t xml:space="preserve">: </w:t>
            </w:r>
            <w:r w:rsidRPr="003A06AE">
              <w:rPr>
                <w:rFonts w:ascii="Arial" w:hAnsi="Arial" w:cs="Arial"/>
                <w:color w:val="2A2A2A"/>
                <w:lang w:val="es-ES" w:bidi="es-ES"/>
              </w:rPr>
              <w:t>Latencia de entrega</w:t>
            </w:r>
          </w:p>
        </w:tc>
      </w:tr>
      <w:tr w:rsidR="00CC3E67" w:rsidRPr="003A06AE" w14:paraId="08384FA9" w14:textId="77777777" w:rsidTr="00525D99">
        <w:trPr>
          <w:trHeight w:val="300"/>
        </w:trPr>
        <w:tc>
          <w:tcPr>
            <w:tcW w:w="2546" w:type="dxa"/>
            <w:vMerge/>
            <w:tcBorders>
              <w:left w:val="single" w:sz="8" w:space="0" w:color="696969"/>
              <w:right w:val="single" w:sz="8" w:space="0" w:color="696969"/>
            </w:tcBorders>
            <w:shd w:val="clear" w:color="auto" w:fill="auto"/>
          </w:tcPr>
          <w:p w14:paraId="3E1C5F12" w14:textId="77777777" w:rsidR="00CC3E67" w:rsidRPr="003A06AE"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1780D94" w14:textId="445B5585" w:rsidR="00CC3E67" w:rsidRPr="003A06AE" w:rsidRDefault="00CC3E67" w:rsidP="00F458CF">
            <w:pPr>
              <w:rPr>
                <w:rFonts w:ascii="Arial" w:hAnsi="Arial" w:cs="Arial"/>
              </w:rPr>
            </w:pPr>
            <w:r w:rsidRPr="003A06AE">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55ADD103" w14:textId="148F111B" w:rsidR="00CC3E67" w:rsidRPr="003A06AE" w:rsidRDefault="00CC3E67" w:rsidP="00F458CF">
            <w:pPr>
              <w:rPr>
                <w:rFonts w:ascii="Arial" w:hAnsi="Arial" w:cs="Arial"/>
              </w:rPr>
            </w:pPr>
            <w:r w:rsidRPr="003A06AE">
              <w:rPr>
                <w:rFonts w:ascii="Arial" w:hAnsi="Arial" w:cs="Arial"/>
                <w:lang w:val="es-ES" w:bidi="es-ES"/>
              </w:rPr>
              <w:t xml:space="preserve">Replicación de MSSQL 2012: </w:t>
            </w:r>
            <w:r w:rsidRPr="003A06AE">
              <w:rPr>
                <w:rFonts w:ascii="Arial" w:hAnsi="Arial" w:cs="Arial"/>
                <w:color w:val="2A2A2A"/>
                <w:lang w:val="es-ES" w:bidi="es-ES"/>
              </w:rPr>
              <w:t>Agente de registro del LOG</w:t>
            </w:r>
            <w:r w:rsidRPr="003A06AE">
              <w:rPr>
                <w:rFonts w:ascii="Arial" w:hAnsi="Arial" w:cs="Arial"/>
                <w:lang w:val="es-ES" w:bidi="es-ES"/>
              </w:rPr>
              <w:t>: Transacciones entregadas por segundo</w:t>
            </w:r>
          </w:p>
        </w:tc>
      </w:tr>
      <w:tr w:rsidR="00CC3E67" w:rsidRPr="003A06AE" w14:paraId="62B6BED5" w14:textId="77777777" w:rsidTr="00525D99">
        <w:trPr>
          <w:trHeight w:val="300"/>
        </w:trPr>
        <w:tc>
          <w:tcPr>
            <w:tcW w:w="2546" w:type="dxa"/>
            <w:vMerge/>
            <w:tcBorders>
              <w:left w:val="single" w:sz="8" w:space="0" w:color="696969"/>
              <w:right w:val="single" w:sz="8" w:space="0" w:color="696969"/>
            </w:tcBorders>
            <w:shd w:val="clear" w:color="auto" w:fill="auto"/>
          </w:tcPr>
          <w:p w14:paraId="2C91C13D" w14:textId="77777777" w:rsidR="00CC3E67" w:rsidRPr="003A06AE"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EAF0CAF" w14:textId="7EECADA6" w:rsidR="00CC3E67" w:rsidRPr="003A06AE" w:rsidRDefault="00CC3E67" w:rsidP="00F458CF">
            <w:pPr>
              <w:rPr>
                <w:rFonts w:ascii="Arial" w:hAnsi="Arial" w:cs="Arial"/>
              </w:rPr>
            </w:pPr>
            <w:r w:rsidRPr="003A06AE">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4C86995F" w14:textId="6128EA04" w:rsidR="00CC3E67" w:rsidRPr="003A06AE" w:rsidRDefault="00CC3E67" w:rsidP="00F458CF">
            <w:pPr>
              <w:rPr>
                <w:rFonts w:ascii="Arial" w:hAnsi="Arial" w:cs="Arial"/>
              </w:rPr>
            </w:pPr>
            <w:r w:rsidRPr="003A06AE">
              <w:rPr>
                <w:rFonts w:ascii="Arial" w:hAnsi="Arial" w:cs="Arial"/>
                <w:lang w:val="es-ES" w:bidi="es-ES"/>
              </w:rPr>
              <w:t xml:space="preserve">Replicación de MSSQL 2012: Recuento de las instancias del agente de </w:t>
            </w:r>
            <w:r w:rsidRPr="003A06AE">
              <w:rPr>
                <w:rFonts w:ascii="Arial" w:hAnsi="Arial" w:cs="Arial"/>
                <w:color w:val="2A2A2A"/>
                <w:lang w:val="es-ES" w:bidi="es-ES"/>
              </w:rPr>
              <w:t>mezcla</w:t>
            </w:r>
            <w:r w:rsidRPr="003A06AE">
              <w:rPr>
                <w:rFonts w:ascii="Arial" w:hAnsi="Arial" w:cs="Arial"/>
                <w:lang w:val="es-ES" w:bidi="es-ES"/>
              </w:rPr>
              <w:t xml:space="preserve"> para el distribuidor</w:t>
            </w:r>
          </w:p>
        </w:tc>
      </w:tr>
      <w:tr w:rsidR="00CC3E67" w:rsidRPr="003A06AE" w14:paraId="5E5BC444" w14:textId="77777777" w:rsidTr="00525D99">
        <w:trPr>
          <w:trHeight w:val="300"/>
        </w:trPr>
        <w:tc>
          <w:tcPr>
            <w:tcW w:w="2546" w:type="dxa"/>
            <w:vMerge/>
            <w:tcBorders>
              <w:left w:val="single" w:sz="8" w:space="0" w:color="696969"/>
              <w:right w:val="single" w:sz="8" w:space="0" w:color="696969"/>
            </w:tcBorders>
            <w:shd w:val="clear" w:color="auto" w:fill="auto"/>
          </w:tcPr>
          <w:p w14:paraId="2A2E18AD" w14:textId="77777777" w:rsidR="00CC3E67" w:rsidRPr="003A06AE"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4575668F" w14:textId="58CEAD71" w:rsidR="00CC3E67" w:rsidRPr="003A06AE" w:rsidRDefault="00CC3E67" w:rsidP="00F458CF">
            <w:pPr>
              <w:rPr>
                <w:rFonts w:ascii="Arial" w:hAnsi="Arial" w:cs="Arial"/>
              </w:rPr>
            </w:pPr>
            <w:r w:rsidRPr="003A06AE">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43EC6141" w14:textId="0341C0A9" w:rsidR="00CC3E67" w:rsidRPr="003A06AE" w:rsidRDefault="00CC3E67" w:rsidP="00F458CF">
            <w:pPr>
              <w:rPr>
                <w:rFonts w:ascii="Arial" w:hAnsi="Arial" w:cs="Arial"/>
              </w:rPr>
            </w:pPr>
            <w:r w:rsidRPr="003A06AE">
              <w:rPr>
                <w:rFonts w:ascii="Arial" w:hAnsi="Arial" w:cs="Arial"/>
                <w:lang w:val="es-ES" w:bidi="es-ES"/>
              </w:rPr>
              <w:t>Replicación de MSSQL 2012: Recuento de las instancias de lectura de cola para el distribuidor</w:t>
            </w:r>
          </w:p>
        </w:tc>
      </w:tr>
      <w:tr w:rsidR="00CC3E67" w:rsidRPr="003A06AE" w14:paraId="12C05FA1" w14:textId="77777777" w:rsidTr="00525D99">
        <w:trPr>
          <w:trHeight w:val="300"/>
        </w:trPr>
        <w:tc>
          <w:tcPr>
            <w:tcW w:w="2546" w:type="dxa"/>
            <w:vMerge/>
            <w:tcBorders>
              <w:left w:val="single" w:sz="8" w:space="0" w:color="696969"/>
              <w:right w:val="single" w:sz="8" w:space="0" w:color="696969"/>
            </w:tcBorders>
            <w:shd w:val="clear" w:color="auto" w:fill="auto"/>
          </w:tcPr>
          <w:p w14:paraId="7E0A8761" w14:textId="77777777" w:rsidR="00CC3E67" w:rsidRPr="003A06AE"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4F88082" w14:textId="0BE0B6E0" w:rsidR="00CC3E67" w:rsidRPr="003A06AE" w:rsidRDefault="00CC3E67" w:rsidP="00F458CF">
            <w:pPr>
              <w:rPr>
                <w:rFonts w:ascii="Arial" w:hAnsi="Arial" w:cs="Arial"/>
              </w:rPr>
            </w:pPr>
            <w:r w:rsidRPr="003A06AE">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7C66E732" w14:textId="780E15FE" w:rsidR="00CC3E67" w:rsidRPr="003A06AE" w:rsidRDefault="00CC3E67" w:rsidP="00F458CF">
            <w:pPr>
              <w:rPr>
                <w:rFonts w:ascii="Arial" w:hAnsi="Arial" w:cs="Arial"/>
              </w:rPr>
            </w:pPr>
            <w:r w:rsidRPr="003A06AE">
              <w:rPr>
                <w:rFonts w:ascii="Arial" w:hAnsi="Arial" w:cs="Arial"/>
                <w:lang w:val="es-ES" w:bidi="es-ES"/>
              </w:rPr>
              <w:t>Replicación de MSSQL 2012: Recuento de publicaciones para el distribuidor</w:t>
            </w:r>
          </w:p>
        </w:tc>
      </w:tr>
      <w:tr w:rsidR="00CC3E67" w:rsidRPr="003A06AE" w14:paraId="03D0A4B1" w14:textId="77777777" w:rsidTr="00525D99">
        <w:trPr>
          <w:trHeight w:val="300"/>
        </w:trPr>
        <w:tc>
          <w:tcPr>
            <w:tcW w:w="2546" w:type="dxa"/>
            <w:vMerge/>
            <w:tcBorders>
              <w:left w:val="single" w:sz="8" w:space="0" w:color="696969"/>
              <w:right w:val="single" w:sz="8" w:space="0" w:color="696969"/>
            </w:tcBorders>
            <w:shd w:val="clear" w:color="auto" w:fill="auto"/>
          </w:tcPr>
          <w:p w14:paraId="39C624E1" w14:textId="77777777" w:rsidR="00CC3E67" w:rsidRPr="003A06AE"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181A7E7" w14:textId="46D4554A" w:rsidR="00CC3E67" w:rsidRPr="003A06AE" w:rsidRDefault="00CC3E67" w:rsidP="00F458CF">
            <w:pPr>
              <w:rPr>
                <w:rFonts w:ascii="Arial" w:hAnsi="Arial" w:cs="Arial"/>
              </w:rPr>
            </w:pPr>
            <w:r w:rsidRPr="003A06AE">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66130C6D" w14:textId="612892D5" w:rsidR="00CC3E67" w:rsidRPr="003A06AE" w:rsidRDefault="00CC3E67" w:rsidP="00F458CF">
            <w:pPr>
              <w:rPr>
                <w:rFonts w:ascii="Arial" w:hAnsi="Arial" w:cs="Arial"/>
              </w:rPr>
            </w:pPr>
            <w:r w:rsidRPr="003A06AE">
              <w:rPr>
                <w:rFonts w:ascii="Arial" w:hAnsi="Arial" w:cs="Arial"/>
                <w:lang w:val="es-ES" w:bidi="es-ES"/>
              </w:rPr>
              <w:t>Replicación de MSSQL 2012: Recuento de suscripciones para el distribuidor</w:t>
            </w:r>
          </w:p>
        </w:tc>
      </w:tr>
      <w:tr w:rsidR="00CC3E67" w:rsidRPr="003A06AE" w14:paraId="2085F30F" w14:textId="77777777" w:rsidTr="00525D99">
        <w:trPr>
          <w:trHeight w:val="300"/>
        </w:trPr>
        <w:tc>
          <w:tcPr>
            <w:tcW w:w="2546" w:type="dxa"/>
            <w:vMerge/>
            <w:tcBorders>
              <w:left w:val="single" w:sz="8" w:space="0" w:color="696969"/>
              <w:right w:val="single" w:sz="8" w:space="0" w:color="696969"/>
            </w:tcBorders>
            <w:shd w:val="clear" w:color="auto" w:fill="auto"/>
          </w:tcPr>
          <w:p w14:paraId="6FB49EA6" w14:textId="77777777" w:rsidR="00CC3E67" w:rsidRPr="003A06AE"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F3744EE" w14:textId="5AD8CE46" w:rsidR="00CC3E67" w:rsidRPr="003A06AE" w:rsidRDefault="00CC3E67" w:rsidP="00F458CF">
            <w:pPr>
              <w:rPr>
                <w:rFonts w:ascii="Arial" w:hAnsi="Arial" w:cs="Arial"/>
              </w:rPr>
            </w:pPr>
            <w:r w:rsidRPr="003A06AE">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065C5DC5" w14:textId="4BD0B6C8" w:rsidR="00CC3E67" w:rsidRPr="003A06AE" w:rsidRDefault="00CC3E67" w:rsidP="00F458CF">
            <w:pPr>
              <w:rPr>
                <w:rFonts w:ascii="Arial" w:hAnsi="Arial" w:cs="Arial"/>
              </w:rPr>
            </w:pPr>
            <w:r w:rsidRPr="003A06AE">
              <w:rPr>
                <w:rFonts w:ascii="Arial" w:hAnsi="Arial" w:cs="Arial"/>
                <w:lang w:val="es-ES" w:bidi="es-ES"/>
              </w:rPr>
              <w:t xml:space="preserve">Replicación de MSSQL 2012: Recuento de las instancias de agentes de </w:t>
            </w:r>
            <w:r w:rsidRPr="003A06AE">
              <w:rPr>
                <w:rFonts w:ascii="Arial" w:hAnsi="Arial" w:cs="Arial"/>
                <w:color w:val="2A2A2A"/>
                <w:lang w:val="es-ES" w:bidi="es-ES"/>
              </w:rPr>
              <w:t>instantáneas</w:t>
            </w:r>
            <w:r w:rsidRPr="003A06AE">
              <w:rPr>
                <w:rFonts w:ascii="Arial" w:hAnsi="Arial" w:cs="Arial"/>
                <w:lang w:val="es-ES" w:bidi="es-ES"/>
              </w:rPr>
              <w:t xml:space="preserve"> para el distribuidor</w:t>
            </w:r>
          </w:p>
        </w:tc>
      </w:tr>
      <w:tr w:rsidR="00CC3E67" w:rsidRPr="003A06AE" w14:paraId="6DC0A0C6" w14:textId="77777777" w:rsidTr="00525D99">
        <w:trPr>
          <w:trHeight w:val="300"/>
        </w:trPr>
        <w:tc>
          <w:tcPr>
            <w:tcW w:w="2546" w:type="dxa"/>
            <w:vMerge/>
            <w:tcBorders>
              <w:left w:val="single" w:sz="8" w:space="0" w:color="696969"/>
              <w:right w:val="single" w:sz="8" w:space="0" w:color="696969"/>
            </w:tcBorders>
            <w:shd w:val="clear" w:color="auto" w:fill="auto"/>
          </w:tcPr>
          <w:p w14:paraId="7C5D0DBB" w14:textId="77777777" w:rsidR="00CC3E67" w:rsidRPr="003A06AE"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8E4A776" w14:textId="4A6E3DD4" w:rsidR="00CC3E67" w:rsidRPr="003A06AE" w:rsidRDefault="00CC3E67" w:rsidP="00F458CF">
            <w:pPr>
              <w:rPr>
                <w:rFonts w:ascii="Arial" w:hAnsi="Arial" w:cs="Arial"/>
              </w:rPr>
            </w:pPr>
            <w:r w:rsidRPr="003A06AE">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16F91C55" w14:textId="3B311428" w:rsidR="00CC3E67" w:rsidRPr="003A06AE" w:rsidRDefault="00CC3E67" w:rsidP="00F458CF">
            <w:pPr>
              <w:rPr>
                <w:rFonts w:ascii="Arial" w:hAnsi="Arial" w:cs="Arial"/>
              </w:rPr>
            </w:pPr>
            <w:r w:rsidRPr="003A06AE">
              <w:rPr>
                <w:rFonts w:ascii="Arial" w:hAnsi="Arial" w:cs="Arial"/>
                <w:lang w:val="es-ES" w:bidi="es-ES"/>
              </w:rPr>
              <w:t xml:space="preserve">Replicación de MSSQL 2012: </w:t>
            </w:r>
            <w:r w:rsidRPr="003A06AE">
              <w:rPr>
                <w:rFonts w:ascii="Arial" w:hAnsi="Arial" w:cs="Arial"/>
                <w:color w:val="2A2A2A"/>
                <w:lang w:val="es-ES" w:bidi="es-ES"/>
              </w:rPr>
              <w:t>Agente de instantáneas</w:t>
            </w:r>
            <w:r w:rsidRPr="003A06AE">
              <w:rPr>
                <w:rFonts w:ascii="Arial" w:hAnsi="Arial" w:cs="Arial"/>
                <w:lang w:val="es-ES" w:bidi="es-ES"/>
              </w:rPr>
              <w:t>: Comandos entregados por segundo</w:t>
            </w:r>
          </w:p>
        </w:tc>
      </w:tr>
      <w:tr w:rsidR="00CC3E67" w:rsidRPr="003A06AE" w14:paraId="22771073" w14:textId="77777777" w:rsidTr="00525D99">
        <w:trPr>
          <w:trHeight w:val="300"/>
        </w:trPr>
        <w:tc>
          <w:tcPr>
            <w:tcW w:w="2546" w:type="dxa"/>
            <w:vMerge/>
            <w:tcBorders>
              <w:left w:val="single" w:sz="8" w:space="0" w:color="696969"/>
              <w:right w:val="single" w:sz="8" w:space="0" w:color="696969"/>
            </w:tcBorders>
            <w:shd w:val="clear" w:color="auto" w:fill="auto"/>
          </w:tcPr>
          <w:p w14:paraId="2D220910" w14:textId="77777777" w:rsidR="00CC3E67" w:rsidRPr="003A06AE"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DC28508" w14:textId="0246C529" w:rsidR="00CC3E67" w:rsidRPr="003A06AE" w:rsidRDefault="00CC3E67" w:rsidP="00F458CF">
            <w:pPr>
              <w:rPr>
                <w:rFonts w:ascii="Arial" w:hAnsi="Arial" w:cs="Arial"/>
              </w:rPr>
            </w:pPr>
            <w:r w:rsidRPr="003A06AE">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7A762BB1" w14:textId="5BE915DC" w:rsidR="00CC3E67" w:rsidRPr="003A06AE" w:rsidRDefault="00CC3E67" w:rsidP="00F458CF">
            <w:pPr>
              <w:rPr>
                <w:rFonts w:ascii="Arial" w:hAnsi="Arial" w:cs="Arial"/>
              </w:rPr>
            </w:pPr>
            <w:r w:rsidRPr="003A06AE">
              <w:rPr>
                <w:rFonts w:ascii="Arial" w:hAnsi="Arial" w:cs="Arial"/>
                <w:lang w:val="es-ES" w:bidi="es-ES"/>
              </w:rPr>
              <w:t xml:space="preserve">Replicación de MSSQL 2012: </w:t>
            </w:r>
            <w:r w:rsidRPr="003A06AE">
              <w:rPr>
                <w:rFonts w:ascii="Arial" w:hAnsi="Arial" w:cs="Arial"/>
                <w:color w:val="2A2A2A"/>
                <w:lang w:val="es-ES" w:bidi="es-ES"/>
              </w:rPr>
              <w:t>Agente de instantáneas</w:t>
            </w:r>
            <w:r w:rsidRPr="003A06AE">
              <w:rPr>
                <w:rFonts w:ascii="Arial" w:hAnsi="Arial" w:cs="Arial"/>
                <w:lang w:val="es-ES" w:bidi="es-ES"/>
              </w:rPr>
              <w:t>: Transacciones entregadas por segundo</w:t>
            </w:r>
          </w:p>
        </w:tc>
      </w:tr>
      <w:tr w:rsidR="00CC3E67" w:rsidRPr="003A06AE" w14:paraId="7BA562FE" w14:textId="77777777" w:rsidTr="00525D99">
        <w:trPr>
          <w:trHeight w:val="300"/>
        </w:trPr>
        <w:tc>
          <w:tcPr>
            <w:tcW w:w="2546" w:type="dxa"/>
            <w:vMerge/>
            <w:tcBorders>
              <w:left w:val="single" w:sz="8" w:space="0" w:color="696969"/>
              <w:right w:val="single" w:sz="8" w:space="0" w:color="696969"/>
            </w:tcBorders>
            <w:shd w:val="clear" w:color="auto" w:fill="auto"/>
          </w:tcPr>
          <w:p w14:paraId="4F2D829A" w14:textId="77777777" w:rsidR="00CC3E67" w:rsidRPr="003A06AE"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F83965" w14:textId="700672E2" w:rsidR="00CC3E67" w:rsidRPr="003A06AE" w:rsidRDefault="00CC3E67" w:rsidP="00F458CF">
            <w:pPr>
              <w:rPr>
                <w:rFonts w:ascii="Arial" w:hAnsi="Arial" w:cs="Arial"/>
              </w:rPr>
            </w:pPr>
            <w:r w:rsidRPr="003A06AE">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10BE9D4E" w14:textId="3134F611" w:rsidR="00CC3E67" w:rsidRPr="003A06AE" w:rsidRDefault="00CC3E67" w:rsidP="00F458CF">
            <w:pPr>
              <w:rPr>
                <w:rFonts w:ascii="Arial" w:hAnsi="Arial" w:cs="Arial"/>
              </w:rPr>
            </w:pPr>
            <w:r w:rsidRPr="003A06AE">
              <w:rPr>
                <w:rFonts w:ascii="Arial" w:hAnsi="Arial" w:cs="Arial"/>
                <w:lang w:val="es-ES" w:bidi="es-ES"/>
              </w:rPr>
              <w:t xml:space="preserve">Replicación de MSSQL 2012: </w:t>
            </w:r>
            <w:r w:rsidRPr="003A06AE">
              <w:rPr>
                <w:rFonts w:ascii="Arial" w:hAnsi="Arial" w:cs="Arial"/>
                <w:color w:val="2A2A2A"/>
                <w:lang w:val="es-ES" w:bidi="es-ES"/>
              </w:rPr>
              <w:t>Agente de mezcla</w:t>
            </w:r>
            <w:r w:rsidRPr="003A06AE">
              <w:rPr>
                <w:rFonts w:ascii="Arial" w:hAnsi="Arial" w:cs="Arial"/>
                <w:lang w:val="es-ES" w:bidi="es-ES"/>
              </w:rPr>
              <w:t>: Cambios cargados por segundo</w:t>
            </w:r>
          </w:p>
        </w:tc>
      </w:tr>
      <w:tr w:rsidR="00CC3E67" w:rsidRPr="003A06AE" w14:paraId="20371079" w14:textId="77777777" w:rsidTr="00525D99">
        <w:trPr>
          <w:trHeight w:val="300"/>
        </w:trPr>
        <w:tc>
          <w:tcPr>
            <w:tcW w:w="2546" w:type="dxa"/>
            <w:vMerge/>
            <w:tcBorders>
              <w:left w:val="single" w:sz="8" w:space="0" w:color="696969"/>
              <w:right w:val="single" w:sz="8" w:space="0" w:color="696969"/>
            </w:tcBorders>
            <w:shd w:val="clear" w:color="auto" w:fill="auto"/>
          </w:tcPr>
          <w:p w14:paraId="31BC5092" w14:textId="77777777" w:rsidR="00CC3E67" w:rsidRPr="003A06AE"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06BC82F" w14:textId="427242C3" w:rsidR="00CC3E67" w:rsidRPr="003A06AE" w:rsidRDefault="00CC3E67" w:rsidP="00F458CF">
            <w:pPr>
              <w:rPr>
                <w:rFonts w:ascii="Arial" w:hAnsi="Arial" w:cs="Arial"/>
              </w:rPr>
            </w:pPr>
            <w:r w:rsidRPr="003A06AE">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61EB7010" w14:textId="7AD50EF9" w:rsidR="00CC3E67" w:rsidRPr="003A06AE" w:rsidRDefault="00CC3E67" w:rsidP="00F458CF">
            <w:pPr>
              <w:rPr>
                <w:rFonts w:ascii="Arial" w:hAnsi="Arial" w:cs="Arial"/>
              </w:rPr>
            </w:pPr>
            <w:r w:rsidRPr="003A06AE">
              <w:rPr>
                <w:rFonts w:ascii="Arial" w:hAnsi="Arial" w:cs="Arial"/>
                <w:lang w:val="es-ES" w:bidi="es-ES"/>
              </w:rPr>
              <w:t>Replicación de MSSQL 2012: Recuento de publicaciones para el publicador</w:t>
            </w:r>
          </w:p>
        </w:tc>
      </w:tr>
      <w:tr w:rsidR="00CC3E67" w:rsidRPr="003A06AE" w14:paraId="48E861CF" w14:textId="77777777" w:rsidTr="00525D99">
        <w:trPr>
          <w:trHeight w:val="300"/>
        </w:trPr>
        <w:tc>
          <w:tcPr>
            <w:tcW w:w="2546" w:type="dxa"/>
            <w:vMerge/>
            <w:tcBorders>
              <w:left w:val="single" w:sz="8" w:space="0" w:color="696969"/>
              <w:right w:val="single" w:sz="8" w:space="0" w:color="696969"/>
            </w:tcBorders>
            <w:shd w:val="clear" w:color="auto" w:fill="auto"/>
          </w:tcPr>
          <w:p w14:paraId="1FE74A55" w14:textId="77777777" w:rsidR="00CC3E67" w:rsidRPr="003A06AE"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71B58E1" w14:textId="34780A95" w:rsidR="00CC3E67" w:rsidRPr="003A06AE" w:rsidRDefault="00CC3E67" w:rsidP="00F458CF">
            <w:pPr>
              <w:rPr>
                <w:rFonts w:ascii="Arial" w:hAnsi="Arial" w:cs="Arial"/>
              </w:rPr>
            </w:pPr>
            <w:r w:rsidRPr="003A06AE">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3F2D537B" w14:textId="216444BB" w:rsidR="00CC3E67" w:rsidRPr="003A06AE" w:rsidRDefault="00CC3E67" w:rsidP="00F458CF">
            <w:pPr>
              <w:rPr>
                <w:rFonts w:ascii="Arial" w:hAnsi="Arial" w:cs="Arial"/>
              </w:rPr>
            </w:pPr>
            <w:r w:rsidRPr="003A06AE">
              <w:rPr>
                <w:rFonts w:ascii="Arial" w:hAnsi="Arial" w:cs="Arial"/>
                <w:lang w:val="es-ES" w:bidi="es-ES"/>
              </w:rPr>
              <w:t>Replicación de MSSQL 2012: Recuento de trabajos de replicación con errores para el suscriptor</w:t>
            </w:r>
          </w:p>
        </w:tc>
      </w:tr>
      <w:tr w:rsidR="00CC3E67" w:rsidRPr="003A06AE" w14:paraId="4D509C2E" w14:textId="77777777" w:rsidTr="00525D99">
        <w:trPr>
          <w:trHeight w:val="300"/>
        </w:trPr>
        <w:tc>
          <w:tcPr>
            <w:tcW w:w="2546" w:type="dxa"/>
            <w:vMerge/>
            <w:tcBorders>
              <w:left w:val="single" w:sz="8" w:space="0" w:color="696969"/>
              <w:right w:val="single" w:sz="8" w:space="0" w:color="696969"/>
            </w:tcBorders>
            <w:shd w:val="clear" w:color="auto" w:fill="auto"/>
          </w:tcPr>
          <w:p w14:paraId="1B18F4BD" w14:textId="77777777" w:rsidR="00CC3E67" w:rsidRPr="003A06AE"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771C39D" w14:textId="7C3AC480" w:rsidR="00CC3E67" w:rsidRPr="003A06AE" w:rsidRDefault="00CC3E67" w:rsidP="00F458CF">
            <w:pPr>
              <w:rPr>
                <w:rFonts w:ascii="Arial" w:hAnsi="Arial" w:cs="Arial"/>
              </w:rPr>
            </w:pPr>
            <w:r w:rsidRPr="003A06AE">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526A266A" w14:textId="02C61338" w:rsidR="00CC3E67" w:rsidRPr="003A06AE" w:rsidRDefault="00CC3E67" w:rsidP="00F458CF">
            <w:pPr>
              <w:rPr>
                <w:rFonts w:ascii="Arial" w:hAnsi="Arial" w:cs="Arial"/>
              </w:rPr>
            </w:pPr>
            <w:r w:rsidRPr="003A06AE">
              <w:rPr>
                <w:rFonts w:ascii="Arial" w:hAnsi="Arial" w:cs="Arial"/>
                <w:lang w:val="es-ES" w:bidi="es-ES"/>
              </w:rPr>
              <w:t>Replicación de MSSQL 2012: Recuento de suscripciones para el suscriptor</w:t>
            </w:r>
          </w:p>
        </w:tc>
      </w:tr>
      <w:tr w:rsidR="00CC3E67" w:rsidRPr="003A06AE" w14:paraId="36D1877A" w14:textId="77777777" w:rsidTr="00525D99">
        <w:trPr>
          <w:trHeight w:val="300"/>
        </w:trPr>
        <w:tc>
          <w:tcPr>
            <w:tcW w:w="2546" w:type="dxa"/>
            <w:vMerge/>
            <w:tcBorders>
              <w:left w:val="single" w:sz="8" w:space="0" w:color="696969"/>
              <w:right w:val="single" w:sz="8" w:space="0" w:color="696969"/>
            </w:tcBorders>
            <w:shd w:val="clear" w:color="auto" w:fill="auto"/>
          </w:tcPr>
          <w:p w14:paraId="5D299463" w14:textId="77777777" w:rsidR="00CC3E67" w:rsidRPr="003A06AE"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2E7288" w14:textId="7591628D" w:rsidR="00CC3E67" w:rsidRPr="003A06AE" w:rsidRDefault="00CC3E67" w:rsidP="00F458CF">
            <w:pPr>
              <w:rPr>
                <w:rFonts w:ascii="Arial" w:hAnsi="Arial" w:cs="Arial"/>
              </w:rPr>
            </w:pPr>
            <w:r w:rsidRPr="003A06AE">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53EC99B5" w14:textId="2A86678F" w:rsidR="00CC3E67" w:rsidRPr="003A06AE" w:rsidRDefault="00CC3E67" w:rsidP="00F458CF">
            <w:pPr>
              <w:rPr>
                <w:rFonts w:ascii="Arial" w:hAnsi="Arial" w:cs="Arial"/>
              </w:rPr>
            </w:pPr>
            <w:r w:rsidRPr="003A06AE">
              <w:rPr>
                <w:rFonts w:ascii="Arial" w:hAnsi="Arial" w:cs="Arial"/>
                <w:lang w:val="es-ES" w:bidi="es-ES"/>
              </w:rPr>
              <w:t>Replicación de MSSQL 2012: Recuento de comandos pendientes</w:t>
            </w:r>
          </w:p>
        </w:tc>
      </w:tr>
      <w:tr w:rsidR="00CC3E67" w:rsidRPr="003A06AE" w14:paraId="3EF26EFB" w14:textId="77777777" w:rsidTr="00525D99">
        <w:trPr>
          <w:trHeight w:val="300"/>
        </w:trPr>
        <w:tc>
          <w:tcPr>
            <w:tcW w:w="2546" w:type="dxa"/>
            <w:vMerge/>
            <w:tcBorders>
              <w:left w:val="single" w:sz="8" w:space="0" w:color="696969"/>
              <w:right w:val="single" w:sz="8" w:space="0" w:color="696969"/>
            </w:tcBorders>
            <w:shd w:val="clear" w:color="auto" w:fill="auto"/>
          </w:tcPr>
          <w:p w14:paraId="51969669" w14:textId="77777777" w:rsidR="00CC3E67" w:rsidRPr="003A06AE"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9151064" w14:textId="657EA565" w:rsidR="00CC3E67" w:rsidRPr="003A06AE" w:rsidRDefault="00CC3E67" w:rsidP="00F458CF">
            <w:pPr>
              <w:rPr>
                <w:rFonts w:ascii="Arial" w:hAnsi="Arial" w:cs="Arial"/>
              </w:rPr>
            </w:pPr>
            <w:r w:rsidRPr="003A06AE">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5822826D" w14:textId="0175BF35" w:rsidR="00CC3E67" w:rsidRPr="003A06AE" w:rsidRDefault="00CC3E67" w:rsidP="00F458CF">
            <w:pPr>
              <w:rPr>
                <w:rFonts w:ascii="Arial" w:hAnsi="Arial" w:cs="Arial"/>
              </w:rPr>
            </w:pPr>
            <w:r w:rsidRPr="003A06AE">
              <w:rPr>
                <w:rFonts w:ascii="Arial" w:hAnsi="Arial" w:cs="Arial"/>
                <w:lang w:val="es-ES" w:bidi="es-ES"/>
              </w:rPr>
              <w:t>Replicación de MSSQL 2012: Los trabajos de mantenimiento han producido un error en la regla de la alerta del distribuidor</w:t>
            </w:r>
          </w:p>
        </w:tc>
      </w:tr>
      <w:tr w:rsidR="00CC3E67" w:rsidRPr="003A06AE" w14:paraId="03D2FADF" w14:textId="77777777" w:rsidTr="00525D99">
        <w:trPr>
          <w:trHeight w:val="300"/>
        </w:trPr>
        <w:tc>
          <w:tcPr>
            <w:tcW w:w="2546" w:type="dxa"/>
            <w:vMerge/>
            <w:tcBorders>
              <w:left w:val="single" w:sz="8" w:space="0" w:color="696969"/>
              <w:bottom w:val="single" w:sz="8" w:space="0" w:color="696969"/>
              <w:right w:val="single" w:sz="8" w:space="0" w:color="696969"/>
            </w:tcBorders>
            <w:shd w:val="clear" w:color="auto" w:fill="auto"/>
          </w:tcPr>
          <w:p w14:paraId="7C8134E1" w14:textId="77777777" w:rsidR="00CC3E67" w:rsidRPr="003A06AE" w:rsidRDefault="00CC3E67"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3D6931A" w14:textId="469BFC5E" w:rsidR="00CC3E67" w:rsidRPr="003A06AE" w:rsidRDefault="00CC3E67" w:rsidP="00F458CF">
            <w:pPr>
              <w:rPr>
                <w:rFonts w:ascii="Arial" w:hAnsi="Arial" w:cs="Arial"/>
              </w:rPr>
            </w:pPr>
            <w:r w:rsidRPr="003A06AE">
              <w:rPr>
                <w:rFonts w:ascii="Arial" w:hAnsi="Arial" w:cs="Arial"/>
                <w:lang w:val="es-ES" w:bidi="es-ES"/>
              </w:rPr>
              <w:t>Regla</w:t>
            </w:r>
          </w:p>
        </w:tc>
        <w:tc>
          <w:tcPr>
            <w:tcW w:w="4531" w:type="dxa"/>
            <w:tcBorders>
              <w:top w:val="single" w:sz="4" w:space="0" w:color="696969"/>
              <w:left w:val="nil"/>
              <w:bottom w:val="single" w:sz="4" w:space="0" w:color="696969"/>
              <w:right w:val="single" w:sz="8" w:space="0" w:color="696969"/>
            </w:tcBorders>
            <w:shd w:val="clear" w:color="auto" w:fill="auto"/>
          </w:tcPr>
          <w:p w14:paraId="59D60D8F" w14:textId="4EC95F63" w:rsidR="00CC3E67" w:rsidRPr="003A06AE" w:rsidRDefault="00CC3E67" w:rsidP="00F458CF">
            <w:pPr>
              <w:rPr>
                <w:rFonts w:ascii="Arial" w:hAnsi="Arial" w:cs="Arial"/>
              </w:rPr>
            </w:pPr>
            <w:r w:rsidRPr="003A06AE">
              <w:rPr>
                <w:rFonts w:ascii="Arial" w:hAnsi="Arial" w:cs="Arial"/>
                <w:lang w:val="es-ES" w:bidi="es-ES"/>
              </w:rPr>
              <w:t>Replicación de MSSQL 2012: Regla de alerta de eventos de error del módulo de administración de la administración de replicación de Microsoft SQL Server 2012</w:t>
            </w:r>
          </w:p>
        </w:tc>
      </w:tr>
    </w:tbl>
    <w:p w14:paraId="0A432AEE" w14:textId="7087E65F" w:rsidR="00E010D8" w:rsidRPr="003A06AE" w:rsidRDefault="00E010D8" w:rsidP="00F47599">
      <w:pPr>
        <w:rPr>
          <w:rFonts w:ascii="Arial" w:hAnsi="Arial" w:cs="Arial"/>
        </w:rPr>
      </w:pPr>
    </w:p>
    <w:p w14:paraId="289DB4FD" w14:textId="77777777" w:rsidR="00E010D8" w:rsidRPr="003A06AE" w:rsidRDefault="00E010D8">
      <w:pPr>
        <w:rPr>
          <w:rFonts w:ascii="Arial" w:hAnsi="Arial" w:cs="Arial"/>
        </w:rPr>
      </w:pPr>
      <w:r w:rsidRPr="003A06AE">
        <w:rPr>
          <w:rFonts w:ascii="Arial" w:hAnsi="Arial" w:cs="Arial"/>
          <w:lang w:val="es-ES" w:bidi="es-ES"/>
        </w:rPr>
        <w:br w:type="page"/>
      </w:r>
    </w:p>
    <w:p w14:paraId="3091F826" w14:textId="77777777" w:rsidR="00FB5E1E" w:rsidRPr="003A06AE" w:rsidRDefault="00FB5E1E" w:rsidP="00FB5E1E">
      <w:pPr>
        <w:pStyle w:val="Heading2"/>
        <w:rPr>
          <w:rFonts w:ascii="Arial" w:hAnsi="Arial" w:cs="Arial"/>
        </w:rPr>
      </w:pPr>
      <w:bookmarkStart w:id="112" w:name="_Toc469570510"/>
      <w:r w:rsidRPr="003A06AE">
        <w:rPr>
          <w:rFonts w:ascii="Arial" w:hAnsi="Arial" w:cs="Arial"/>
          <w:lang w:val="es-ES" w:bidi="es-ES"/>
        </w:rPr>
        <w:t>Apéndice: Problemas conocidos y solución de problemas</w:t>
      </w:r>
      <w:bookmarkEnd w:id="112"/>
    </w:p>
    <w:p w14:paraId="5421B5B5" w14:textId="6B6EFF05" w:rsidR="00F1568F" w:rsidRPr="003A06AE" w:rsidRDefault="00D34F26" w:rsidP="00F1568F">
      <w:pPr>
        <w:pStyle w:val="Heading5"/>
        <w:spacing w:after="0"/>
        <w:rPr>
          <w:rStyle w:val="Heading5Char"/>
          <w:rFonts w:cs="Arial"/>
          <w:sz w:val="22"/>
          <w:szCs w:val="22"/>
        </w:rPr>
      </w:pPr>
      <w:r w:rsidRPr="003A06AE">
        <w:rPr>
          <w:rFonts w:ascii="Arial" w:hAnsi="Arial" w:cs="Arial"/>
          <w:noProof/>
          <w:sz w:val="22"/>
          <w:szCs w:val="22"/>
          <w:lang w:val="es-ES" w:bidi="es-ES"/>
        </w:rPr>
        <w:t>Los eventos de error similares a "No se pudo cargar el tipo de módulo administrado del ensamblado ’Microsoft.SQLServer.2012.Replication. Module.Discovery’…" se pueden producir en el registro de eventos de Windows de Operations Manager.</w:t>
      </w:r>
    </w:p>
    <w:p w14:paraId="2C44C084" w14:textId="77777777" w:rsidR="00F1568F" w:rsidRPr="003A06AE" w:rsidRDefault="00F1568F" w:rsidP="00F1568F">
      <w:pPr>
        <w:spacing w:after="0"/>
        <w:rPr>
          <w:rFonts w:ascii="Arial" w:hAnsi="Arial" w:cs="Arial"/>
        </w:rPr>
      </w:pPr>
      <w:r w:rsidRPr="003A06AE">
        <w:rPr>
          <w:rFonts w:ascii="Arial" w:hAnsi="Arial" w:cs="Arial"/>
          <w:b/>
          <w:lang w:val="es-ES" w:bidi="es-ES"/>
        </w:rPr>
        <w:t>Problema:</w:t>
      </w:r>
      <w:r w:rsidRPr="003A06AE">
        <w:rPr>
          <w:rFonts w:ascii="Arial" w:hAnsi="Arial" w:cs="Arial"/>
          <w:lang w:val="es-ES" w:bidi="es-ES"/>
        </w:rPr>
        <w:t xml:space="preserve"> los flujos de trabajo de distribuidor, publicador y suscriptor pueden producir este error después de instalar el módulo de administración de replicación. </w:t>
      </w:r>
    </w:p>
    <w:p w14:paraId="649A40AC" w14:textId="77777777" w:rsidR="00F1568F" w:rsidRPr="003A06AE" w:rsidRDefault="00F1568F" w:rsidP="00F1568F">
      <w:pPr>
        <w:spacing w:after="0"/>
        <w:rPr>
          <w:rFonts w:ascii="Arial" w:hAnsi="Arial" w:cs="Arial"/>
        </w:rPr>
      </w:pPr>
      <w:r w:rsidRPr="003A06AE">
        <w:rPr>
          <w:rFonts w:ascii="Arial" w:hAnsi="Arial" w:cs="Arial"/>
          <w:b/>
          <w:lang w:val="es-ES" w:bidi="es-ES"/>
        </w:rPr>
        <w:t>Solución:</w:t>
      </w:r>
      <w:r w:rsidRPr="003A06AE">
        <w:rPr>
          <w:rFonts w:ascii="Arial" w:hAnsi="Arial" w:cs="Arial"/>
          <w:lang w:val="es-ES" w:bidi="es-ES"/>
        </w:rPr>
        <w:t xml:space="preserve"> no es necesario hacer nada, ya que los errores se producen solo una vez, cuando se importan los módulos de administración. </w:t>
      </w:r>
    </w:p>
    <w:p w14:paraId="0CAFF395" w14:textId="5951DBF9" w:rsidR="00F1568F" w:rsidRPr="003A06AE" w:rsidRDefault="00F1568F" w:rsidP="00F1568F">
      <w:pPr>
        <w:pStyle w:val="Heading5"/>
        <w:spacing w:after="0"/>
        <w:rPr>
          <w:rFonts w:ascii="Arial" w:hAnsi="Arial" w:cs="Arial"/>
          <w:noProof/>
          <w:sz w:val="22"/>
          <w:szCs w:val="22"/>
          <w:lang w:eastAsia="en-GB"/>
        </w:rPr>
      </w:pPr>
      <w:r w:rsidRPr="003A06AE">
        <w:rPr>
          <w:rFonts w:ascii="Arial" w:hAnsi="Arial" w:cs="Arial"/>
          <w:noProof/>
          <w:sz w:val="22"/>
          <w:szCs w:val="22"/>
          <w:lang w:val="es-ES" w:bidi="es-ES"/>
        </w:rPr>
        <w:t>Eventos de advertencia en el registro de eventos de Windows en los servidores de agente.</w:t>
      </w:r>
    </w:p>
    <w:p w14:paraId="55206096" w14:textId="2FC5278D" w:rsidR="00F1568F" w:rsidRPr="003A06AE" w:rsidRDefault="00F1568F" w:rsidP="00F1568F">
      <w:pPr>
        <w:spacing w:after="0"/>
        <w:rPr>
          <w:rFonts w:ascii="Arial" w:hAnsi="Arial" w:cs="Arial"/>
        </w:rPr>
      </w:pPr>
      <w:r w:rsidRPr="003A06AE">
        <w:rPr>
          <w:rFonts w:ascii="Arial" w:hAnsi="Arial" w:cs="Arial"/>
          <w:b/>
          <w:lang w:val="es-ES" w:bidi="es-ES"/>
        </w:rPr>
        <w:t xml:space="preserve">Problema: </w:t>
      </w:r>
      <w:r w:rsidRPr="003A06AE">
        <w:rPr>
          <w:rFonts w:ascii="Arial" w:hAnsi="Arial" w:cs="Arial"/>
          <w:lang w:val="es-ES" w:bidi="es-ES"/>
        </w:rPr>
        <w:t xml:space="preserve">cuando hay un distribuidor configurado, pero ningún publicador lo usa, los contadores de rendimiento del distribuidor se registran, pero sin objetos. En la vista de rendimiento, se inicializarán reglas de rendimiento, pero como no existen objetos, no devuelven nada. </w:t>
      </w:r>
    </w:p>
    <w:p w14:paraId="562642F1" w14:textId="77777777" w:rsidR="00F1568F" w:rsidRPr="003A06AE" w:rsidRDefault="00F1568F" w:rsidP="00F1568F">
      <w:pPr>
        <w:rPr>
          <w:rStyle w:val="LabelEmbedded"/>
          <w:rFonts w:ascii="Arial" w:hAnsi="Arial" w:cs="Arial"/>
          <w:b w:val="0"/>
          <w:szCs w:val="22"/>
        </w:rPr>
      </w:pPr>
      <w:r w:rsidRPr="003A06AE">
        <w:rPr>
          <w:rStyle w:val="LabelEmbedded"/>
          <w:rFonts w:ascii="Arial" w:eastAsia="SimSun" w:hAnsi="Arial" w:cs="Arial"/>
          <w:kern w:val="24"/>
          <w:szCs w:val="22"/>
          <w:lang w:val="es-ES" w:bidi="es-ES"/>
        </w:rPr>
        <w:t xml:space="preserve">Solución: </w:t>
      </w:r>
      <w:r w:rsidRPr="003A06AE">
        <w:rPr>
          <w:rStyle w:val="LabelEmbedded"/>
          <w:rFonts w:ascii="Arial" w:eastAsia="SimSun" w:hAnsi="Arial" w:cs="Arial"/>
          <w:b w:val="0"/>
          <w:kern w:val="24"/>
          <w:szCs w:val="22"/>
          <w:lang w:val="es-ES" w:bidi="es-ES"/>
        </w:rPr>
        <w:t xml:space="preserve">no tiene solución. </w:t>
      </w:r>
    </w:p>
    <w:p w14:paraId="14E2F956" w14:textId="1D37C4C8" w:rsidR="00F1568F" w:rsidRPr="003A06AE" w:rsidRDefault="00F1568F" w:rsidP="00F1568F">
      <w:pPr>
        <w:pStyle w:val="Heading5"/>
        <w:rPr>
          <w:rFonts w:ascii="Arial" w:hAnsi="Arial" w:cs="Arial"/>
          <w:sz w:val="22"/>
          <w:szCs w:val="22"/>
        </w:rPr>
      </w:pPr>
      <w:r w:rsidRPr="003A06AE">
        <w:rPr>
          <w:rFonts w:ascii="Arial" w:hAnsi="Arial" w:cs="Arial"/>
          <w:noProof/>
          <w:sz w:val="22"/>
          <w:szCs w:val="22"/>
          <w:lang w:val="es-ES" w:bidi="es-ES"/>
        </w:rPr>
        <w:t>Las alertas del monitor "Todos los publicadores detectados para el distribuidor" no se colocan en las carpetas Alertas activas de los módulos de administración de SQL Server.</w:t>
      </w:r>
    </w:p>
    <w:p w14:paraId="62840D4A" w14:textId="7A57A3A5" w:rsidR="00F1568F" w:rsidRPr="003A06AE" w:rsidRDefault="00F1568F" w:rsidP="00F1568F">
      <w:pPr>
        <w:spacing w:after="0" w:line="240" w:lineRule="auto"/>
        <w:rPr>
          <w:rFonts w:ascii="Arial" w:hAnsi="Arial" w:cs="Arial"/>
          <w:b/>
        </w:rPr>
      </w:pPr>
      <w:r w:rsidRPr="003A06AE">
        <w:rPr>
          <w:rFonts w:ascii="Arial" w:hAnsi="Arial" w:cs="Arial"/>
          <w:b/>
          <w:lang w:val="es-ES" w:bidi="es-ES"/>
        </w:rPr>
        <w:t xml:space="preserve">Problema: </w:t>
      </w:r>
      <w:r w:rsidRPr="003A06AE">
        <w:rPr>
          <w:rFonts w:ascii="Arial" w:hAnsi="Arial" w:cs="Arial"/>
          <w:lang w:val="es-ES" w:bidi="es-ES"/>
        </w:rPr>
        <w:t>como los objetos supervisados los administra el grupo de administración y se hospedan en objetos virtuales, es imposible asignarlos a la vista.</w:t>
      </w:r>
    </w:p>
    <w:p w14:paraId="7EFEC0CC" w14:textId="32317976" w:rsidR="00F1568F" w:rsidRPr="003A06AE" w:rsidRDefault="00F1568F" w:rsidP="00F1568F">
      <w:pPr>
        <w:spacing w:after="0" w:line="240" w:lineRule="auto"/>
        <w:rPr>
          <w:rFonts w:ascii="Arial" w:hAnsi="Arial" w:cs="Arial"/>
          <w:b/>
        </w:rPr>
      </w:pPr>
      <w:r w:rsidRPr="003A06AE">
        <w:rPr>
          <w:rFonts w:ascii="Arial" w:hAnsi="Arial" w:cs="Arial"/>
          <w:b/>
          <w:lang w:val="es-ES" w:bidi="es-ES"/>
        </w:rPr>
        <w:t>Solución:</w:t>
      </w:r>
      <w:r w:rsidRPr="003A06AE">
        <w:rPr>
          <w:rStyle w:val="LabelEmbedded"/>
          <w:rFonts w:ascii="Arial" w:eastAsia="SimSun" w:hAnsi="Arial" w:cs="Arial"/>
          <w:b w:val="0"/>
          <w:kern w:val="24"/>
          <w:szCs w:val="22"/>
          <w:lang w:val="es-ES" w:bidi="es-ES"/>
        </w:rPr>
        <w:t xml:space="preserve"> los objetos pueden encontrarse en la carpeta raíz: Supervisión\Alertas activas</w:t>
      </w:r>
    </w:p>
    <w:p w14:paraId="0E37480D" w14:textId="77777777" w:rsidR="00F1568F" w:rsidRPr="003A06AE" w:rsidRDefault="00F1568F" w:rsidP="00F1568F">
      <w:pPr>
        <w:pStyle w:val="Heading5"/>
        <w:spacing w:after="0"/>
        <w:rPr>
          <w:rFonts w:ascii="Arial" w:hAnsi="Arial" w:cs="Arial"/>
          <w:noProof/>
          <w:sz w:val="22"/>
          <w:szCs w:val="22"/>
          <w:lang w:eastAsia="en-GB"/>
        </w:rPr>
      </w:pPr>
      <w:r w:rsidRPr="003A06AE">
        <w:rPr>
          <w:rFonts w:ascii="Arial" w:hAnsi="Arial" w:cs="Arial"/>
          <w:noProof/>
          <w:sz w:val="22"/>
          <w:szCs w:val="22"/>
          <w:lang w:val="es-ES" w:bidi="es-ES"/>
        </w:rPr>
        <w:t>La vista "Estado de la base de datos de replicación de SQL Server" muestra bases de datos incorrectas.</w:t>
      </w:r>
    </w:p>
    <w:p w14:paraId="79D3CA99" w14:textId="77777777" w:rsidR="00F1568F" w:rsidRPr="003A06AE" w:rsidRDefault="00F1568F" w:rsidP="00F1568F">
      <w:pPr>
        <w:spacing w:after="0"/>
        <w:rPr>
          <w:rFonts w:ascii="Arial" w:hAnsi="Arial" w:cs="Arial"/>
        </w:rPr>
      </w:pPr>
      <w:r w:rsidRPr="003A06AE">
        <w:rPr>
          <w:rFonts w:ascii="Arial" w:hAnsi="Arial" w:cs="Arial"/>
          <w:b/>
          <w:lang w:val="es-ES" w:bidi="es-ES"/>
        </w:rPr>
        <w:t xml:space="preserve">Problema: </w:t>
      </w:r>
      <w:r w:rsidRPr="003A06AE">
        <w:rPr>
          <w:rFonts w:ascii="Arial" w:hAnsi="Arial" w:cs="Arial"/>
          <w:lang w:val="es-ES" w:bidi="es-ES"/>
        </w:rPr>
        <w:t xml:space="preserve">si un usuario especifica bases de datos incorrectas en los trabajos de replicación, las bases de datos se detectarán y se colocarán en la vista. Estos objetos no tendrán propiedades y generarán errores cada vez que el usuario intente trabajar con ellos. </w:t>
      </w:r>
    </w:p>
    <w:p w14:paraId="4D105268" w14:textId="77777777" w:rsidR="00F1568F" w:rsidRPr="003A06AE" w:rsidRDefault="00F1568F" w:rsidP="00F1568F">
      <w:pPr>
        <w:spacing w:after="0"/>
        <w:rPr>
          <w:rFonts w:ascii="Arial" w:hAnsi="Arial" w:cs="Arial"/>
          <w:lang w:eastAsia="en-GB"/>
        </w:rPr>
      </w:pPr>
      <w:r w:rsidRPr="003A06AE">
        <w:rPr>
          <w:rStyle w:val="LabelEmbedded"/>
          <w:rFonts w:ascii="Arial" w:eastAsia="SimSun" w:hAnsi="Arial" w:cs="Arial"/>
          <w:kern w:val="24"/>
          <w:szCs w:val="22"/>
          <w:lang w:val="es-ES" w:bidi="es-ES"/>
        </w:rPr>
        <w:t xml:space="preserve">Solución: </w:t>
      </w:r>
      <w:r w:rsidRPr="003A06AE">
        <w:rPr>
          <w:rStyle w:val="LabelEmbedded"/>
          <w:rFonts w:ascii="Arial" w:eastAsia="SimSun" w:hAnsi="Arial" w:cs="Arial"/>
          <w:b w:val="0"/>
          <w:kern w:val="24"/>
          <w:szCs w:val="22"/>
          <w:lang w:val="es-ES" w:bidi="es-ES"/>
        </w:rPr>
        <w:t>no tiene solución.</w:t>
      </w:r>
    </w:p>
    <w:p w14:paraId="06363F52" w14:textId="77777777" w:rsidR="00F1568F" w:rsidRPr="003A06AE" w:rsidRDefault="00F1568F" w:rsidP="00F1568F">
      <w:pPr>
        <w:pStyle w:val="Heading5"/>
        <w:spacing w:after="0"/>
        <w:rPr>
          <w:rFonts w:ascii="Arial" w:hAnsi="Arial" w:cs="Arial"/>
          <w:noProof/>
          <w:sz w:val="22"/>
          <w:szCs w:val="22"/>
          <w:lang w:eastAsia="en-GB"/>
        </w:rPr>
      </w:pPr>
      <w:r w:rsidRPr="003A06AE">
        <w:rPr>
          <w:rFonts w:ascii="Arial" w:hAnsi="Arial" w:cs="Arial"/>
          <w:noProof/>
          <w:sz w:val="22"/>
          <w:szCs w:val="22"/>
          <w:lang w:val="es-ES" w:bidi="es-ES"/>
        </w:rPr>
        <w:t>La descripción de la alerta no cambia hasta que toda la alerta se resuelva.</w:t>
      </w:r>
    </w:p>
    <w:p w14:paraId="6A27D09A" w14:textId="271C5DDA" w:rsidR="00F1568F" w:rsidRPr="003A06AE" w:rsidRDefault="00F1568F" w:rsidP="00F1568F">
      <w:pPr>
        <w:spacing w:after="0"/>
        <w:rPr>
          <w:rFonts w:ascii="Arial" w:hAnsi="Arial" w:cs="Arial"/>
        </w:rPr>
      </w:pPr>
      <w:r w:rsidRPr="003A06AE">
        <w:rPr>
          <w:rFonts w:ascii="Arial" w:hAnsi="Arial" w:cs="Arial"/>
          <w:b/>
          <w:lang w:val="es-ES" w:bidi="es-ES"/>
        </w:rPr>
        <w:t xml:space="preserve">Problema: </w:t>
      </w:r>
      <w:r w:rsidRPr="003A06AE">
        <w:rPr>
          <w:rFonts w:ascii="Arial" w:hAnsi="Arial" w:cs="Arial"/>
          <w:color w:val="000000"/>
          <w:lang w:val="es-ES" w:bidi="es-ES"/>
        </w:rPr>
        <w:t>el contexto de alerta de monitores agregados enumera todos los objetos que tienen problemas. El contexto no se actualizará hasta que toda la alerta se resuelva.</w:t>
      </w:r>
    </w:p>
    <w:p w14:paraId="147A9D68" w14:textId="77777777" w:rsidR="00F1568F" w:rsidRPr="003A06AE" w:rsidRDefault="00F1568F" w:rsidP="00F1568F">
      <w:pPr>
        <w:spacing w:after="0"/>
        <w:rPr>
          <w:rFonts w:ascii="Arial" w:hAnsi="Arial" w:cs="Arial"/>
        </w:rPr>
      </w:pPr>
      <w:r w:rsidRPr="003A06AE">
        <w:rPr>
          <w:rStyle w:val="LabelEmbedded"/>
          <w:rFonts w:ascii="Arial" w:eastAsia="SimSun" w:hAnsi="Arial" w:cs="Arial"/>
          <w:kern w:val="24"/>
          <w:szCs w:val="22"/>
          <w:lang w:val="es-ES" w:bidi="es-ES"/>
        </w:rPr>
        <w:t xml:space="preserve">Solución: </w:t>
      </w:r>
      <w:r w:rsidRPr="003A06AE">
        <w:rPr>
          <w:rFonts w:ascii="Arial" w:hAnsi="Arial" w:cs="Arial"/>
          <w:lang w:val="es-ES" w:bidi="es-ES"/>
        </w:rPr>
        <w:t>se trata de un problema conocido de SCOM. En este momento no hay ninguna solución conocida.</w:t>
      </w:r>
    </w:p>
    <w:p w14:paraId="3EF5631E" w14:textId="77777777" w:rsidR="00F1568F" w:rsidRPr="003A06AE" w:rsidRDefault="00F1568F" w:rsidP="00F1568F">
      <w:pPr>
        <w:pStyle w:val="Heading5"/>
        <w:spacing w:after="0"/>
        <w:rPr>
          <w:rFonts w:ascii="Arial" w:hAnsi="Arial" w:cs="Arial"/>
          <w:noProof/>
          <w:sz w:val="22"/>
          <w:szCs w:val="22"/>
          <w:lang w:eastAsia="en-GB"/>
        </w:rPr>
      </w:pPr>
      <w:r w:rsidRPr="003A06AE">
        <w:rPr>
          <w:rFonts w:ascii="Arial" w:hAnsi="Arial" w:cs="Arial"/>
          <w:noProof/>
          <w:sz w:val="22"/>
          <w:szCs w:val="22"/>
          <w:lang w:val="es-ES" w:bidi="es-ES"/>
        </w:rPr>
        <w:t>Los trabajos de replicación sin historial generan alertas críticas.</w:t>
      </w:r>
    </w:p>
    <w:p w14:paraId="66E8428C" w14:textId="77777777" w:rsidR="00F1568F" w:rsidRPr="003A06AE" w:rsidRDefault="00F1568F" w:rsidP="00F1568F">
      <w:pPr>
        <w:spacing w:after="0"/>
        <w:rPr>
          <w:rFonts w:ascii="Arial" w:hAnsi="Arial" w:cs="Arial"/>
          <w:lang w:eastAsia="en-GB"/>
        </w:rPr>
      </w:pPr>
      <w:r w:rsidRPr="003A06AE">
        <w:rPr>
          <w:rFonts w:ascii="Arial" w:hAnsi="Arial" w:cs="Arial"/>
          <w:b/>
          <w:lang w:val="es-ES" w:bidi="es-ES"/>
        </w:rPr>
        <w:t xml:space="preserve">Problema: </w:t>
      </w:r>
      <w:r w:rsidRPr="003A06AE">
        <w:rPr>
          <w:rFonts w:ascii="Arial" w:hAnsi="Arial" w:cs="Arial"/>
          <w:lang w:val="es-ES" w:bidi="es-ES"/>
        </w:rPr>
        <w:t>el módulo de administración de replicación considera todos los trabajos de replicación con un historial vacío como ejecutados incorrectamente y notifica al respecto. Aunque estos trabajos tienen una programación y se ejecutan, se generará una alerta.</w:t>
      </w:r>
    </w:p>
    <w:p w14:paraId="774DEE17" w14:textId="5028A5E4" w:rsidR="00F1568F" w:rsidRPr="003A06AE" w:rsidRDefault="00F1568F" w:rsidP="00F1568F">
      <w:pPr>
        <w:spacing w:after="0"/>
        <w:rPr>
          <w:rFonts w:ascii="Arial" w:hAnsi="Arial" w:cs="Arial"/>
          <w:lang w:eastAsia="en-GB"/>
        </w:rPr>
      </w:pPr>
      <w:r w:rsidRPr="003A06AE">
        <w:rPr>
          <w:rStyle w:val="LabelEmbedded"/>
          <w:rFonts w:ascii="Arial" w:eastAsia="SimSun" w:hAnsi="Arial" w:cs="Arial"/>
          <w:kern w:val="24"/>
          <w:szCs w:val="22"/>
          <w:lang w:val="es-ES" w:bidi="es-ES"/>
        </w:rPr>
        <w:t xml:space="preserve">Solución: </w:t>
      </w:r>
      <w:r w:rsidRPr="003A06AE">
        <w:rPr>
          <w:rStyle w:val="LabelEmbedded"/>
          <w:rFonts w:ascii="Arial" w:eastAsia="SimSun" w:hAnsi="Arial" w:cs="Arial"/>
          <w:b w:val="0"/>
          <w:kern w:val="24"/>
          <w:szCs w:val="22"/>
          <w:lang w:val="es-ES" w:bidi="es-ES"/>
        </w:rPr>
        <w:t xml:space="preserve">no tiene solución. </w:t>
      </w:r>
      <w:r w:rsidR="00065CCD" w:rsidRPr="003A06AE">
        <w:rPr>
          <w:rFonts w:ascii="Arial" w:hAnsi="Arial" w:cs="Arial"/>
          <w:lang w:val="es-ES" w:bidi="es-ES"/>
        </w:rPr>
        <w:t>La alerta se solucionará automáticamente en el momento en que se ejecute el trabajo.</w:t>
      </w:r>
    </w:p>
    <w:p w14:paraId="03B3E484" w14:textId="77777777" w:rsidR="00F1568F" w:rsidRPr="003A06AE" w:rsidRDefault="00F1568F" w:rsidP="00F1568F">
      <w:pPr>
        <w:pStyle w:val="Heading5"/>
        <w:spacing w:after="0"/>
        <w:rPr>
          <w:rFonts w:ascii="Arial" w:hAnsi="Arial" w:cs="Arial"/>
          <w:noProof/>
          <w:sz w:val="22"/>
          <w:szCs w:val="22"/>
          <w:lang w:eastAsia="en-GB"/>
        </w:rPr>
      </w:pPr>
      <w:r w:rsidRPr="003A06AE">
        <w:rPr>
          <w:rFonts w:ascii="Arial" w:hAnsi="Arial" w:cs="Arial"/>
          <w:noProof/>
          <w:sz w:val="22"/>
          <w:szCs w:val="22"/>
          <w:lang w:val="es-ES" w:bidi="es-ES"/>
        </w:rPr>
        <w:t>El monitor "Disponibilidad de base de datos de distribución desde suscriptor" produce el error "No se puede configurar CredSSP" en el suscriptor de Windows Server 2008 R2 Enterprise.</w:t>
      </w:r>
    </w:p>
    <w:p w14:paraId="27524EAE" w14:textId="320C410F" w:rsidR="00F1568F" w:rsidRPr="003A06AE" w:rsidRDefault="00F1568F" w:rsidP="00F1568F">
      <w:pPr>
        <w:spacing w:after="0"/>
        <w:jc w:val="both"/>
        <w:rPr>
          <w:rFonts w:ascii="Arial" w:hAnsi="Arial" w:cs="Arial"/>
        </w:rPr>
      </w:pPr>
      <w:r w:rsidRPr="003A06AE">
        <w:rPr>
          <w:rFonts w:ascii="Arial" w:hAnsi="Arial" w:cs="Arial"/>
          <w:b/>
          <w:lang w:val="es-ES" w:bidi="es-ES"/>
        </w:rPr>
        <w:t xml:space="preserve">Problema: </w:t>
      </w:r>
      <w:r w:rsidRPr="003A06AE">
        <w:rPr>
          <w:rFonts w:ascii="Arial" w:hAnsi="Arial" w:cs="Arial"/>
          <w:lang w:val="es-ES" w:bidi="es-ES"/>
        </w:rPr>
        <w:t xml:space="preserve">de forma predeterminada, PowerShell 2.0 se instala en Windows 2008 y PowerShell 4.0, en Windows 2012. Si se ejecutan distribuidores en Windows 2012 y suscriptores en Windows 2008, las versiones de PowerShell serán diferentes y hay dos posibles errores: </w:t>
      </w:r>
      <w:r w:rsidRPr="003A06AE">
        <w:rPr>
          <w:rFonts w:ascii="Arial" w:hAnsi="Arial" w:cs="Arial"/>
          <w:color w:val="000000"/>
          <w:lang w:val="es-ES" w:bidi="es-ES"/>
        </w:rPr>
        <w:t xml:space="preserve">"No se puede configurar CredSSP" y </w:t>
      </w:r>
      <w:r w:rsidRPr="003A06AE">
        <w:rPr>
          <w:rFonts w:ascii="Arial" w:hAnsi="Arial" w:cs="Arial"/>
          <w:lang w:val="es-ES" w:bidi="es-ES"/>
        </w:rPr>
        <w:t>“No se pudo configurar CredSSP en el distribuidor”.</w:t>
      </w:r>
    </w:p>
    <w:p w14:paraId="1BA141EE" w14:textId="7CF463D9" w:rsidR="00F1568F" w:rsidRPr="003A06AE" w:rsidRDefault="00F1568F" w:rsidP="00F1568F">
      <w:pPr>
        <w:spacing w:after="0"/>
        <w:jc w:val="both"/>
        <w:rPr>
          <w:rFonts w:ascii="Arial" w:hAnsi="Arial" w:cs="Arial"/>
        </w:rPr>
      </w:pPr>
      <w:r w:rsidRPr="003A06AE">
        <w:rPr>
          <w:rStyle w:val="LabelEmbedded"/>
          <w:rFonts w:ascii="Arial" w:eastAsia="SimSun" w:hAnsi="Arial" w:cs="Arial"/>
          <w:kern w:val="24"/>
          <w:szCs w:val="22"/>
          <w:lang w:val="es-ES" w:bidi="es-ES"/>
        </w:rPr>
        <w:t xml:space="preserve">Solución: </w:t>
      </w:r>
      <w:r w:rsidRPr="003A06AE">
        <w:rPr>
          <w:rStyle w:val="LabelEmbedded"/>
          <w:rFonts w:ascii="Arial" w:eastAsia="SimSun" w:hAnsi="Arial" w:cs="Arial"/>
          <w:b w:val="0"/>
          <w:kern w:val="24"/>
          <w:szCs w:val="22"/>
          <w:lang w:val="es-ES" w:bidi="es-ES"/>
        </w:rPr>
        <w:t>instale en los suscriptores la misma versión de PowerShell que la instalada en el distribuidor. Habilitar CredSSP</w:t>
      </w:r>
      <w:r w:rsidRPr="003A06AE">
        <w:rPr>
          <w:rFonts w:ascii="Arial" w:hAnsi="Arial" w:cs="Arial"/>
          <w:lang w:val="es-ES" w:bidi="es-ES"/>
        </w:rPr>
        <w:t xml:space="preserve"> en servidores que ejecutan Windows 2008. </w:t>
      </w:r>
    </w:p>
    <w:p w14:paraId="146AFD56" w14:textId="77777777" w:rsidR="00F1568F" w:rsidRPr="003A06AE" w:rsidRDefault="00F1568F" w:rsidP="00F1568F">
      <w:pPr>
        <w:pStyle w:val="Heading5"/>
        <w:spacing w:after="0"/>
        <w:rPr>
          <w:rFonts w:ascii="Arial" w:hAnsi="Arial" w:cs="Arial"/>
          <w:noProof/>
          <w:sz w:val="22"/>
          <w:szCs w:val="22"/>
          <w:lang w:eastAsia="en-GB"/>
        </w:rPr>
      </w:pPr>
      <w:r w:rsidRPr="003A06AE">
        <w:rPr>
          <w:rFonts w:ascii="Arial" w:hAnsi="Arial" w:cs="Arial"/>
          <w:noProof/>
          <w:sz w:val="22"/>
          <w:szCs w:val="22"/>
          <w:lang w:val="es-ES" w:bidi="es-ES"/>
        </w:rPr>
        <w:t>La suscripción para la replicación de mezcla se muestra como inactiva.</w:t>
      </w:r>
    </w:p>
    <w:p w14:paraId="678596B8" w14:textId="77777777" w:rsidR="00F1568F" w:rsidRPr="003A06AE" w:rsidRDefault="00F1568F" w:rsidP="00F1568F">
      <w:pPr>
        <w:spacing w:after="0"/>
        <w:contextualSpacing/>
        <w:jc w:val="both"/>
        <w:rPr>
          <w:rFonts w:ascii="Arial" w:hAnsi="Arial" w:cs="Arial"/>
        </w:rPr>
      </w:pPr>
      <w:r w:rsidRPr="003A06AE">
        <w:rPr>
          <w:rFonts w:ascii="Arial" w:hAnsi="Arial" w:cs="Arial"/>
          <w:b/>
          <w:lang w:val="es-ES" w:bidi="es-ES"/>
        </w:rPr>
        <w:t>Problema:</w:t>
      </w:r>
      <w:r w:rsidRPr="003A06AE">
        <w:rPr>
          <w:rFonts w:ascii="Arial" w:hAnsi="Arial" w:cs="Arial"/>
          <w:lang w:val="es-ES" w:bidi="es-ES"/>
        </w:rPr>
        <w:t xml:space="preserve"> las suscripciones que se están sincronizando según la programación se muestran como inactivas y se generan alertas de suscripción inactiva. El estado incorrecto de las suscripciones viene provocado por datos incorrectos en la base de datos de distribución. El monitor obtiene datos de la base de datos de distribución sin tener en cuenta la propiedad “active” (tabla MSmerge_subscriptions). SQL Server Management Studio obtiene este estado de la base de datos de publicación (ejecutando sp_helpmergesubscription).</w:t>
      </w:r>
    </w:p>
    <w:p w14:paraId="0AF3FFD1" w14:textId="77777777" w:rsidR="00F1568F" w:rsidRPr="003A06AE" w:rsidRDefault="00F1568F" w:rsidP="00F1568F">
      <w:pPr>
        <w:spacing w:after="0" w:line="240" w:lineRule="auto"/>
        <w:rPr>
          <w:rStyle w:val="LabelEmbedded"/>
          <w:rFonts w:ascii="Arial" w:eastAsia="SimSun" w:hAnsi="Arial" w:cs="Arial"/>
          <w:b w:val="0"/>
          <w:kern w:val="24"/>
          <w:szCs w:val="22"/>
        </w:rPr>
      </w:pPr>
      <w:r w:rsidRPr="003A06AE">
        <w:rPr>
          <w:rStyle w:val="LabelEmbedded"/>
          <w:rFonts w:ascii="Arial" w:eastAsia="SimSun" w:hAnsi="Arial" w:cs="Arial"/>
          <w:kern w:val="24"/>
          <w:szCs w:val="22"/>
          <w:lang w:val="es-ES" w:bidi="es-ES"/>
        </w:rPr>
        <w:t xml:space="preserve">Solución: </w:t>
      </w:r>
      <w:r w:rsidRPr="003A06AE">
        <w:rPr>
          <w:rStyle w:val="LabelEmbedded"/>
          <w:rFonts w:ascii="Arial" w:eastAsia="SimSun" w:hAnsi="Arial" w:cs="Arial"/>
          <w:b w:val="0"/>
          <w:kern w:val="24"/>
          <w:szCs w:val="22"/>
          <w:lang w:val="es-ES" w:bidi="es-ES"/>
        </w:rPr>
        <w:t xml:space="preserve">no tiene solución. </w:t>
      </w:r>
    </w:p>
    <w:p w14:paraId="4DA9A8C7" w14:textId="77777777" w:rsidR="00F1568F" w:rsidRPr="003A06AE" w:rsidRDefault="00F1568F" w:rsidP="00F1568F">
      <w:pPr>
        <w:pStyle w:val="Heading5"/>
        <w:rPr>
          <w:rFonts w:ascii="Arial" w:hAnsi="Arial" w:cs="Arial"/>
          <w:noProof/>
          <w:sz w:val="22"/>
          <w:szCs w:val="22"/>
          <w:lang w:eastAsia="en-GB"/>
        </w:rPr>
      </w:pPr>
      <w:r w:rsidRPr="003A06AE">
        <w:rPr>
          <w:rFonts w:ascii="Arial" w:hAnsi="Arial" w:cs="Arial"/>
          <w:noProof/>
          <w:sz w:val="22"/>
          <w:szCs w:val="22"/>
          <w:lang w:val="es-ES" w:bidi="es-ES"/>
        </w:rPr>
        <w:t>El monitor "Comandos pendientes en el distribuidor" no cambia de estado.</w:t>
      </w:r>
    </w:p>
    <w:p w14:paraId="00BCA873" w14:textId="77777777" w:rsidR="00F1568F" w:rsidRPr="003A06AE" w:rsidRDefault="00F1568F" w:rsidP="00F1568F">
      <w:pPr>
        <w:spacing w:after="0" w:line="240" w:lineRule="auto"/>
        <w:rPr>
          <w:rFonts w:ascii="Arial" w:eastAsia="Times New Roman" w:hAnsi="Arial" w:cs="Arial"/>
          <w:lang w:eastAsia="ru-RU"/>
        </w:rPr>
      </w:pPr>
      <w:r w:rsidRPr="003A06AE">
        <w:rPr>
          <w:rFonts w:ascii="Arial" w:hAnsi="Arial" w:cs="Arial"/>
          <w:b/>
          <w:lang w:val="es-ES" w:bidi="es-ES"/>
        </w:rPr>
        <w:t>Problema:</w:t>
      </w:r>
      <w:r w:rsidRPr="003A06AE">
        <w:rPr>
          <w:rFonts w:ascii="Arial" w:eastAsia="Times New Roman" w:hAnsi="Arial" w:cs="Arial"/>
          <w:lang w:val="es-ES" w:bidi="es-ES"/>
        </w:rPr>
        <w:t xml:space="preserve"> el monitor "Comandos pendientes en el distribuidor" no cambia el estado a “Advertencia” tras generar registros de errores en el trabajo en el publicador. El monitor funciona correctamente en las publicaciones de instantánea y transacción. La publicación de mezcla se omite; es decir, el monitor siempre es correcto en la replicación de mezcla.</w:t>
      </w:r>
    </w:p>
    <w:p w14:paraId="6096E232" w14:textId="77777777" w:rsidR="00F1568F" w:rsidRPr="003A06AE" w:rsidRDefault="00F1568F" w:rsidP="00F1568F">
      <w:pPr>
        <w:spacing w:line="240" w:lineRule="auto"/>
        <w:rPr>
          <w:rStyle w:val="LabelEmbedded"/>
          <w:rFonts w:ascii="Arial" w:eastAsia="SimSun" w:hAnsi="Arial" w:cs="Arial"/>
          <w:kern w:val="24"/>
          <w:szCs w:val="22"/>
        </w:rPr>
      </w:pPr>
      <w:r w:rsidRPr="003A06AE">
        <w:rPr>
          <w:rStyle w:val="LabelEmbedded"/>
          <w:rFonts w:ascii="Arial" w:eastAsia="SimSun" w:hAnsi="Arial" w:cs="Arial"/>
          <w:kern w:val="24"/>
          <w:szCs w:val="22"/>
          <w:lang w:val="es-ES" w:bidi="es-ES"/>
        </w:rPr>
        <w:t xml:space="preserve">Solución: </w:t>
      </w:r>
      <w:r w:rsidRPr="003A06AE">
        <w:rPr>
          <w:rStyle w:val="LabelEmbedded"/>
          <w:rFonts w:ascii="Arial" w:eastAsia="SimSun" w:hAnsi="Arial" w:cs="Arial"/>
          <w:b w:val="0"/>
          <w:kern w:val="24"/>
          <w:szCs w:val="22"/>
          <w:lang w:val="es-ES" w:bidi="es-ES"/>
        </w:rPr>
        <w:t xml:space="preserve">no tiene solución. </w:t>
      </w:r>
    </w:p>
    <w:p w14:paraId="17708EA1" w14:textId="77777777" w:rsidR="00F1568F" w:rsidRPr="003A06AE" w:rsidRDefault="00F1568F" w:rsidP="00F1568F">
      <w:pPr>
        <w:pStyle w:val="Heading5"/>
        <w:rPr>
          <w:rFonts w:ascii="Arial" w:hAnsi="Arial" w:cs="Arial"/>
          <w:noProof/>
          <w:sz w:val="22"/>
          <w:szCs w:val="22"/>
          <w:lang w:eastAsia="en-GB"/>
        </w:rPr>
      </w:pPr>
      <w:r w:rsidRPr="003A06AE">
        <w:rPr>
          <w:rFonts w:ascii="Arial" w:hAnsi="Arial" w:cs="Arial"/>
          <w:noProof/>
          <w:sz w:val="22"/>
          <w:szCs w:val="22"/>
          <w:lang w:val="es-ES" w:bidi="es-ES"/>
        </w:rPr>
        <w:t>Al crear una suscripción, se puede producir un error que informa de que no se pudieron insertar datos de detección en la base de datos.</w:t>
      </w:r>
    </w:p>
    <w:p w14:paraId="541C7C19" w14:textId="77777777" w:rsidR="00F1568F" w:rsidRPr="003A06AE" w:rsidRDefault="00F1568F" w:rsidP="00F1568F">
      <w:pPr>
        <w:spacing w:after="0" w:line="240" w:lineRule="auto"/>
        <w:rPr>
          <w:rFonts w:ascii="Arial" w:eastAsia="Times New Roman" w:hAnsi="Arial" w:cs="Arial"/>
          <w:lang w:eastAsia="ru-RU"/>
        </w:rPr>
      </w:pPr>
      <w:r w:rsidRPr="003A06AE">
        <w:rPr>
          <w:rFonts w:ascii="Arial" w:hAnsi="Arial" w:cs="Arial"/>
          <w:b/>
          <w:lang w:val="es-ES" w:bidi="es-ES"/>
        </w:rPr>
        <w:t>Problema:</w:t>
      </w:r>
      <w:r w:rsidRPr="003A06AE">
        <w:rPr>
          <w:rFonts w:ascii="Arial" w:eastAsia="Times New Roman" w:hAnsi="Arial" w:cs="Arial"/>
          <w:lang w:val="es-ES" w:bidi="es-ES"/>
        </w:rPr>
        <w:t xml:space="preserve"> al instalar el módulo de administración, puede que el motor de base de datos no detecte todos los datos durante el primer inicio y que el error arriba indicado aparezca en el registro.</w:t>
      </w:r>
    </w:p>
    <w:p w14:paraId="63D19B1B" w14:textId="77777777" w:rsidR="00F1568F" w:rsidRPr="003A06AE" w:rsidRDefault="00F1568F" w:rsidP="00F1568F">
      <w:pPr>
        <w:spacing w:line="240" w:lineRule="auto"/>
        <w:rPr>
          <w:rStyle w:val="LabelEmbedded"/>
          <w:rFonts w:ascii="Arial" w:eastAsia="SimSun" w:hAnsi="Arial" w:cs="Arial"/>
          <w:kern w:val="24"/>
          <w:szCs w:val="22"/>
        </w:rPr>
      </w:pPr>
      <w:r w:rsidRPr="003A06AE">
        <w:rPr>
          <w:rStyle w:val="LabelEmbedded"/>
          <w:rFonts w:ascii="Arial" w:eastAsia="SimSun" w:hAnsi="Arial" w:cs="Arial"/>
          <w:kern w:val="24"/>
          <w:szCs w:val="22"/>
          <w:lang w:val="es-ES" w:bidi="es-ES"/>
        </w:rPr>
        <w:t xml:space="preserve">Solución: </w:t>
      </w:r>
      <w:r w:rsidRPr="003A06AE">
        <w:rPr>
          <w:rStyle w:val="LabelEmbedded"/>
          <w:rFonts w:ascii="Arial" w:eastAsia="SimSun" w:hAnsi="Arial" w:cs="Arial"/>
          <w:b w:val="0"/>
          <w:kern w:val="24"/>
          <w:szCs w:val="22"/>
          <w:lang w:val="es-ES" w:bidi="es-ES"/>
        </w:rPr>
        <w:t>el distribuidor de detección puede necesitar más tiempo para detectar los datos. La segunda opción consiste en borrar la memoria caché del agente manualmente.</w:t>
      </w:r>
    </w:p>
    <w:p w14:paraId="7B383458" w14:textId="77777777" w:rsidR="00F1568F" w:rsidRPr="003A06AE" w:rsidRDefault="00F1568F" w:rsidP="00F1568F">
      <w:pPr>
        <w:pStyle w:val="Heading5"/>
        <w:rPr>
          <w:rStyle w:val="Heading5Char"/>
          <w:rFonts w:cs="Arial"/>
          <w:sz w:val="22"/>
          <w:szCs w:val="22"/>
        </w:rPr>
      </w:pPr>
      <w:r w:rsidRPr="003A06AE">
        <w:rPr>
          <w:rFonts w:ascii="Arial" w:hAnsi="Arial" w:cs="Arial"/>
          <w:noProof/>
          <w:sz w:val="22"/>
          <w:szCs w:val="22"/>
          <w:lang w:val="es-ES" w:bidi="es-ES"/>
        </w:rPr>
        <w:t>Cuando se usa la instancia de SQL Express, las reglas y monitores usados en los suscriptores pueden producir un error.</w:t>
      </w:r>
    </w:p>
    <w:p w14:paraId="0618E472" w14:textId="77777777" w:rsidR="00B24447" w:rsidRPr="003A06AE" w:rsidRDefault="00F1568F" w:rsidP="00980872">
      <w:pPr>
        <w:spacing w:after="0" w:line="240" w:lineRule="auto"/>
        <w:rPr>
          <w:rFonts w:ascii="Arial" w:hAnsi="Arial" w:cs="Arial"/>
        </w:rPr>
      </w:pPr>
      <w:r w:rsidRPr="003A06AE">
        <w:rPr>
          <w:rFonts w:ascii="Arial" w:hAnsi="Arial" w:cs="Arial"/>
          <w:b/>
          <w:lang w:val="es-ES" w:bidi="es-ES"/>
        </w:rPr>
        <w:t>Problema:</w:t>
      </w:r>
      <w:r w:rsidRPr="003A06AE">
        <w:rPr>
          <w:rFonts w:ascii="Arial" w:hAnsi="Arial" w:cs="Arial"/>
          <w:lang w:val="es-ES" w:bidi="es-ES"/>
        </w:rPr>
        <w:t xml:space="preserve"> cuando se usa la instancia de SQL Express, </w:t>
      </w:r>
      <w:r w:rsidRPr="003A06AE">
        <w:rPr>
          <w:rFonts w:ascii="Arial" w:hAnsi="Arial" w:cs="Arial"/>
          <w:color w:val="000000"/>
          <w:lang w:val="es-ES" w:bidi="es-ES"/>
        </w:rPr>
        <w:t>las reglas y monitores que tienen como destino en el suscriptor pueden producir el siguiente error</w:t>
      </w:r>
      <w:r w:rsidRPr="003A06AE">
        <w:rPr>
          <w:rFonts w:ascii="Arial" w:hAnsi="Arial" w:cs="Arial"/>
          <w:lang w:val="es-ES" w:bidi="es-ES"/>
        </w:rPr>
        <w:t xml:space="preserve">: "El nombre de archivo, el nombre de directorio o la sintaxis de la etiqueta del volumen no son correctos" en el registro del evento. </w:t>
      </w:r>
    </w:p>
    <w:p w14:paraId="363D167F" w14:textId="040099AC" w:rsidR="00F1568F" w:rsidRPr="003A06AE" w:rsidRDefault="00F1568F" w:rsidP="00980872">
      <w:pPr>
        <w:spacing w:line="240" w:lineRule="auto"/>
        <w:rPr>
          <w:rStyle w:val="LabelEmbedded"/>
          <w:rFonts w:ascii="Arial" w:eastAsia="SimSun" w:hAnsi="Arial" w:cs="Arial"/>
          <w:b w:val="0"/>
          <w:color w:val="0070C0"/>
          <w:kern w:val="24"/>
          <w:szCs w:val="22"/>
        </w:rPr>
      </w:pPr>
      <w:r w:rsidRPr="003A06AE">
        <w:rPr>
          <w:rStyle w:val="LabelEmbedded"/>
          <w:rFonts w:ascii="Arial" w:eastAsia="SimSun" w:hAnsi="Arial" w:cs="Arial"/>
          <w:kern w:val="24"/>
          <w:szCs w:val="22"/>
          <w:lang w:val="es-ES" w:bidi="es-ES"/>
        </w:rPr>
        <w:t xml:space="preserve">Solución: </w:t>
      </w:r>
      <w:r w:rsidRPr="003A06AE">
        <w:rPr>
          <w:rStyle w:val="LabelEmbedded"/>
          <w:rFonts w:ascii="Arial" w:eastAsia="SimSun" w:hAnsi="Arial" w:cs="Arial"/>
          <w:b w:val="0"/>
          <w:kern w:val="24"/>
          <w:szCs w:val="22"/>
          <w:lang w:val="es-ES" w:bidi="es-ES"/>
        </w:rPr>
        <w:t xml:space="preserve">no tiene solución. </w:t>
      </w:r>
    </w:p>
    <w:p w14:paraId="6094C9CC" w14:textId="77777777" w:rsidR="00F1568F" w:rsidRPr="003A06AE" w:rsidRDefault="00F1568F" w:rsidP="00F1568F">
      <w:pPr>
        <w:pStyle w:val="Heading5"/>
        <w:spacing w:after="0" w:line="276" w:lineRule="auto"/>
        <w:rPr>
          <w:rStyle w:val="Heading5Char"/>
          <w:rFonts w:cs="Arial"/>
          <w:sz w:val="22"/>
          <w:szCs w:val="22"/>
        </w:rPr>
      </w:pPr>
      <w:r w:rsidRPr="003A06AE">
        <w:rPr>
          <w:rFonts w:ascii="Arial" w:hAnsi="Arial" w:cs="Arial"/>
          <w:noProof/>
          <w:sz w:val="22"/>
          <w:szCs w:val="22"/>
          <w:lang w:val="es-ES" w:bidi="es-ES"/>
        </w:rPr>
        <w:t>Puede producirse un error debido a un conflicto de tiempo de espera de detección.</w:t>
      </w:r>
    </w:p>
    <w:p w14:paraId="470E71C6" w14:textId="77777777" w:rsidR="00F1568F" w:rsidRPr="003A06AE" w:rsidRDefault="00F1568F" w:rsidP="00F1568F">
      <w:pPr>
        <w:spacing w:after="0" w:line="240" w:lineRule="auto"/>
        <w:rPr>
          <w:rFonts w:ascii="Arial" w:eastAsia="Times New Roman" w:hAnsi="Arial" w:cs="Arial"/>
          <w:lang w:eastAsia="ru-RU"/>
        </w:rPr>
      </w:pPr>
      <w:r w:rsidRPr="003A06AE">
        <w:rPr>
          <w:rFonts w:ascii="Arial" w:hAnsi="Arial" w:cs="Arial"/>
          <w:b/>
          <w:lang w:val="es-ES" w:bidi="es-ES"/>
        </w:rPr>
        <w:t>Problema:</w:t>
      </w:r>
      <w:r w:rsidRPr="003A06AE">
        <w:rPr>
          <w:rFonts w:ascii="Arial" w:eastAsia="Times New Roman" w:hAnsi="Arial" w:cs="Arial"/>
          <w:lang w:val="es-ES" w:bidi="es-ES"/>
        </w:rPr>
        <w:t xml:space="preserve"> si, según el tiempo de espera configurado, la detección del distribuidor o suscriptor termina antes que la detección de la base de datos de este objeto (por ejemplo, la detección de la base de datos en la instancia del distribuidor), Operations Manager puede producir un error que informa de que no se pudieron insertar datos de detección en la base de datos.</w:t>
      </w:r>
    </w:p>
    <w:p w14:paraId="0CC1158D" w14:textId="77777777" w:rsidR="00826490" w:rsidRPr="003A06AE" w:rsidRDefault="00F1568F" w:rsidP="00980872">
      <w:pPr>
        <w:spacing w:line="240" w:lineRule="auto"/>
        <w:rPr>
          <w:rFonts w:ascii="Arial" w:hAnsi="Arial" w:cs="Arial"/>
          <w:b/>
          <w:szCs w:val="40"/>
        </w:rPr>
      </w:pPr>
      <w:r w:rsidRPr="003A06AE">
        <w:rPr>
          <w:rFonts w:ascii="Arial" w:hAnsi="Arial" w:cs="Arial"/>
          <w:szCs w:val="40"/>
          <w:lang w:val="es-ES" w:bidi="es-ES"/>
        </w:rPr>
        <w:t xml:space="preserve">Solución: </w:t>
      </w:r>
      <w:r w:rsidRPr="003A06AE">
        <w:rPr>
          <w:rFonts w:ascii="Arial" w:hAnsi="Arial" w:cs="Arial"/>
          <w:b/>
          <w:szCs w:val="40"/>
          <w:lang w:val="es-ES" w:bidi="es-ES"/>
        </w:rPr>
        <w:t>para evitar el problema, asegúrese de que el tiempo de espera de las invalidaciones para la detección de bases de datos en el motor de base de datos es menor o igual que el tiempo de espera de las invalidaciones para la detección de instancias de distribuidor o suscriptor.</w:t>
      </w:r>
    </w:p>
    <w:p w14:paraId="2CAF8F1A" w14:textId="77777777" w:rsidR="00826490" w:rsidRPr="003A06AE" w:rsidRDefault="00826490" w:rsidP="00826490">
      <w:pPr>
        <w:pStyle w:val="Heading5"/>
        <w:spacing w:after="0" w:line="276" w:lineRule="auto"/>
        <w:rPr>
          <w:rStyle w:val="Heading5Char"/>
          <w:rFonts w:cs="Arial"/>
          <w:sz w:val="22"/>
          <w:szCs w:val="22"/>
        </w:rPr>
      </w:pPr>
      <w:r w:rsidRPr="003A06AE">
        <w:rPr>
          <w:rFonts w:ascii="Arial" w:hAnsi="Arial" w:cs="Arial"/>
          <w:noProof/>
          <w:sz w:val="22"/>
          <w:szCs w:val="22"/>
          <w:lang w:val="es-ES" w:bidi="es-ES"/>
        </w:rPr>
        <w:t>Los flujos de trabajo de supervisión generan la excepción "Acceso denegado" cuando se usa un perfil de identificación predeterminado.</w:t>
      </w:r>
    </w:p>
    <w:p w14:paraId="6611AC23" w14:textId="77777777" w:rsidR="00826490" w:rsidRPr="003A06AE" w:rsidRDefault="00826490" w:rsidP="00826490">
      <w:pPr>
        <w:spacing w:after="0" w:line="240" w:lineRule="auto"/>
        <w:rPr>
          <w:rFonts w:ascii="Arial" w:eastAsia="Times New Roman" w:hAnsi="Arial" w:cs="Arial"/>
          <w:lang w:eastAsia="ru-RU"/>
        </w:rPr>
      </w:pPr>
      <w:r w:rsidRPr="003A06AE">
        <w:rPr>
          <w:rFonts w:ascii="Arial" w:hAnsi="Arial" w:cs="Arial"/>
          <w:b/>
          <w:lang w:val="es-ES" w:bidi="es-ES"/>
        </w:rPr>
        <w:t>Problema:</w:t>
      </w:r>
      <w:r w:rsidRPr="003A06AE">
        <w:rPr>
          <w:rFonts w:ascii="Arial" w:eastAsia="Times New Roman" w:hAnsi="Arial" w:cs="Arial"/>
          <w:lang w:val="es-ES" w:bidi="es-ES"/>
        </w:rPr>
        <w:t xml:space="preserve"> un número de flujos de trabajo de supervisión generan la excepción "Acceso denegado" cuando se usa un perfil de identificación predeterminado y el agente de supervisión usa la cuenta de sistema local.</w:t>
      </w:r>
    </w:p>
    <w:p w14:paraId="4E33C718" w14:textId="3E921A0F" w:rsidR="00165189" w:rsidRPr="003A06AE" w:rsidRDefault="00826490" w:rsidP="00980872">
      <w:pPr>
        <w:spacing w:line="240" w:lineRule="auto"/>
        <w:rPr>
          <w:rStyle w:val="LabelEmbedded"/>
          <w:rFonts w:ascii="Arial" w:eastAsia="SimSun" w:hAnsi="Arial" w:cs="Arial"/>
          <w:b w:val="0"/>
          <w:kern w:val="24"/>
          <w:szCs w:val="22"/>
        </w:rPr>
      </w:pPr>
      <w:r w:rsidRPr="003A06AE">
        <w:rPr>
          <w:rStyle w:val="LabelEmbedded"/>
          <w:rFonts w:ascii="Arial" w:eastAsia="SimSun" w:hAnsi="Arial" w:cs="Arial"/>
          <w:kern w:val="24"/>
          <w:szCs w:val="22"/>
          <w:lang w:val="es-ES" w:bidi="es-ES"/>
        </w:rPr>
        <w:t>Solución:</w:t>
      </w:r>
      <w:r w:rsidRPr="003A06AE">
        <w:rPr>
          <w:rStyle w:val="LabelEmbedded"/>
          <w:rFonts w:ascii="Arial" w:eastAsia="SimSun" w:hAnsi="Arial" w:cs="Arial"/>
          <w:b w:val="0"/>
          <w:kern w:val="24"/>
          <w:szCs w:val="22"/>
          <w:lang w:val="es-ES" w:bidi="es-ES"/>
        </w:rPr>
        <w:t xml:space="preserve"> se debe usar una cuenta de dominio (o una cuenta con acceso a todos los equipos de replicación) para el perfil de identificación predeterminado.</w:t>
      </w:r>
    </w:p>
    <w:p w14:paraId="53AC9989" w14:textId="77777777" w:rsidR="00323330" w:rsidRPr="003A06AE" w:rsidRDefault="00323330" w:rsidP="00323330">
      <w:pPr>
        <w:pStyle w:val="Heading5"/>
        <w:spacing w:after="0" w:line="276" w:lineRule="auto"/>
        <w:rPr>
          <w:rStyle w:val="Heading5Char"/>
          <w:rFonts w:cs="Arial"/>
          <w:sz w:val="22"/>
          <w:szCs w:val="22"/>
        </w:rPr>
      </w:pPr>
      <w:r w:rsidRPr="003A06AE">
        <w:rPr>
          <w:rFonts w:ascii="Arial" w:hAnsi="Arial" w:cs="Arial"/>
          <w:noProof/>
          <w:sz w:val="22"/>
          <w:szCs w:val="22"/>
          <w:lang w:val="es-ES" w:bidi="es-ES"/>
        </w:rPr>
        <w:t>Pueden aparecer errores de referencia de propiedad en el registro del agente después de la actualización del módulo de administración.</w:t>
      </w:r>
    </w:p>
    <w:p w14:paraId="1F8B0A04" w14:textId="77777777" w:rsidR="00323330" w:rsidRPr="003A06AE" w:rsidRDefault="00323330" w:rsidP="00323330">
      <w:pPr>
        <w:spacing w:after="0" w:line="240" w:lineRule="auto"/>
        <w:rPr>
          <w:rFonts w:ascii="Arial" w:eastAsia="Times New Roman" w:hAnsi="Arial" w:cs="Arial"/>
          <w:lang w:eastAsia="ru-RU"/>
        </w:rPr>
      </w:pPr>
      <w:r w:rsidRPr="003A06AE">
        <w:rPr>
          <w:rFonts w:ascii="Arial" w:hAnsi="Arial" w:cs="Arial"/>
          <w:b/>
          <w:lang w:val="es-ES" w:bidi="es-ES"/>
        </w:rPr>
        <w:t xml:space="preserve">Problema: </w:t>
      </w:r>
      <w:r w:rsidRPr="003A06AE">
        <w:rPr>
          <w:rFonts w:ascii="Arial" w:eastAsia="Times New Roman" w:hAnsi="Arial" w:cs="Arial"/>
          <w:lang w:val="es-ES" w:bidi="es-ES"/>
        </w:rPr>
        <w:t>cuando el módulo de administración se actualiza desde la versión 6.6.4.0 a la versión 6.7.2.0, pueden aparecer errores de referencia de propiedad en el registro del agente. Los monitores afectados son los siguientes:</w:t>
      </w:r>
    </w:p>
    <w:p w14:paraId="340C0ED9" w14:textId="77777777" w:rsidR="00323330" w:rsidRPr="003A06AE" w:rsidRDefault="00323330" w:rsidP="00323330">
      <w:pPr>
        <w:pStyle w:val="ListParagraph"/>
        <w:numPr>
          <w:ilvl w:val="0"/>
          <w:numId w:val="37"/>
        </w:numPr>
        <w:spacing w:before="240" w:after="0" w:line="240" w:lineRule="auto"/>
        <w:rPr>
          <w:rFonts w:ascii="Arial" w:eastAsia="Times New Roman" w:hAnsi="Arial" w:cs="Arial"/>
          <w:lang w:eastAsia="ru-RU"/>
        </w:rPr>
      </w:pPr>
      <w:r w:rsidRPr="003A06AE">
        <w:rPr>
          <w:rFonts w:ascii="Arial" w:eastAsia="Times New Roman" w:hAnsi="Arial" w:cs="Arial"/>
          <w:lang w:val="es-ES" w:bidi="es-ES"/>
        </w:rPr>
        <w:t>Estado del Agente SQL Server para el publicador</w:t>
      </w:r>
    </w:p>
    <w:p w14:paraId="4DA27B0A" w14:textId="77777777" w:rsidR="00323330" w:rsidRPr="003A06AE" w:rsidRDefault="00323330" w:rsidP="00323330">
      <w:pPr>
        <w:pStyle w:val="ListParagraph"/>
        <w:numPr>
          <w:ilvl w:val="0"/>
          <w:numId w:val="37"/>
        </w:numPr>
        <w:spacing w:after="0" w:line="240" w:lineRule="auto"/>
        <w:rPr>
          <w:rFonts w:ascii="Arial" w:eastAsia="Times New Roman" w:hAnsi="Arial" w:cs="Arial"/>
          <w:lang w:eastAsia="ru-RU"/>
        </w:rPr>
      </w:pPr>
      <w:r w:rsidRPr="003A06AE">
        <w:rPr>
          <w:rFonts w:ascii="Arial" w:eastAsia="Times New Roman" w:hAnsi="Arial" w:cs="Arial"/>
          <w:lang w:val="es-ES" w:bidi="es-ES"/>
        </w:rPr>
        <w:t>Estado del Agente SQL Server para el distribuidor</w:t>
      </w:r>
    </w:p>
    <w:p w14:paraId="6D571129" w14:textId="77777777" w:rsidR="00323330" w:rsidRPr="003A06AE" w:rsidRDefault="00323330" w:rsidP="00323330">
      <w:pPr>
        <w:pStyle w:val="ListParagraph"/>
        <w:numPr>
          <w:ilvl w:val="0"/>
          <w:numId w:val="37"/>
        </w:numPr>
        <w:spacing w:line="240" w:lineRule="auto"/>
        <w:rPr>
          <w:rFonts w:ascii="Arial" w:eastAsia="Times New Roman" w:hAnsi="Arial" w:cs="Arial"/>
          <w:lang w:eastAsia="ru-RU"/>
        </w:rPr>
      </w:pPr>
      <w:r w:rsidRPr="003A06AE">
        <w:rPr>
          <w:rFonts w:ascii="Arial" w:eastAsia="Times New Roman" w:hAnsi="Arial" w:cs="Arial"/>
          <w:lang w:val="es-ES" w:bidi="es-ES"/>
        </w:rPr>
        <w:t>Estado del Agente SQL Server para el suscriptor</w:t>
      </w:r>
    </w:p>
    <w:p w14:paraId="23639FB4" w14:textId="51549A93" w:rsidR="00323330" w:rsidRPr="003A06AE" w:rsidRDefault="00323330" w:rsidP="00980872">
      <w:pPr>
        <w:spacing w:line="240" w:lineRule="auto"/>
        <w:rPr>
          <w:rFonts w:ascii="Arial" w:hAnsi="Arial" w:cs="Arial"/>
          <w:color w:val="000000"/>
        </w:rPr>
      </w:pPr>
      <w:r w:rsidRPr="003A06AE">
        <w:rPr>
          <w:rStyle w:val="LabelEmbedded"/>
          <w:rFonts w:ascii="Arial" w:eastAsia="SimSun" w:hAnsi="Arial" w:cs="Arial"/>
          <w:kern w:val="24"/>
          <w:szCs w:val="22"/>
          <w:lang w:val="es-ES" w:bidi="es-ES"/>
        </w:rPr>
        <w:t xml:space="preserve">Solución: </w:t>
      </w:r>
      <w:r w:rsidRPr="003A06AE">
        <w:rPr>
          <w:rStyle w:val="LabelEmbedded"/>
          <w:rFonts w:ascii="Arial" w:eastAsia="SimSun" w:hAnsi="Arial" w:cs="Arial"/>
          <w:b w:val="0"/>
          <w:kern w:val="24"/>
          <w:szCs w:val="22"/>
          <w:lang w:val="es-ES" w:bidi="es-ES"/>
        </w:rPr>
        <w:t>habilite las detecciones de distribuidor, publicador y suscriptor y espere hasta que se complete el proceso de detección.</w:t>
      </w:r>
    </w:p>
    <w:sectPr w:rsidR="00323330" w:rsidRPr="003A06AE" w:rsidSect="008D02DC">
      <w:headerReference w:type="default" r:id="rId79"/>
      <w:footerReference w:type="default" r:id="rId80"/>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4886E" w14:textId="77777777" w:rsidR="00F0619D" w:rsidRDefault="00F0619D">
      <w:r>
        <w:separator/>
      </w:r>
    </w:p>
    <w:p w14:paraId="43C2B555" w14:textId="77777777" w:rsidR="00F0619D" w:rsidRDefault="00F0619D"/>
  </w:endnote>
  <w:endnote w:type="continuationSeparator" w:id="0">
    <w:p w14:paraId="3FBA2E30" w14:textId="77777777" w:rsidR="00F0619D" w:rsidRDefault="00F0619D">
      <w:r>
        <w:continuationSeparator/>
      </w:r>
    </w:p>
    <w:p w14:paraId="648AB1B1" w14:textId="77777777" w:rsidR="00F0619D" w:rsidRDefault="00F0619D"/>
  </w:endnote>
  <w:endnote w:type="continuationNotice" w:id="1">
    <w:p w14:paraId="353AAF5D" w14:textId="77777777" w:rsidR="00F0619D" w:rsidRDefault="00F061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E389" w14:textId="58D9B6C7" w:rsidR="00DA488A" w:rsidRDefault="00DA488A" w:rsidP="00FB2389">
    <w:pPr>
      <w:pStyle w:val="Footer"/>
      <w:framePr w:wrap="around" w:vAnchor="text" w:hAnchor="margin" w:xAlign="right" w:y="1"/>
    </w:pPr>
    <w:r>
      <w:rPr>
        <w:lang w:bidi="es-ES"/>
      </w:rPr>
      <w:fldChar w:fldCharType="begin"/>
    </w:r>
    <w:r>
      <w:rPr>
        <w:lang w:val="es-ES" w:bidi="es-ES"/>
      </w:rPr>
      <w:instrText xml:space="preserve">PAGE  </w:instrText>
    </w:r>
    <w:r>
      <w:rPr>
        <w:lang w:bidi="es-ES"/>
      </w:rPr>
      <w:fldChar w:fldCharType="separate"/>
    </w:r>
    <w:r w:rsidR="003A06AE">
      <w:rPr>
        <w:noProof/>
        <w:lang w:val="es-ES" w:bidi="es-ES"/>
      </w:rPr>
      <w:t>86</w:t>
    </w:r>
    <w:r>
      <w:rPr>
        <w:lang w:bidi="es-ES"/>
      </w:rPr>
      <w:fldChar w:fldCharType="end"/>
    </w:r>
  </w:p>
  <w:p w14:paraId="562ECC65" w14:textId="77777777" w:rsidR="00DA488A" w:rsidRDefault="00DA488A" w:rsidP="00C273C7">
    <w:pPr>
      <w:pStyle w:val="Footer"/>
      <w:ind w:right="360"/>
    </w:pPr>
  </w:p>
  <w:p w14:paraId="5C641F6C" w14:textId="77777777" w:rsidR="00DA488A" w:rsidRDefault="00DA48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4598" w14:textId="77777777" w:rsidR="00DA488A" w:rsidRDefault="00DA488A"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73AD" w14:textId="77777777" w:rsidR="00DA488A" w:rsidRDefault="00DA488A" w:rsidP="00FB2389">
    <w:pPr>
      <w:pStyle w:val="Page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B875B" w14:textId="688396A4" w:rsidR="00DA488A" w:rsidRDefault="00DA488A" w:rsidP="008D02DC">
    <w:pPr>
      <w:pStyle w:val="Footer"/>
      <w:framePr w:wrap="around" w:vAnchor="text" w:hAnchor="margin" w:xAlign="right" w:y="1"/>
      <w:rPr>
        <w:rStyle w:val="PageNumber"/>
      </w:rPr>
    </w:pPr>
    <w:r>
      <w:rPr>
        <w:rStyle w:val="PageNumber"/>
        <w:lang w:bidi="es-ES"/>
      </w:rPr>
      <w:fldChar w:fldCharType="begin"/>
    </w:r>
    <w:r>
      <w:rPr>
        <w:rStyle w:val="PageNumber"/>
        <w:lang w:val="es-ES" w:bidi="es-ES"/>
      </w:rPr>
      <w:instrText xml:space="preserve">PAGE  </w:instrText>
    </w:r>
    <w:r>
      <w:rPr>
        <w:rStyle w:val="PageNumber"/>
        <w:lang w:bidi="es-ES"/>
      </w:rPr>
      <w:fldChar w:fldCharType="separate"/>
    </w:r>
    <w:r w:rsidR="00F66959">
      <w:rPr>
        <w:rStyle w:val="PageNumber"/>
        <w:noProof/>
        <w:lang w:val="es-ES" w:bidi="es-ES"/>
      </w:rPr>
      <w:t>20</w:t>
    </w:r>
    <w:r>
      <w:rPr>
        <w:rStyle w:val="PageNumber"/>
        <w:lang w:bidi="es-ES"/>
      </w:rPr>
      <w:fldChar w:fldCharType="end"/>
    </w:r>
  </w:p>
  <w:p w14:paraId="58648AD2" w14:textId="77777777" w:rsidR="00DA488A" w:rsidRDefault="00DA488A"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F0D3F" w14:textId="77777777" w:rsidR="00F0619D" w:rsidRDefault="00F0619D">
      <w:r>
        <w:separator/>
      </w:r>
    </w:p>
    <w:p w14:paraId="5CEBF843" w14:textId="77777777" w:rsidR="00F0619D" w:rsidRDefault="00F0619D"/>
  </w:footnote>
  <w:footnote w:type="continuationSeparator" w:id="0">
    <w:p w14:paraId="0B9482A5" w14:textId="77777777" w:rsidR="00F0619D" w:rsidRDefault="00F0619D">
      <w:r>
        <w:continuationSeparator/>
      </w:r>
    </w:p>
    <w:p w14:paraId="5B64AF35" w14:textId="77777777" w:rsidR="00F0619D" w:rsidRDefault="00F0619D"/>
  </w:footnote>
  <w:footnote w:type="continuationNotice" w:id="1">
    <w:p w14:paraId="33E60384" w14:textId="77777777" w:rsidR="00F0619D" w:rsidRDefault="00F061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A110" w14:textId="673F7350" w:rsidR="00DA488A" w:rsidRDefault="00DA488A" w:rsidP="00C273C7">
    <w:pPr>
      <w:pStyle w:val="Header"/>
      <w:framePr w:wrap="around" w:vAnchor="text" w:hAnchor="margin" w:xAlign="right" w:y="1"/>
    </w:pPr>
    <w:r>
      <w:rPr>
        <w:lang w:bidi="es-ES"/>
      </w:rPr>
      <w:fldChar w:fldCharType="begin"/>
    </w:r>
    <w:r>
      <w:rPr>
        <w:lang w:val="es-ES" w:bidi="es-ES"/>
      </w:rPr>
      <w:instrText xml:space="preserve">PAGE  </w:instrText>
    </w:r>
    <w:r>
      <w:rPr>
        <w:lang w:bidi="es-ES"/>
      </w:rPr>
      <w:fldChar w:fldCharType="separate"/>
    </w:r>
    <w:r w:rsidR="003A06AE">
      <w:rPr>
        <w:noProof/>
        <w:lang w:val="es-ES" w:bidi="es-ES"/>
      </w:rPr>
      <w:t>86</w:t>
    </w:r>
    <w:r>
      <w:rPr>
        <w:lang w:bidi="es-ES"/>
      </w:rPr>
      <w:fldChar w:fldCharType="end"/>
    </w:r>
  </w:p>
  <w:p w14:paraId="07BD9ACA" w14:textId="77777777" w:rsidR="00DA488A" w:rsidRDefault="00DA488A" w:rsidP="00874AF4">
    <w:pPr>
      <w:pStyle w:val="Header"/>
      <w:ind w:right="360"/>
    </w:pPr>
  </w:p>
  <w:p w14:paraId="0FE7DECD" w14:textId="77777777" w:rsidR="00DA488A" w:rsidRDefault="00DA48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FBBC" w14:textId="77777777" w:rsidR="00DA488A" w:rsidRDefault="00DA488A"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45EA"/>
    <w:multiLevelType w:val="hybridMultilevel"/>
    <w:tmpl w:val="A632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A86FB2"/>
    <w:multiLevelType w:val="hybridMultilevel"/>
    <w:tmpl w:val="9376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616DE"/>
    <w:multiLevelType w:val="multilevel"/>
    <w:tmpl w:val="04090023"/>
    <w:styleLink w:val="ArticleSection"/>
    <w:lvl w:ilvl="0">
      <w:start w:val="1"/>
      <w:numFmt w:val="upperRoman"/>
      <w:lvlText w:val="Artículo %1."/>
      <w:lvlJc w:val="left"/>
      <w:pPr>
        <w:tabs>
          <w:tab w:val="num" w:pos="2160"/>
        </w:tabs>
        <w:ind w:left="0" w:firstLine="0"/>
      </w:pPr>
    </w:lvl>
    <w:lvl w:ilvl="1">
      <w:start w:val="1"/>
      <w:numFmt w:val="decimalZero"/>
      <w:isLgl/>
      <w:lvlText w:val="Secció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00F5B"/>
    <w:multiLevelType w:val="hybridMultilevel"/>
    <w:tmpl w:val="AA28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34B12"/>
    <w:multiLevelType w:val="hybridMultilevel"/>
    <w:tmpl w:val="889A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3760C"/>
    <w:multiLevelType w:val="hybridMultilevel"/>
    <w:tmpl w:val="1602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A1483"/>
    <w:multiLevelType w:val="multilevel"/>
    <w:tmpl w:val="1A98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912278"/>
    <w:multiLevelType w:val="hybridMultilevel"/>
    <w:tmpl w:val="EE9A15C8"/>
    <w:lvl w:ilvl="0" w:tplc="4ABA215C">
      <w:start w:val="1"/>
      <w:numFmt w:val="decimal"/>
      <w:lvlText w:val="%1."/>
      <w:lvlJc w:val="left"/>
      <w:pPr>
        <w:ind w:left="375" w:hanging="375"/>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F727234"/>
    <w:multiLevelType w:val="hybridMultilevel"/>
    <w:tmpl w:val="1FBCEE7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835349"/>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35865DB"/>
    <w:multiLevelType w:val="hybridMultilevel"/>
    <w:tmpl w:val="BC5CB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225DCE"/>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F35D5"/>
    <w:multiLevelType w:val="hybridMultilevel"/>
    <w:tmpl w:val="C05055A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6" w15:restartNumberingAfterBreak="0">
    <w:nsid w:val="43C778B8"/>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15:restartNumberingAfterBreak="0">
    <w:nsid w:val="48146CBA"/>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D117AF"/>
    <w:multiLevelType w:val="hybridMultilevel"/>
    <w:tmpl w:val="9226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7121616"/>
    <w:multiLevelType w:val="hybridMultilevel"/>
    <w:tmpl w:val="11F4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40A15"/>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6A522B9"/>
    <w:multiLevelType w:val="hybridMultilevel"/>
    <w:tmpl w:val="131EC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80F4ED6"/>
    <w:multiLevelType w:val="hybridMultilevel"/>
    <w:tmpl w:val="5FF0F590"/>
    <w:lvl w:ilvl="0" w:tplc="493E4946">
      <w:start w:val="200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0" w15:restartNumberingAfterBreak="0">
    <w:nsid w:val="6CCB7735"/>
    <w:multiLevelType w:val="hybridMultilevel"/>
    <w:tmpl w:val="E724F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03E44B6"/>
    <w:multiLevelType w:val="hybridMultilevel"/>
    <w:tmpl w:val="FBE05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3"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4" w15:restartNumberingAfterBreak="0">
    <w:nsid w:val="740D585E"/>
    <w:multiLevelType w:val="hybridMultilevel"/>
    <w:tmpl w:val="051A3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3B3689"/>
    <w:multiLevelType w:val="hybridMultilevel"/>
    <w:tmpl w:val="A7C0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3"/>
  </w:num>
  <w:num w:numId="3">
    <w:abstractNumId w:val="32"/>
  </w:num>
  <w:num w:numId="4">
    <w:abstractNumId w:val="29"/>
  </w:num>
  <w:num w:numId="5">
    <w:abstractNumId w:val="2"/>
  </w:num>
  <w:num w:numId="6">
    <w:abstractNumId w:val="20"/>
  </w:num>
  <w:num w:numId="7">
    <w:abstractNumId w:val="21"/>
  </w:num>
  <w:num w:numId="8">
    <w:abstractNumId w:val="12"/>
  </w:num>
  <w:num w:numId="9">
    <w:abstractNumId w:val="8"/>
  </w:num>
  <w:num w:numId="10">
    <w:abstractNumId w:val="26"/>
  </w:num>
  <w:num w:numId="11">
    <w:abstractNumId w:val="24"/>
  </w:num>
  <w:num w:numId="12">
    <w:abstractNumId w:val="22"/>
  </w:num>
  <w:num w:numId="13">
    <w:abstractNumId w:val="3"/>
  </w:num>
  <w:num w:numId="14">
    <w:abstractNumId w:val="28"/>
  </w:num>
  <w:num w:numId="15">
    <w:abstractNumId w:val="34"/>
  </w:num>
  <w:num w:numId="16">
    <w:abstractNumId w:val="25"/>
  </w:num>
  <w:num w:numId="17">
    <w:abstractNumId w:val="36"/>
  </w:num>
  <w:num w:numId="18">
    <w:abstractNumId w:val="6"/>
  </w:num>
  <w:num w:numId="19">
    <w:abstractNumId w:val="0"/>
  </w:num>
  <w:num w:numId="20">
    <w:abstractNumId w:val="18"/>
  </w:num>
  <w:num w:numId="21">
    <w:abstractNumId w:val="31"/>
  </w:num>
  <w:num w:numId="22">
    <w:abstractNumId w:val="16"/>
  </w:num>
  <w:num w:numId="23">
    <w:abstractNumId w:val="13"/>
  </w:num>
  <w:num w:numId="24">
    <w:abstractNumId w:val="19"/>
  </w:num>
  <w:num w:numId="25">
    <w:abstractNumId w:val="14"/>
  </w:num>
  <w:num w:numId="26">
    <w:abstractNumId w:val="11"/>
  </w:num>
  <w:num w:numId="27">
    <w:abstractNumId w:val="35"/>
  </w:num>
  <w:num w:numId="28">
    <w:abstractNumId w:val="7"/>
  </w:num>
  <w:num w:numId="29">
    <w:abstractNumId w:val="4"/>
  </w:num>
  <w:num w:numId="30">
    <w:abstractNumId w:val="10"/>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en-US" w:vendorID="8" w:dllVersion="513" w:checkStyle="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YxNTY1MLU0MrE0NjNQ0lEKTi0uzszPAykwrAUAoGnf9CwAAAA="/>
  </w:docVars>
  <w:rsids>
    <w:rsidRoot w:val="008D02DC"/>
    <w:rsid w:val="00000947"/>
    <w:rsid w:val="00001318"/>
    <w:rsid w:val="00003423"/>
    <w:rsid w:val="00005A78"/>
    <w:rsid w:val="00007AF9"/>
    <w:rsid w:val="000100CD"/>
    <w:rsid w:val="000105B5"/>
    <w:rsid w:val="00011693"/>
    <w:rsid w:val="000203A6"/>
    <w:rsid w:val="00022457"/>
    <w:rsid w:val="00027660"/>
    <w:rsid w:val="000279F4"/>
    <w:rsid w:val="00027D0C"/>
    <w:rsid w:val="000302D0"/>
    <w:rsid w:val="000315C1"/>
    <w:rsid w:val="00032519"/>
    <w:rsid w:val="00033D13"/>
    <w:rsid w:val="00036B97"/>
    <w:rsid w:val="00037727"/>
    <w:rsid w:val="00041962"/>
    <w:rsid w:val="00044499"/>
    <w:rsid w:val="00047637"/>
    <w:rsid w:val="00047CFD"/>
    <w:rsid w:val="0005170A"/>
    <w:rsid w:val="000543DD"/>
    <w:rsid w:val="000565A6"/>
    <w:rsid w:val="00056999"/>
    <w:rsid w:val="00060894"/>
    <w:rsid w:val="00062CB1"/>
    <w:rsid w:val="00065CCD"/>
    <w:rsid w:val="00071C43"/>
    <w:rsid w:val="00072AA8"/>
    <w:rsid w:val="00073349"/>
    <w:rsid w:val="000739FA"/>
    <w:rsid w:val="00076608"/>
    <w:rsid w:val="00077F21"/>
    <w:rsid w:val="0008205E"/>
    <w:rsid w:val="00095250"/>
    <w:rsid w:val="0009562C"/>
    <w:rsid w:val="000A2985"/>
    <w:rsid w:val="000A2DAF"/>
    <w:rsid w:val="000A31D2"/>
    <w:rsid w:val="000A4ADB"/>
    <w:rsid w:val="000A5E65"/>
    <w:rsid w:val="000A69C2"/>
    <w:rsid w:val="000A7120"/>
    <w:rsid w:val="000B0C8A"/>
    <w:rsid w:val="000B1AFB"/>
    <w:rsid w:val="000B54F9"/>
    <w:rsid w:val="000B6D7F"/>
    <w:rsid w:val="000C0D3F"/>
    <w:rsid w:val="000C1A00"/>
    <w:rsid w:val="000C1D1E"/>
    <w:rsid w:val="000C20F4"/>
    <w:rsid w:val="000C499B"/>
    <w:rsid w:val="000C5C1A"/>
    <w:rsid w:val="000D39CE"/>
    <w:rsid w:val="000D5C96"/>
    <w:rsid w:val="000E05F1"/>
    <w:rsid w:val="000E1258"/>
    <w:rsid w:val="000E2DCB"/>
    <w:rsid w:val="000E5049"/>
    <w:rsid w:val="000F2425"/>
    <w:rsid w:val="000F3631"/>
    <w:rsid w:val="000F43A8"/>
    <w:rsid w:val="000F5B4C"/>
    <w:rsid w:val="000F7E73"/>
    <w:rsid w:val="00100CBE"/>
    <w:rsid w:val="00101005"/>
    <w:rsid w:val="00103526"/>
    <w:rsid w:val="0010376B"/>
    <w:rsid w:val="001073E3"/>
    <w:rsid w:val="00110BA8"/>
    <w:rsid w:val="00111E14"/>
    <w:rsid w:val="001129DD"/>
    <w:rsid w:val="00114A90"/>
    <w:rsid w:val="00122140"/>
    <w:rsid w:val="00123004"/>
    <w:rsid w:val="0012634E"/>
    <w:rsid w:val="001265A8"/>
    <w:rsid w:val="00127D8D"/>
    <w:rsid w:val="00130DCD"/>
    <w:rsid w:val="00132409"/>
    <w:rsid w:val="00134BF9"/>
    <w:rsid w:val="00134C36"/>
    <w:rsid w:val="001423AB"/>
    <w:rsid w:val="00142B79"/>
    <w:rsid w:val="00146247"/>
    <w:rsid w:val="00146615"/>
    <w:rsid w:val="00146B9B"/>
    <w:rsid w:val="0014741A"/>
    <w:rsid w:val="00150A81"/>
    <w:rsid w:val="00150EB1"/>
    <w:rsid w:val="00151586"/>
    <w:rsid w:val="00151AD0"/>
    <w:rsid w:val="00152737"/>
    <w:rsid w:val="001607EA"/>
    <w:rsid w:val="0016149B"/>
    <w:rsid w:val="00161888"/>
    <w:rsid w:val="00162E0A"/>
    <w:rsid w:val="001640CE"/>
    <w:rsid w:val="00164119"/>
    <w:rsid w:val="00165189"/>
    <w:rsid w:val="00166175"/>
    <w:rsid w:val="00166476"/>
    <w:rsid w:val="0017463F"/>
    <w:rsid w:val="001757E3"/>
    <w:rsid w:val="00177891"/>
    <w:rsid w:val="00180FD4"/>
    <w:rsid w:val="001819E2"/>
    <w:rsid w:val="001844A6"/>
    <w:rsid w:val="001844E2"/>
    <w:rsid w:val="00184A95"/>
    <w:rsid w:val="001857DC"/>
    <w:rsid w:val="00190763"/>
    <w:rsid w:val="00195877"/>
    <w:rsid w:val="00196ADA"/>
    <w:rsid w:val="00197055"/>
    <w:rsid w:val="0019744B"/>
    <w:rsid w:val="00197D0E"/>
    <w:rsid w:val="001A02C0"/>
    <w:rsid w:val="001A215E"/>
    <w:rsid w:val="001A407E"/>
    <w:rsid w:val="001A5C36"/>
    <w:rsid w:val="001A6AB9"/>
    <w:rsid w:val="001A7150"/>
    <w:rsid w:val="001B0686"/>
    <w:rsid w:val="001B216C"/>
    <w:rsid w:val="001B30D7"/>
    <w:rsid w:val="001B4ADA"/>
    <w:rsid w:val="001B65AF"/>
    <w:rsid w:val="001B6A26"/>
    <w:rsid w:val="001C0892"/>
    <w:rsid w:val="001C0D21"/>
    <w:rsid w:val="001C2FEA"/>
    <w:rsid w:val="001C4126"/>
    <w:rsid w:val="001C5BD7"/>
    <w:rsid w:val="001C6070"/>
    <w:rsid w:val="001C6752"/>
    <w:rsid w:val="001D0A33"/>
    <w:rsid w:val="001D23E6"/>
    <w:rsid w:val="001E0A29"/>
    <w:rsid w:val="001E0BEE"/>
    <w:rsid w:val="001E1347"/>
    <w:rsid w:val="001F2F9D"/>
    <w:rsid w:val="001F3096"/>
    <w:rsid w:val="001F4758"/>
    <w:rsid w:val="001F5175"/>
    <w:rsid w:val="001F51CF"/>
    <w:rsid w:val="002023E0"/>
    <w:rsid w:val="00202710"/>
    <w:rsid w:val="00203FFB"/>
    <w:rsid w:val="0020489A"/>
    <w:rsid w:val="002065DF"/>
    <w:rsid w:val="0021031E"/>
    <w:rsid w:val="00210985"/>
    <w:rsid w:val="00215569"/>
    <w:rsid w:val="00221094"/>
    <w:rsid w:val="002275D8"/>
    <w:rsid w:val="00227D12"/>
    <w:rsid w:val="00227E80"/>
    <w:rsid w:val="00230AF9"/>
    <w:rsid w:val="00231C90"/>
    <w:rsid w:val="0023279D"/>
    <w:rsid w:val="00232EA3"/>
    <w:rsid w:val="00234950"/>
    <w:rsid w:val="00234A70"/>
    <w:rsid w:val="00235A4B"/>
    <w:rsid w:val="002371A0"/>
    <w:rsid w:val="00241142"/>
    <w:rsid w:val="00246380"/>
    <w:rsid w:val="002464EC"/>
    <w:rsid w:val="00247C5C"/>
    <w:rsid w:val="00247F53"/>
    <w:rsid w:val="002506C8"/>
    <w:rsid w:val="002508FA"/>
    <w:rsid w:val="00250D8E"/>
    <w:rsid w:val="00251171"/>
    <w:rsid w:val="002565CD"/>
    <w:rsid w:val="002572AE"/>
    <w:rsid w:val="00257503"/>
    <w:rsid w:val="002601E3"/>
    <w:rsid w:val="00261194"/>
    <w:rsid w:val="0026173D"/>
    <w:rsid w:val="00261C62"/>
    <w:rsid w:val="00266675"/>
    <w:rsid w:val="00267A96"/>
    <w:rsid w:val="00267BA6"/>
    <w:rsid w:val="00274900"/>
    <w:rsid w:val="00274A4C"/>
    <w:rsid w:val="002758FF"/>
    <w:rsid w:val="00275D12"/>
    <w:rsid w:val="00277CBC"/>
    <w:rsid w:val="00281882"/>
    <w:rsid w:val="00283428"/>
    <w:rsid w:val="00283545"/>
    <w:rsid w:val="00285386"/>
    <w:rsid w:val="0028645B"/>
    <w:rsid w:val="00287F04"/>
    <w:rsid w:val="00290D3E"/>
    <w:rsid w:val="00291BCC"/>
    <w:rsid w:val="00292041"/>
    <w:rsid w:val="00293989"/>
    <w:rsid w:val="002950B7"/>
    <w:rsid w:val="002A1A6D"/>
    <w:rsid w:val="002A4100"/>
    <w:rsid w:val="002A516A"/>
    <w:rsid w:val="002A5345"/>
    <w:rsid w:val="002A6028"/>
    <w:rsid w:val="002A608D"/>
    <w:rsid w:val="002A6332"/>
    <w:rsid w:val="002A6D1B"/>
    <w:rsid w:val="002B10BC"/>
    <w:rsid w:val="002B2D7E"/>
    <w:rsid w:val="002B3280"/>
    <w:rsid w:val="002B433B"/>
    <w:rsid w:val="002B4443"/>
    <w:rsid w:val="002B5F79"/>
    <w:rsid w:val="002B7112"/>
    <w:rsid w:val="002B76C0"/>
    <w:rsid w:val="002B780E"/>
    <w:rsid w:val="002C1A21"/>
    <w:rsid w:val="002C29BE"/>
    <w:rsid w:val="002C426B"/>
    <w:rsid w:val="002C433C"/>
    <w:rsid w:val="002C7045"/>
    <w:rsid w:val="002C71DB"/>
    <w:rsid w:val="002D08CC"/>
    <w:rsid w:val="002D4296"/>
    <w:rsid w:val="002D6A5E"/>
    <w:rsid w:val="002D7919"/>
    <w:rsid w:val="002E0BE4"/>
    <w:rsid w:val="002E0C39"/>
    <w:rsid w:val="002E1341"/>
    <w:rsid w:val="002E2B36"/>
    <w:rsid w:val="002E3A79"/>
    <w:rsid w:val="002F059C"/>
    <w:rsid w:val="002F0B1C"/>
    <w:rsid w:val="002F1CA4"/>
    <w:rsid w:val="002F67CA"/>
    <w:rsid w:val="00304A49"/>
    <w:rsid w:val="00316317"/>
    <w:rsid w:val="00317CC0"/>
    <w:rsid w:val="00323330"/>
    <w:rsid w:val="00325451"/>
    <w:rsid w:val="0032693C"/>
    <w:rsid w:val="003272E6"/>
    <w:rsid w:val="00330A47"/>
    <w:rsid w:val="00333C4D"/>
    <w:rsid w:val="00341397"/>
    <w:rsid w:val="00345B76"/>
    <w:rsid w:val="0034640F"/>
    <w:rsid w:val="003507EC"/>
    <w:rsid w:val="00350FD3"/>
    <w:rsid w:val="00351D4A"/>
    <w:rsid w:val="00352CB0"/>
    <w:rsid w:val="00355853"/>
    <w:rsid w:val="0035709F"/>
    <w:rsid w:val="00357CEE"/>
    <w:rsid w:val="003622E6"/>
    <w:rsid w:val="0036270D"/>
    <w:rsid w:val="00362EBA"/>
    <w:rsid w:val="00364944"/>
    <w:rsid w:val="0036506D"/>
    <w:rsid w:val="00367A91"/>
    <w:rsid w:val="00370FF2"/>
    <w:rsid w:val="003715B0"/>
    <w:rsid w:val="00373FCF"/>
    <w:rsid w:val="00383119"/>
    <w:rsid w:val="00385F6A"/>
    <w:rsid w:val="00385FC2"/>
    <w:rsid w:val="0038646A"/>
    <w:rsid w:val="003869A4"/>
    <w:rsid w:val="003872BF"/>
    <w:rsid w:val="00387C76"/>
    <w:rsid w:val="003919D6"/>
    <w:rsid w:val="003947B3"/>
    <w:rsid w:val="00397E28"/>
    <w:rsid w:val="003A06AE"/>
    <w:rsid w:val="003A0924"/>
    <w:rsid w:val="003A23A1"/>
    <w:rsid w:val="003A3A66"/>
    <w:rsid w:val="003A4611"/>
    <w:rsid w:val="003B06C2"/>
    <w:rsid w:val="003B39C3"/>
    <w:rsid w:val="003B3ECC"/>
    <w:rsid w:val="003B54B1"/>
    <w:rsid w:val="003B56B0"/>
    <w:rsid w:val="003C310E"/>
    <w:rsid w:val="003C4CBC"/>
    <w:rsid w:val="003C625C"/>
    <w:rsid w:val="003C64E1"/>
    <w:rsid w:val="003C6845"/>
    <w:rsid w:val="003C7396"/>
    <w:rsid w:val="003D172C"/>
    <w:rsid w:val="003D3EC6"/>
    <w:rsid w:val="003D4926"/>
    <w:rsid w:val="003D58B7"/>
    <w:rsid w:val="003D66FE"/>
    <w:rsid w:val="003D6E57"/>
    <w:rsid w:val="003E42FD"/>
    <w:rsid w:val="003E685B"/>
    <w:rsid w:val="003E68DE"/>
    <w:rsid w:val="003E7BAF"/>
    <w:rsid w:val="003F3BD0"/>
    <w:rsid w:val="003F429C"/>
    <w:rsid w:val="003F6A40"/>
    <w:rsid w:val="003F71F6"/>
    <w:rsid w:val="00400AA3"/>
    <w:rsid w:val="004010BC"/>
    <w:rsid w:val="004022A0"/>
    <w:rsid w:val="004032DD"/>
    <w:rsid w:val="004047E7"/>
    <w:rsid w:val="004073D7"/>
    <w:rsid w:val="004108B6"/>
    <w:rsid w:val="0041179C"/>
    <w:rsid w:val="00411999"/>
    <w:rsid w:val="00411F36"/>
    <w:rsid w:val="0041221E"/>
    <w:rsid w:val="004128F3"/>
    <w:rsid w:val="004133EB"/>
    <w:rsid w:val="00415BEC"/>
    <w:rsid w:val="0041688F"/>
    <w:rsid w:val="00417A0F"/>
    <w:rsid w:val="004209C1"/>
    <w:rsid w:val="00420A4E"/>
    <w:rsid w:val="0042137F"/>
    <w:rsid w:val="00422798"/>
    <w:rsid w:val="00424EA1"/>
    <w:rsid w:val="004265EB"/>
    <w:rsid w:val="0042791E"/>
    <w:rsid w:val="00431479"/>
    <w:rsid w:val="00433975"/>
    <w:rsid w:val="00433E09"/>
    <w:rsid w:val="00435D2E"/>
    <w:rsid w:val="004403DF"/>
    <w:rsid w:val="004410FE"/>
    <w:rsid w:val="004426BC"/>
    <w:rsid w:val="00443C59"/>
    <w:rsid w:val="00444696"/>
    <w:rsid w:val="004449D6"/>
    <w:rsid w:val="00446509"/>
    <w:rsid w:val="00452CB1"/>
    <w:rsid w:val="00455A3C"/>
    <w:rsid w:val="00455F9B"/>
    <w:rsid w:val="0046390E"/>
    <w:rsid w:val="00464E5D"/>
    <w:rsid w:val="00471B14"/>
    <w:rsid w:val="00473150"/>
    <w:rsid w:val="00473FA6"/>
    <w:rsid w:val="004755E4"/>
    <w:rsid w:val="00476632"/>
    <w:rsid w:val="00476C2E"/>
    <w:rsid w:val="0048155B"/>
    <w:rsid w:val="00495E0B"/>
    <w:rsid w:val="00497372"/>
    <w:rsid w:val="00497748"/>
    <w:rsid w:val="004A2A07"/>
    <w:rsid w:val="004A3E79"/>
    <w:rsid w:val="004A4294"/>
    <w:rsid w:val="004A4AF2"/>
    <w:rsid w:val="004A62A2"/>
    <w:rsid w:val="004A6519"/>
    <w:rsid w:val="004A7974"/>
    <w:rsid w:val="004A79A0"/>
    <w:rsid w:val="004B13F7"/>
    <w:rsid w:val="004B3049"/>
    <w:rsid w:val="004B6E0B"/>
    <w:rsid w:val="004B7005"/>
    <w:rsid w:val="004B71EE"/>
    <w:rsid w:val="004B777E"/>
    <w:rsid w:val="004C11F1"/>
    <w:rsid w:val="004C191A"/>
    <w:rsid w:val="004C21A8"/>
    <w:rsid w:val="004C29B4"/>
    <w:rsid w:val="004C3ADA"/>
    <w:rsid w:val="004C4AC8"/>
    <w:rsid w:val="004C55BF"/>
    <w:rsid w:val="004C6EC6"/>
    <w:rsid w:val="004C732C"/>
    <w:rsid w:val="004D6B14"/>
    <w:rsid w:val="004D7C08"/>
    <w:rsid w:val="004E37F2"/>
    <w:rsid w:val="004F3F5D"/>
    <w:rsid w:val="004F44CE"/>
    <w:rsid w:val="004F4F53"/>
    <w:rsid w:val="004F6FB5"/>
    <w:rsid w:val="00500996"/>
    <w:rsid w:val="00500BE4"/>
    <w:rsid w:val="00501C10"/>
    <w:rsid w:val="005033F2"/>
    <w:rsid w:val="005054BC"/>
    <w:rsid w:val="00511875"/>
    <w:rsid w:val="00512557"/>
    <w:rsid w:val="005137A7"/>
    <w:rsid w:val="00517284"/>
    <w:rsid w:val="00517C24"/>
    <w:rsid w:val="005204D0"/>
    <w:rsid w:val="00520517"/>
    <w:rsid w:val="00523E57"/>
    <w:rsid w:val="00524BC2"/>
    <w:rsid w:val="00524BD4"/>
    <w:rsid w:val="0052508B"/>
    <w:rsid w:val="00525D99"/>
    <w:rsid w:val="00531ED7"/>
    <w:rsid w:val="00533117"/>
    <w:rsid w:val="00533185"/>
    <w:rsid w:val="005332E9"/>
    <w:rsid w:val="00533CAB"/>
    <w:rsid w:val="00534645"/>
    <w:rsid w:val="00534CB9"/>
    <w:rsid w:val="005369A7"/>
    <w:rsid w:val="0054253D"/>
    <w:rsid w:val="00542E9C"/>
    <w:rsid w:val="00545CA9"/>
    <w:rsid w:val="005461AE"/>
    <w:rsid w:val="00552E9A"/>
    <w:rsid w:val="00553186"/>
    <w:rsid w:val="0055402F"/>
    <w:rsid w:val="00554B20"/>
    <w:rsid w:val="00554DD4"/>
    <w:rsid w:val="00557EDC"/>
    <w:rsid w:val="005623C3"/>
    <w:rsid w:val="005645BE"/>
    <w:rsid w:val="00565A9C"/>
    <w:rsid w:val="00565CB8"/>
    <w:rsid w:val="00566C30"/>
    <w:rsid w:val="00567D7C"/>
    <w:rsid w:val="00567E6F"/>
    <w:rsid w:val="00571318"/>
    <w:rsid w:val="005738C1"/>
    <w:rsid w:val="0057728B"/>
    <w:rsid w:val="00580D06"/>
    <w:rsid w:val="0058274B"/>
    <w:rsid w:val="00584349"/>
    <w:rsid w:val="005856A3"/>
    <w:rsid w:val="00591525"/>
    <w:rsid w:val="0059178D"/>
    <w:rsid w:val="00592522"/>
    <w:rsid w:val="005928D3"/>
    <w:rsid w:val="00592B7C"/>
    <w:rsid w:val="00596EB0"/>
    <w:rsid w:val="005A194D"/>
    <w:rsid w:val="005A2314"/>
    <w:rsid w:val="005A2A5B"/>
    <w:rsid w:val="005A4BB2"/>
    <w:rsid w:val="005A52E9"/>
    <w:rsid w:val="005B21E6"/>
    <w:rsid w:val="005B29C2"/>
    <w:rsid w:val="005B402F"/>
    <w:rsid w:val="005B4F74"/>
    <w:rsid w:val="005C408E"/>
    <w:rsid w:val="005C4C9B"/>
    <w:rsid w:val="005C79A9"/>
    <w:rsid w:val="005D233B"/>
    <w:rsid w:val="005D43E3"/>
    <w:rsid w:val="005D49A5"/>
    <w:rsid w:val="005D5A74"/>
    <w:rsid w:val="005D6D85"/>
    <w:rsid w:val="005D73CF"/>
    <w:rsid w:val="005D7D69"/>
    <w:rsid w:val="005E1405"/>
    <w:rsid w:val="005E53CC"/>
    <w:rsid w:val="005E7C22"/>
    <w:rsid w:val="005F26DA"/>
    <w:rsid w:val="005F410D"/>
    <w:rsid w:val="005F5321"/>
    <w:rsid w:val="005F54AF"/>
    <w:rsid w:val="005F71C6"/>
    <w:rsid w:val="005F7EE5"/>
    <w:rsid w:val="00604919"/>
    <w:rsid w:val="0061280C"/>
    <w:rsid w:val="00612AF3"/>
    <w:rsid w:val="00613B7B"/>
    <w:rsid w:val="00614806"/>
    <w:rsid w:val="0061579A"/>
    <w:rsid w:val="00620925"/>
    <w:rsid w:val="00621AD2"/>
    <w:rsid w:val="00621E47"/>
    <w:rsid w:val="00622316"/>
    <w:rsid w:val="006225E5"/>
    <w:rsid w:val="006228A8"/>
    <w:rsid w:val="00622DB0"/>
    <w:rsid w:val="00624A26"/>
    <w:rsid w:val="006267FF"/>
    <w:rsid w:val="006318C6"/>
    <w:rsid w:val="0063192E"/>
    <w:rsid w:val="0063370A"/>
    <w:rsid w:val="00634CEA"/>
    <w:rsid w:val="006355AB"/>
    <w:rsid w:val="00637337"/>
    <w:rsid w:val="00637DA7"/>
    <w:rsid w:val="006404EA"/>
    <w:rsid w:val="00640D39"/>
    <w:rsid w:val="00644CD8"/>
    <w:rsid w:val="006456B6"/>
    <w:rsid w:val="00645D9E"/>
    <w:rsid w:val="00647479"/>
    <w:rsid w:val="00647623"/>
    <w:rsid w:val="0065030B"/>
    <w:rsid w:val="00652341"/>
    <w:rsid w:val="00657C96"/>
    <w:rsid w:val="00663A15"/>
    <w:rsid w:val="00664EA8"/>
    <w:rsid w:val="006658FE"/>
    <w:rsid w:val="00666A18"/>
    <w:rsid w:val="0066775C"/>
    <w:rsid w:val="00671DD5"/>
    <w:rsid w:val="00671DDE"/>
    <w:rsid w:val="0067454F"/>
    <w:rsid w:val="00674BE3"/>
    <w:rsid w:val="00676AF2"/>
    <w:rsid w:val="006776BA"/>
    <w:rsid w:val="00677BED"/>
    <w:rsid w:val="006802A2"/>
    <w:rsid w:val="00680CC9"/>
    <w:rsid w:val="0068154F"/>
    <w:rsid w:val="00681D37"/>
    <w:rsid w:val="0068465F"/>
    <w:rsid w:val="00686E2E"/>
    <w:rsid w:val="006879A6"/>
    <w:rsid w:val="006A1369"/>
    <w:rsid w:val="006A2137"/>
    <w:rsid w:val="006A6B5A"/>
    <w:rsid w:val="006A6BD2"/>
    <w:rsid w:val="006A7028"/>
    <w:rsid w:val="006B0813"/>
    <w:rsid w:val="006B281C"/>
    <w:rsid w:val="006B347F"/>
    <w:rsid w:val="006B42AF"/>
    <w:rsid w:val="006B4895"/>
    <w:rsid w:val="006B739C"/>
    <w:rsid w:val="006B78FC"/>
    <w:rsid w:val="006C018B"/>
    <w:rsid w:val="006C1AC8"/>
    <w:rsid w:val="006C1B63"/>
    <w:rsid w:val="006C1D33"/>
    <w:rsid w:val="006C2221"/>
    <w:rsid w:val="006C5BC9"/>
    <w:rsid w:val="006C65CB"/>
    <w:rsid w:val="006D1F65"/>
    <w:rsid w:val="006D2101"/>
    <w:rsid w:val="006D2D29"/>
    <w:rsid w:val="006D2FF2"/>
    <w:rsid w:val="006D4172"/>
    <w:rsid w:val="006D688A"/>
    <w:rsid w:val="006D7151"/>
    <w:rsid w:val="006E1BC4"/>
    <w:rsid w:val="006E27EF"/>
    <w:rsid w:val="006E31B6"/>
    <w:rsid w:val="006E3677"/>
    <w:rsid w:val="006E3C69"/>
    <w:rsid w:val="006E63DB"/>
    <w:rsid w:val="006E730E"/>
    <w:rsid w:val="006E7691"/>
    <w:rsid w:val="006F2B72"/>
    <w:rsid w:val="006F431F"/>
    <w:rsid w:val="006F44D6"/>
    <w:rsid w:val="006F71DA"/>
    <w:rsid w:val="006F75D9"/>
    <w:rsid w:val="006F7648"/>
    <w:rsid w:val="00700BEB"/>
    <w:rsid w:val="00700C69"/>
    <w:rsid w:val="0070153B"/>
    <w:rsid w:val="00704D81"/>
    <w:rsid w:val="007062B6"/>
    <w:rsid w:val="0070724D"/>
    <w:rsid w:val="00710031"/>
    <w:rsid w:val="00713B92"/>
    <w:rsid w:val="00714156"/>
    <w:rsid w:val="007144C0"/>
    <w:rsid w:val="00714B7F"/>
    <w:rsid w:val="0071629B"/>
    <w:rsid w:val="00720205"/>
    <w:rsid w:val="007208E7"/>
    <w:rsid w:val="00720F8D"/>
    <w:rsid w:val="007225C0"/>
    <w:rsid w:val="00724E6F"/>
    <w:rsid w:val="00724F9A"/>
    <w:rsid w:val="00730F5F"/>
    <w:rsid w:val="00731D6E"/>
    <w:rsid w:val="00732326"/>
    <w:rsid w:val="007334E6"/>
    <w:rsid w:val="00734A0C"/>
    <w:rsid w:val="007351E5"/>
    <w:rsid w:val="00735A17"/>
    <w:rsid w:val="00740909"/>
    <w:rsid w:val="0074156E"/>
    <w:rsid w:val="0074177E"/>
    <w:rsid w:val="00742F69"/>
    <w:rsid w:val="0074439F"/>
    <w:rsid w:val="00744C2C"/>
    <w:rsid w:val="00745BFA"/>
    <w:rsid w:val="00745CF5"/>
    <w:rsid w:val="0074612C"/>
    <w:rsid w:val="00746B37"/>
    <w:rsid w:val="00746CA8"/>
    <w:rsid w:val="00747E4A"/>
    <w:rsid w:val="00750077"/>
    <w:rsid w:val="00750520"/>
    <w:rsid w:val="0075307B"/>
    <w:rsid w:val="00753C0E"/>
    <w:rsid w:val="0075788A"/>
    <w:rsid w:val="00763BD1"/>
    <w:rsid w:val="00765568"/>
    <w:rsid w:val="007657CD"/>
    <w:rsid w:val="00765A32"/>
    <w:rsid w:val="007669BE"/>
    <w:rsid w:val="00766FF5"/>
    <w:rsid w:val="007705B2"/>
    <w:rsid w:val="00772437"/>
    <w:rsid w:val="007725D0"/>
    <w:rsid w:val="007726BC"/>
    <w:rsid w:val="0077360C"/>
    <w:rsid w:val="0078236B"/>
    <w:rsid w:val="00784396"/>
    <w:rsid w:val="00784966"/>
    <w:rsid w:val="00784CF1"/>
    <w:rsid w:val="0078664A"/>
    <w:rsid w:val="00787773"/>
    <w:rsid w:val="00787D18"/>
    <w:rsid w:val="00796440"/>
    <w:rsid w:val="007A0EA7"/>
    <w:rsid w:val="007A4A85"/>
    <w:rsid w:val="007A6D8A"/>
    <w:rsid w:val="007B05D4"/>
    <w:rsid w:val="007B5B7B"/>
    <w:rsid w:val="007C072B"/>
    <w:rsid w:val="007C291B"/>
    <w:rsid w:val="007C5888"/>
    <w:rsid w:val="007C5E86"/>
    <w:rsid w:val="007C7206"/>
    <w:rsid w:val="007C75A9"/>
    <w:rsid w:val="007D3106"/>
    <w:rsid w:val="007D70D0"/>
    <w:rsid w:val="007E274E"/>
    <w:rsid w:val="007E36E2"/>
    <w:rsid w:val="007E39EB"/>
    <w:rsid w:val="007E60F5"/>
    <w:rsid w:val="007F4C5E"/>
    <w:rsid w:val="007F756A"/>
    <w:rsid w:val="007F775A"/>
    <w:rsid w:val="007F7D0D"/>
    <w:rsid w:val="007F7EBE"/>
    <w:rsid w:val="00803BB3"/>
    <w:rsid w:val="00803EA6"/>
    <w:rsid w:val="0080449F"/>
    <w:rsid w:val="00806B34"/>
    <w:rsid w:val="00807B40"/>
    <w:rsid w:val="008107E0"/>
    <w:rsid w:val="00813159"/>
    <w:rsid w:val="00813D11"/>
    <w:rsid w:val="00817B56"/>
    <w:rsid w:val="00820103"/>
    <w:rsid w:val="00820B8F"/>
    <w:rsid w:val="00820DFC"/>
    <w:rsid w:val="00821184"/>
    <w:rsid w:val="00824337"/>
    <w:rsid w:val="008243D5"/>
    <w:rsid w:val="00824C65"/>
    <w:rsid w:val="008257D3"/>
    <w:rsid w:val="00825B92"/>
    <w:rsid w:val="00826490"/>
    <w:rsid w:val="00826BB3"/>
    <w:rsid w:val="00827468"/>
    <w:rsid w:val="00827541"/>
    <w:rsid w:val="00830D50"/>
    <w:rsid w:val="00835DD2"/>
    <w:rsid w:val="00835F94"/>
    <w:rsid w:val="00836528"/>
    <w:rsid w:val="00841037"/>
    <w:rsid w:val="008421D9"/>
    <w:rsid w:val="00843516"/>
    <w:rsid w:val="00844B91"/>
    <w:rsid w:val="008519EE"/>
    <w:rsid w:val="00851AE8"/>
    <w:rsid w:val="00853B3F"/>
    <w:rsid w:val="00856D32"/>
    <w:rsid w:val="00856FD4"/>
    <w:rsid w:val="008570D3"/>
    <w:rsid w:val="008573BD"/>
    <w:rsid w:val="008603E3"/>
    <w:rsid w:val="00860465"/>
    <w:rsid w:val="00860FB5"/>
    <w:rsid w:val="00863533"/>
    <w:rsid w:val="00864DD5"/>
    <w:rsid w:val="00864EF4"/>
    <w:rsid w:val="008712F3"/>
    <w:rsid w:val="008726E7"/>
    <w:rsid w:val="00874A8A"/>
    <w:rsid w:val="00874AF4"/>
    <w:rsid w:val="00880A7B"/>
    <w:rsid w:val="008900EB"/>
    <w:rsid w:val="008901D3"/>
    <w:rsid w:val="00890799"/>
    <w:rsid w:val="00891256"/>
    <w:rsid w:val="008939BA"/>
    <w:rsid w:val="00896442"/>
    <w:rsid w:val="00896F8A"/>
    <w:rsid w:val="008A6B58"/>
    <w:rsid w:val="008A7087"/>
    <w:rsid w:val="008A72B8"/>
    <w:rsid w:val="008B05AA"/>
    <w:rsid w:val="008B3DCA"/>
    <w:rsid w:val="008B3E94"/>
    <w:rsid w:val="008B4D53"/>
    <w:rsid w:val="008B5C85"/>
    <w:rsid w:val="008B6A92"/>
    <w:rsid w:val="008B736C"/>
    <w:rsid w:val="008C3ED6"/>
    <w:rsid w:val="008C4A9C"/>
    <w:rsid w:val="008C5D9D"/>
    <w:rsid w:val="008C7B4F"/>
    <w:rsid w:val="008D0244"/>
    <w:rsid w:val="008D02DC"/>
    <w:rsid w:val="008D3B02"/>
    <w:rsid w:val="008D3B15"/>
    <w:rsid w:val="008D79A7"/>
    <w:rsid w:val="008E1A5D"/>
    <w:rsid w:val="008E1BA5"/>
    <w:rsid w:val="008E3488"/>
    <w:rsid w:val="008E4E6B"/>
    <w:rsid w:val="008E533F"/>
    <w:rsid w:val="008F215A"/>
    <w:rsid w:val="008F53C9"/>
    <w:rsid w:val="008F6A46"/>
    <w:rsid w:val="00902719"/>
    <w:rsid w:val="00902D80"/>
    <w:rsid w:val="00910069"/>
    <w:rsid w:val="009130FC"/>
    <w:rsid w:val="0091559D"/>
    <w:rsid w:val="0092150C"/>
    <w:rsid w:val="00922685"/>
    <w:rsid w:val="00922B82"/>
    <w:rsid w:val="00922CDF"/>
    <w:rsid w:val="009232CB"/>
    <w:rsid w:val="00923675"/>
    <w:rsid w:val="00923EDB"/>
    <w:rsid w:val="00924CF7"/>
    <w:rsid w:val="00926E9D"/>
    <w:rsid w:val="00927FA0"/>
    <w:rsid w:val="00931D81"/>
    <w:rsid w:val="0093215A"/>
    <w:rsid w:val="00932A06"/>
    <w:rsid w:val="00932AE6"/>
    <w:rsid w:val="0093312E"/>
    <w:rsid w:val="00933B43"/>
    <w:rsid w:val="00941665"/>
    <w:rsid w:val="00950BA0"/>
    <w:rsid w:val="00952B2D"/>
    <w:rsid w:val="00954EB0"/>
    <w:rsid w:val="00956F24"/>
    <w:rsid w:val="00960CB2"/>
    <w:rsid w:val="00960DE3"/>
    <w:rsid w:val="00960FA9"/>
    <w:rsid w:val="0096220E"/>
    <w:rsid w:val="00965276"/>
    <w:rsid w:val="009664A1"/>
    <w:rsid w:val="0097060D"/>
    <w:rsid w:val="009709D7"/>
    <w:rsid w:val="00972A4C"/>
    <w:rsid w:val="00973E7C"/>
    <w:rsid w:val="00976080"/>
    <w:rsid w:val="00976A3D"/>
    <w:rsid w:val="00976F68"/>
    <w:rsid w:val="00980872"/>
    <w:rsid w:val="009812AA"/>
    <w:rsid w:val="00981994"/>
    <w:rsid w:val="009845A3"/>
    <w:rsid w:val="00984A03"/>
    <w:rsid w:val="0098591C"/>
    <w:rsid w:val="009905F4"/>
    <w:rsid w:val="009932D6"/>
    <w:rsid w:val="00996344"/>
    <w:rsid w:val="009972B7"/>
    <w:rsid w:val="009A1FAA"/>
    <w:rsid w:val="009A21DD"/>
    <w:rsid w:val="009A480E"/>
    <w:rsid w:val="009A7A59"/>
    <w:rsid w:val="009B0CB6"/>
    <w:rsid w:val="009B294A"/>
    <w:rsid w:val="009C122A"/>
    <w:rsid w:val="009C22BC"/>
    <w:rsid w:val="009C2664"/>
    <w:rsid w:val="009C3432"/>
    <w:rsid w:val="009C46D9"/>
    <w:rsid w:val="009C5332"/>
    <w:rsid w:val="009C67AD"/>
    <w:rsid w:val="009D027D"/>
    <w:rsid w:val="009D5F71"/>
    <w:rsid w:val="009E1B8C"/>
    <w:rsid w:val="009E1C08"/>
    <w:rsid w:val="009E45AE"/>
    <w:rsid w:val="009E5C42"/>
    <w:rsid w:val="009F06B4"/>
    <w:rsid w:val="009F2910"/>
    <w:rsid w:val="009F4615"/>
    <w:rsid w:val="009F7554"/>
    <w:rsid w:val="009F776B"/>
    <w:rsid w:val="009F7E0A"/>
    <w:rsid w:val="00A0066B"/>
    <w:rsid w:val="00A025C1"/>
    <w:rsid w:val="00A070F3"/>
    <w:rsid w:val="00A07387"/>
    <w:rsid w:val="00A11721"/>
    <w:rsid w:val="00A117E8"/>
    <w:rsid w:val="00A12A81"/>
    <w:rsid w:val="00A12CE0"/>
    <w:rsid w:val="00A130DB"/>
    <w:rsid w:val="00A13729"/>
    <w:rsid w:val="00A17E53"/>
    <w:rsid w:val="00A25255"/>
    <w:rsid w:val="00A25CD9"/>
    <w:rsid w:val="00A304C5"/>
    <w:rsid w:val="00A3071C"/>
    <w:rsid w:val="00A317D1"/>
    <w:rsid w:val="00A3385F"/>
    <w:rsid w:val="00A339A4"/>
    <w:rsid w:val="00A347ED"/>
    <w:rsid w:val="00A35219"/>
    <w:rsid w:val="00A35B6D"/>
    <w:rsid w:val="00A36633"/>
    <w:rsid w:val="00A37830"/>
    <w:rsid w:val="00A40079"/>
    <w:rsid w:val="00A40370"/>
    <w:rsid w:val="00A45902"/>
    <w:rsid w:val="00A45B11"/>
    <w:rsid w:val="00A53807"/>
    <w:rsid w:val="00A53B95"/>
    <w:rsid w:val="00A557FB"/>
    <w:rsid w:val="00A55F95"/>
    <w:rsid w:val="00A56EB5"/>
    <w:rsid w:val="00A57468"/>
    <w:rsid w:val="00A60A86"/>
    <w:rsid w:val="00A61476"/>
    <w:rsid w:val="00A61F36"/>
    <w:rsid w:val="00A620F8"/>
    <w:rsid w:val="00A62FF5"/>
    <w:rsid w:val="00A64ADA"/>
    <w:rsid w:val="00A64E25"/>
    <w:rsid w:val="00A6592D"/>
    <w:rsid w:val="00A6758C"/>
    <w:rsid w:val="00A67DA0"/>
    <w:rsid w:val="00A67E12"/>
    <w:rsid w:val="00A70E33"/>
    <w:rsid w:val="00A754D2"/>
    <w:rsid w:val="00A776CF"/>
    <w:rsid w:val="00A81554"/>
    <w:rsid w:val="00A82C7B"/>
    <w:rsid w:val="00A83480"/>
    <w:rsid w:val="00A86492"/>
    <w:rsid w:val="00A875EA"/>
    <w:rsid w:val="00A92A29"/>
    <w:rsid w:val="00A93ED4"/>
    <w:rsid w:val="00A9519E"/>
    <w:rsid w:val="00A952E8"/>
    <w:rsid w:val="00A958F6"/>
    <w:rsid w:val="00A96B54"/>
    <w:rsid w:val="00AA26DF"/>
    <w:rsid w:val="00AA29A0"/>
    <w:rsid w:val="00AA4576"/>
    <w:rsid w:val="00AA4953"/>
    <w:rsid w:val="00AB0571"/>
    <w:rsid w:val="00AB071E"/>
    <w:rsid w:val="00AB37F3"/>
    <w:rsid w:val="00AB3FE2"/>
    <w:rsid w:val="00AB44A2"/>
    <w:rsid w:val="00AB46FB"/>
    <w:rsid w:val="00AB49CC"/>
    <w:rsid w:val="00AB6BA5"/>
    <w:rsid w:val="00AC3764"/>
    <w:rsid w:val="00AD00DB"/>
    <w:rsid w:val="00AD380C"/>
    <w:rsid w:val="00AD4CD8"/>
    <w:rsid w:val="00AD62FD"/>
    <w:rsid w:val="00AD7484"/>
    <w:rsid w:val="00AE147B"/>
    <w:rsid w:val="00AE14A2"/>
    <w:rsid w:val="00AE2FE1"/>
    <w:rsid w:val="00AE3238"/>
    <w:rsid w:val="00AE367E"/>
    <w:rsid w:val="00AE6D49"/>
    <w:rsid w:val="00AE7D40"/>
    <w:rsid w:val="00AE7D78"/>
    <w:rsid w:val="00AF0093"/>
    <w:rsid w:val="00AF09DB"/>
    <w:rsid w:val="00AF115D"/>
    <w:rsid w:val="00AF275F"/>
    <w:rsid w:val="00AF45B2"/>
    <w:rsid w:val="00AF4F68"/>
    <w:rsid w:val="00AF59B6"/>
    <w:rsid w:val="00AF68BB"/>
    <w:rsid w:val="00AF76F1"/>
    <w:rsid w:val="00B03252"/>
    <w:rsid w:val="00B046AD"/>
    <w:rsid w:val="00B04BC8"/>
    <w:rsid w:val="00B05C0E"/>
    <w:rsid w:val="00B101D6"/>
    <w:rsid w:val="00B10E39"/>
    <w:rsid w:val="00B11197"/>
    <w:rsid w:val="00B11944"/>
    <w:rsid w:val="00B11A96"/>
    <w:rsid w:val="00B13C2F"/>
    <w:rsid w:val="00B1545C"/>
    <w:rsid w:val="00B161AD"/>
    <w:rsid w:val="00B163E4"/>
    <w:rsid w:val="00B164DD"/>
    <w:rsid w:val="00B1721F"/>
    <w:rsid w:val="00B219EB"/>
    <w:rsid w:val="00B2274C"/>
    <w:rsid w:val="00B22988"/>
    <w:rsid w:val="00B24447"/>
    <w:rsid w:val="00B246BA"/>
    <w:rsid w:val="00B248AE"/>
    <w:rsid w:val="00B2673A"/>
    <w:rsid w:val="00B31DEA"/>
    <w:rsid w:val="00B32B93"/>
    <w:rsid w:val="00B33599"/>
    <w:rsid w:val="00B3513F"/>
    <w:rsid w:val="00B37ACE"/>
    <w:rsid w:val="00B4167A"/>
    <w:rsid w:val="00B42C27"/>
    <w:rsid w:val="00B43B67"/>
    <w:rsid w:val="00B4424F"/>
    <w:rsid w:val="00B44665"/>
    <w:rsid w:val="00B447BE"/>
    <w:rsid w:val="00B51AB1"/>
    <w:rsid w:val="00B533E1"/>
    <w:rsid w:val="00B53560"/>
    <w:rsid w:val="00B53FEA"/>
    <w:rsid w:val="00B55F54"/>
    <w:rsid w:val="00B570FB"/>
    <w:rsid w:val="00B62CB5"/>
    <w:rsid w:val="00B62E5E"/>
    <w:rsid w:val="00B659F3"/>
    <w:rsid w:val="00B6604B"/>
    <w:rsid w:val="00B67803"/>
    <w:rsid w:val="00B701EC"/>
    <w:rsid w:val="00B7097B"/>
    <w:rsid w:val="00B71D42"/>
    <w:rsid w:val="00B72B6C"/>
    <w:rsid w:val="00B731A4"/>
    <w:rsid w:val="00B73D9B"/>
    <w:rsid w:val="00B75CF0"/>
    <w:rsid w:val="00B76895"/>
    <w:rsid w:val="00B77895"/>
    <w:rsid w:val="00B81150"/>
    <w:rsid w:val="00B82F15"/>
    <w:rsid w:val="00B834C5"/>
    <w:rsid w:val="00B8669D"/>
    <w:rsid w:val="00B86E59"/>
    <w:rsid w:val="00B87011"/>
    <w:rsid w:val="00B8704B"/>
    <w:rsid w:val="00B91820"/>
    <w:rsid w:val="00B91CD1"/>
    <w:rsid w:val="00B923AE"/>
    <w:rsid w:val="00B93575"/>
    <w:rsid w:val="00B93B53"/>
    <w:rsid w:val="00B9488D"/>
    <w:rsid w:val="00B94D94"/>
    <w:rsid w:val="00B9549F"/>
    <w:rsid w:val="00B97E3D"/>
    <w:rsid w:val="00B97EA4"/>
    <w:rsid w:val="00BA3E13"/>
    <w:rsid w:val="00BA3E31"/>
    <w:rsid w:val="00BA7C41"/>
    <w:rsid w:val="00BB62EA"/>
    <w:rsid w:val="00BC24BF"/>
    <w:rsid w:val="00BC4B0A"/>
    <w:rsid w:val="00BC7458"/>
    <w:rsid w:val="00BC7A9D"/>
    <w:rsid w:val="00BD3AAB"/>
    <w:rsid w:val="00BD498F"/>
    <w:rsid w:val="00BE0767"/>
    <w:rsid w:val="00BE3BC1"/>
    <w:rsid w:val="00BE4955"/>
    <w:rsid w:val="00BF3032"/>
    <w:rsid w:val="00BF4685"/>
    <w:rsid w:val="00BF54B0"/>
    <w:rsid w:val="00BF5B50"/>
    <w:rsid w:val="00BF66F9"/>
    <w:rsid w:val="00C0114B"/>
    <w:rsid w:val="00C0126F"/>
    <w:rsid w:val="00C02135"/>
    <w:rsid w:val="00C03552"/>
    <w:rsid w:val="00C03559"/>
    <w:rsid w:val="00C04C6C"/>
    <w:rsid w:val="00C04E71"/>
    <w:rsid w:val="00C0752E"/>
    <w:rsid w:val="00C12966"/>
    <w:rsid w:val="00C14DB8"/>
    <w:rsid w:val="00C1634D"/>
    <w:rsid w:val="00C1695E"/>
    <w:rsid w:val="00C20153"/>
    <w:rsid w:val="00C20861"/>
    <w:rsid w:val="00C2107A"/>
    <w:rsid w:val="00C21414"/>
    <w:rsid w:val="00C21ED8"/>
    <w:rsid w:val="00C23FC5"/>
    <w:rsid w:val="00C24363"/>
    <w:rsid w:val="00C258E3"/>
    <w:rsid w:val="00C269F4"/>
    <w:rsid w:val="00C273C7"/>
    <w:rsid w:val="00C304D2"/>
    <w:rsid w:val="00C31703"/>
    <w:rsid w:val="00C3375A"/>
    <w:rsid w:val="00C3397F"/>
    <w:rsid w:val="00C34E09"/>
    <w:rsid w:val="00C35563"/>
    <w:rsid w:val="00C36558"/>
    <w:rsid w:val="00C37FE3"/>
    <w:rsid w:val="00C4270B"/>
    <w:rsid w:val="00C433CE"/>
    <w:rsid w:val="00C4340D"/>
    <w:rsid w:val="00C44495"/>
    <w:rsid w:val="00C4756C"/>
    <w:rsid w:val="00C500CC"/>
    <w:rsid w:val="00C540C2"/>
    <w:rsid w:val="00C541AB"/>
    <w:rsid w:val="00C54C47"/>
    <w:rsid w:val="00C54D8C"/>
    <w:rsid w:val="00C55721"/>
    <w:rsid w:val="00C603EC"/>
    <w:rsid w:val="00C60698"/>
    <w:rsid w:val="00C60CBA"/>
    <w:rsid w:val="00C6419F"/>
    <w:rsid w:val="00C70139"/>
    <w:rsid w:val="00C7115D"/>
    <w:rsid w:val="00C72AE8"/>
    <w:rsid w:val="00C73A3E"/>
    <w:rsid w:val="00C765AE"/>
    <w:rsid w:val="00C82015"/>
    <w:rsid w:val="00C83C64"/>
    <w:rsid w:val="00C86E78"/>
    <w:rsid w:val="00C87C93"/>
    <w:rsid w:val="00C90180"/>
    <w:rsid w:val="00C9147C"/>
    <w:rsid w:val="00C92B1A"/>
    <w:rsid w:val="00C978F6"/>
    <w:rsid w:val="00CA011A"/>
    <w:rsid w:val="00CA0C89"/>
    <w:rsid w:val="00CA3E63"/>
    <w:rsid w:val="00CA4537"/>
    <w:rsid w:val="00CA4EF1"/>
    <w:rsid w:val="00CA67C3"/>
    <w:rsid w:val="00CA682D"/>
    <w:rsid w:val="00CA7D50"/>
    <w:rsid w:val="00CB0960"/>
    <w:rsid w:val="00CB098B"/>
    <w:rsid w:val="00CB52D2"/>
    <w:rsid w:val="00CB5663"/>
    <w:rsid w:val="00CB59C4"/>
    <w:rsid w:val="00CC0027"/>
    <w:rsid w:val="00CC3E67"/>
    <w:rsid w:val="00CD1817"/>
    <w:rsid w:val="00CD2B3D"/>
    <w:rsid w:val="00CD4C79"/>
    <w:rsid w:val="00CD522B"/>
    <w:rsid w:val="00CD7DB1"/>
    <w:rsid w:val="00CE2318"/>
    <w:rsid w:val="00CE3438"/>
    <w:rsid w:val="00CE59B8"/>
    <w:rsid w:val="00CF07E4"/>
    <w:rsid w:val="00CF0C47"/>
    <w:rsid w:val="00CF18D2"/>
    <w:rsid w:val="00CF34B7"/>
    <w:rsid w:val="00CF3895"/>
    <w:rsid w:val="00CF662E"/>
    <w:rsid w:val="00CF6C16"/>
    <w:rsid w:val="00CF6D58"/>
    <w:rsid w:val="00D00AF2"/>
    <w:rsid w:val="00D0436C"/>
    <w:rsid w:val="00D057C4"/>
    <w:rsid w:val="00D063A9"/>
    <w:rsid w:val="00D078A9"/>
    <w:rsid w:val="00D11215"/>
    <w:rsid w:val="00D113BB"/>
    <w:rsid w:val="00D13F4D"/>
    <w:rsid w:val="00D17D51"/>
    <w:rsid w:val="00D202B1"/>
    <w:rsid w:val="00D2053C"/>
    <w:rsid w:val="00D21A44"/>
    <w:rsid w:val="00D253A0"/>
    <w:rsid w:val="00D25B62"/>
    <w:rsid w:val="00D31411"/>
    <w:rsid w:val="00D335A7"/>
    <w:rsid w:val="00D34F26"/>
    <w:rsid w:val="00D3556E"/>
    <w:rsid w:val="00D3630E"/>
    <w:rsid w:val="00D36D5D"/>
    <w:rsid w:val="00D37E9F"/>
    <w:rsid w:val="00D40898"/>
    <w:rsid w:val="00D4142F"/>
    <w:rsid w:val="00D419DF"/>
    <w:rsid w:val="00D422D9"/>
    <w:rsid w:val="00D43ED1"/>
    <w:rsid w:val="00D50CEF"/>
    <w:rsid w:val="00D55483"/>
    <w:rsid w:val="00D60132"/>
    <w:rsid w:val="00D60D1A"/>
    <w:rsid w:val="00D610B8"/>
    <w:rsid w:val="00D6145F"/>
    <w:rsid w:val="00D6186D"/>
    <w:rsid w:val="00D61AFB"/>
    <w:rsid w:val="00D61C32"/>
    <w:rsid w:val="00D62954"/>
    <w:rsid w:val="00D6378D"/>
    <w:rsid w:val="00D640C8"/>
    <w:rsid w:val="00D679E3"/>
    <w:rsid w:val="00D7178E"/>
    <w:rsid w:val="00D7365B"/>
    <w:rsid w:val="00D74885"/>
    <w:rsid w:val="00D75233"/>
    <w:rsid w:val="00D755F9"/>
    <w:rsid w:val="00D8239A"/>
    <w:rsid w:val="00D82762"/>
    <w:rsid w:val="00D82B82"/>
    <w:rsid w:val="00D83A30"/>
    <w:rsid w:val="00D83ABA"/>
    <w:rsid w:val="00D843A8"/>
    <w:rsid w:val="00D854D0"/>
    <w:rsid w:val="00D870CD"/>
    <w:rsid w:val="00D87E4C"/>
    <w:rsid w:val="00D903E8"/>
    <w:rsid w:val="00D90D7E"/>
    <w:rsid w:val="00D9239F"/>
    <w:rsid w:val="00D92C40"/>
    <w:rsid w:val="00D93A51"/>
    <w:rsid w:val="00D93F4D"/>
    <w:rsid w:val="00D9409D"/>
    <w:rsid w:val="00D9572D"/>
    <w:rsid w:val="00D961A8"/>
    <w:rsid w:val="00D96AC6"/>
    <w:rsid w:val="00D97729"/>
    <w:rsid w:val="00D97A50"/>
    <w:rsid w:val="00DA488A"/>
    <w:rsid w:val="00DB0B08"/>
    <w:rsid w:val="00DB510D"/>
    <w:rsid w:val="00DB5C38"/>
    <w:rsid w:val="00DC1927"/>
    <w:rsid w:val="00DC2A7D"/>
    <w:rsid w:val="00DC5EFD"/>
    <w:rsid w:val="00DD0448"/>
    <w:rsid w:val="00DD068D"/>
    <w:rsid w:val="00DD5F29"/>
    <w:rsid w:val="00DD5F93"/>
    <w:rsid w:val="00DD618C"/>
    <w:rsid w:val="00DD6577"/>
    <w:rsid w:val="00DE17B6"/>
    <w:rsid w:val="00DE6C4E"/>
    <w:rsid w:val="00DE752D"/>
    <w:rsid w:val="00DE7F5D"/>
    <w:rsid w:val="00DF0577"/>
    <w:rsid w:val="00DF5D46"/>
    <w:rsid w:val="00DF72B0"/>
    <w:rsid w:val="00DF7B40"/>
    <w:rsid w:val="00DF7C7D"/>
    <w:rsid w:val="00E010D8"/>
    <w:rsid w:val="00E0426A"/>
    <w:rsid w:val="00E04901"/>
    <w:rsid w:val="00E04D2C"/>
    <w:rsid w:val="00E05FEC"/>
    <w:rsid w:val="00E06661"/>
    <w:rsid w:val="00E0783F"/>
    <w:rsid w:val="00E17453"/>
    <w:rsid w:val="00E200CF"/>
    <w:rsid w:val="00E20D4C"/>
    <w:rsid w:val="00E21CDC"/>
    <w:rsid w:val="00E23603"/>
    <w:rsid w:val="00E23F4B"/>
    <w:rsid w:val="00E2456D"/>
    <w:rsid w:val="00E270D7"/>
    <w:rsid w:val="00E2778F"/>
    <w:rsid w:val="00E30CC5"/>
    <w:rsid w:val="00E316F2"/>
    <w:rsid w:val="00E324D4"/>
    <w:rsid w:val="00E332B9"/>
    <w:rsid w:val="00E34CE0"/>
    <w:rsid w:val="00E355A1"/>
    <w:rsid w:val="00E363A1"/>
    <w:rsid w:val="00E369E7"/>
    <w:rsid w:val="00E423E1"/>
    <w:rsid w:val="00E43C80"/>
    <w:rsid w:val="00E50924"/>
    <w:rsid w:val="00E525E0"/>
    <w:rsid w:val="00E53622"/>
    <w:rsid w:val="00E538FD"/>
    <w:rsid w:val="00E54005"/>
    <w:rsid w:val="00E54851"/>
    <w:rsid w:val="00E54A14"/>
    <w:rsid w:val="00E57C17"/>
    <w:rsid w:val="00E62F1F"/>
    <w:rsid w:val="00E66953"/>
    <w:rsid w:val="00E71726"/>
    <w:rsid w:val="00E718AA"/>
    <w:rsid w:val="00E742F6"/>
    <w:rsid w:val="00E748DA"/>
    <w:rsid w:val="00E7511A"/>
    <w:rsid w:val="00E7747D"/>
    <w:rsid w:val="00E80F5D"/>
    <w:rsid w:val="00E816B6"/>
    <w:rsid w:val="00E81D9F"/>
    <w:rsid w:val="00E82C66"/>
    <w:rsid w:val="00E8433F"/>
    <w:rsid w:val="00E86583"/>
    <w:rsid w:val="00E9309D"/>
    <w:rsid w:val="00E930B2"/>
    <w:rsid w:val="00E93C5B"/>
    <w:rsid w:val="00E94281"/>
    <w:rsid w:val="00E94449"/>
    <w:rsid w:val="00E9463E"/>
    <w:rsid w:val="00EA0256"/>
    <w:rsid w:val="00EA2551"/>
    <w:rsid w:val="00EA34E2"/>
    <w:rsid w:val="00EA43BF"/>
    <w:rsid w:val="00EA6E7E"/>
    <w:rsid w:val="00EB2ED3"/>
    <w:rsid w:val="00EB3212"/>
    <w:rsid w:val="00EB5CE4"/>
    <w:rsid w:val="00EB6D20"/>
    <w:rsid w:val="00EC0B7E"/>
    <w:rsid w:val="00EC2B9D"/>
    <w:rsid w:val="00EC3C03"/>
    <w:rsid w:val="00EC472C"/>
    <w:rsid w:val="00EC62D4"/>
    <w:rsid w:val="00ED3D75"/>
    <w:rsid w:val="00EE50E7"/>
    <w:rsid w:val="00EF16FB"/>
    <w:rsid w:val="00EF4221"/>
    <w:rsid w:val="00EF54D9"/>
    <w:rsid w:val="00EF5E3C"/>
    <w:rsid w:val="00EF75A5"/>
    <w:rsid w:val="00F02362"/>
    <w:rsid w:val="00F03E8E"/>
    <w:rsid w:val="00F0570B"/>
    <w:rsid w:val="00F05968"/>
    <w:rsid w:val="00F060E2"/>
    <w:rsid w:val="00F0619D"/>
    <w:rsid w:val="00F07B9A"/>
    <w:rsid w:val="00F10FD4"/>
    <w:rsid w:val="00F12199"/>
    <w:rsid w:val="00F1340E"/>
    <w:rsid w:val="00F1568F"/>
    <w:rsid w:val="00F16834"/>
    <w:rsid w:val="00F17CFF"/>
    <w:rsid w:val="00F22EDD"/>
    <w:rsid w:val="00F26E00"/>
    <w:rsid w:val="00F3086C"/>
    <w:rsid w:val="00F31B8A"/>
    <w:rsid w:val="00F32AD6"/>
    <w:rsid w:val="00F32CFE"/>
    <w:rsid w:val="00F3323E"/>
    <w:rsid w:val="00F33B74"/>
    <w:rsid w:val="00F34786"/>
    <w:rsid w:val="00F34A45"/>
    <w:rsid w:val="00F36E34"/>
    <w:rsid w:val="00F372A7"/>
    <w:rsid w:val="00F40ACE"/>
    <w:rsid w:val="00F4319C"/>
    <w:rsid w:val="00F45165"/>
    <w:rsid w:val="00F451BA"/>
    <w:rsid w:val="00F458CF"/>
    <w:rsid w:val="00F46F4D"/>
    <w:rsid w:val="00F47599"/>
    <w:rsid w:val="00F50C47"/>
    <w:rsid w:val="00F51EA1"/>
    <w:rsid w:val="00F52990"/>
    <w:rsid w:val="00F5508E"/>
    <w:rsid w:val="00F56408"/>
    <w:rsid w:val="00F6016A"/>
    <w:rsid w:val="00F615C8"/>
    <w:rsid w:val="00F62D67"/>
    <w:rsid w:val="00F62DA1"/>
    <w:rsid w:val="00F6333C"/>
    <w:rsid w:val="00F66959"/>
    <w:rsid w:val="00F672FE"/>
    <w:rsid w:val="00F710BD"/>
    <w:rsid w:val="00F715BE"/>
    <w:rsid w:val="00F71C49"/>
    <w:rsid w:val="00F72542"/>
    <w:rsid w:val="00F742E6"/>
    <w:rsid w:val="00F74DCB"/>
    <w:rsid w:val="00F90208"/>
    <w:rsid w:val="00F90DDB"/>
    <w:rsid w:val="00F914E7"/>
    <w:rsid w:val="00F91FBB"/>
    <w:rsid w:val="00F92A94"/>
    <w:rsid w:val="00F942DE"/>
    <w:rsid w:val="00F950B0"/>
    <w:rsid w:val="00F95405"/>
    <w:rsid w:val="00F96A79"/>
    <w:rsid w:val="00F96F37"/>
    <w:rsid w:val="00F97282"/>
    <w:rsid w:val="00F97D29"/>
    <w:rsid w:val="00FA08B5"/>
    <w:rsid w:val="00FA352F"/>
    <w:rsid w:val="00FA35ED"/>
    <w:rsid w:val="00FA58F2"/>
    <w:rsid w:val="00FA606F"/>
    <w:rsid w:val="00FA659A"/>
    <w:rsid w:val="00FB2389"/>
    <w:rsid w:val="00FB346D"/>
    <w:rsid w:val="00FB5E1E"/>
    <w:rsid w:val="00FB640D"/>
    <w:rsid w:val="00FB7802"/>
    <w:rsid w:val="00FB79E3"/>
    <w:rsid w:val="00FC0ADC"/>
    <w:rsid w:val="00FC2421"/>
    <w:rsid w:val="00FC2CDD"/>
    <w:rsid w:val="00FC4A38"/>
    <w:rsid w:val="00FC61B9"/>
    <w:rsid w:val="00FC6FAB"/>
    <w:rsid w:val="00FC77B1"/>
    <w:rsid w:val="00FD11A4"/>
    <w:rsid w:val="00FD3A08"/>
    <w:rsid w:val="00FD4927"/>
    <w:rsid w:val="00FE08CA"/>
    <w:rsid w:val="00FE1FC6"/>
    <w:rsid w:val="00FE304E"/>
    <w:rsid w:val="00FE3128"/>
    <w:rsid w:val="00FE4014"/>
    <w:rsid w:val="00FF222E"/>
    <w:rsid w:val="00FF39DD"/>
    <w:rsid w:val="00FF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E3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Text,t"/>
    <w:qFormat/>
    <w:rsid w:val="00F66959"/>
    <w:pPr>
      <w:spacing w:after="160" w:line="259" w:lineRule="auto"/>
    </w:pPr>
    <w:rPr>
      <w:rFonts w:asciiTheme="minorHAnsi" w:eastAsiaTheme="minorEastAsia" w:hAnsiTheme="minorHAnsi" w:cstheme="minorBidi"/>
      <w:sz w:val="22"/>
      <w:szCs w:val="22"/>
      <w:lang w:val="en-US" w:eastAsia="ja-JP"/>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8D02DC"/>
    <w:pPr>
      <w:pBdr>
        <w:bottom w:val="none" w:sz="0" w:space="0" w:color="auto"/>
      </w:pBdr>
      <w:spacing w:before="360" w:after="60"/>
      <w:outlineLvl w:val="3"/>
    </w:pPr>
    <w:rPr>
      <w:sz w:val="24"/>
      <w:szCs w:val="24"/>
    </w:rPr>
  </w:style>
  <w:style w:type="paragraph" w:styleId="Heading5">
    <w:name w:val="heading 5"/>
    <w:aliases w:val="h5,Заголовок 5"/>
    <w:basedOn w:val="Heading1"/>
    <w:next w:val="Normal"/>
    <w:link w:val="Heading5Char"/>
    <w:uiPriority w:val="9"/>
    <w:qFormat/>
    <w:rsid w:val="006B281C"/>
    <w:pPr>
      <w:pBdr>
        <w:bottom w:val="none" w:sz="0" w:space="0" w:color="auto"/>
      </w:pBdr>
      <w:spacing w:before="240" w:after="60"/>
      <w:outlineLvl w:val="4"/>
    </w:pPr>
    <w:rPr>
      <w:color w:val="0070C0"/>
      <w:sz w:val="20"/>
    </w:rPr>
  </w:style>
  <w:style w:type="paragraph" w:styleId="Heading6">
    <w:name w:val="heading 6"/>
    <w:aliases w:val="h6"/>
    <w:basedOn w:val="Normal"/>
    <w:next w:val="Normal"/>
    <w:link w:val="Heading6Char"/>
    <w:uiPriority w:val="9"/>
    <w:qFormat/>
    <w:rsid w:val="008D02DC"/>
    <w:pPr>
      <w:spacing w:before="120"/>
      <w:outlineLvl w:val="5"/>
    </w:pPr>
    <w:rPr>
      <w:b/>
    </w:rPr>
  </w:style>
  <w:style w:type="paragraph" w:styleId="Heading7">
    <w:name w:val="heading 7"/>
    <w:aliases w:val="h7"/>
    <w:basedOn w:val="Normal"/>
    <w:next w:val="Normal"/>
    <w:link w:val="Heading7Char"/>
    <w:uiPriority w:val="9"/>
    <w:qFormat/>
    <w:locked/>
    <w:rsid w:val="008D02DC"/>
    <w:pPr>
      <w:outlineLvl w:val="6"/>
    </w:pPr>
    <w:rPr>
      <w:b/>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rsid w:val="00F669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6959"/>
  </w:style>
  <w:style w:type="paragraph" w:customStyle="1" w:styleId="Figure">
    <w:name w:val="Figure"/>
    <w:aliases w:val="fig"/>
    <w:basedOn w:val="Normal"/>
    <w:rsid w:val="008D02DC"/>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pPr>
    <w:rPr>
      <w:sz w:val="8"/>
      <w:szCs w:val="8"/>
    </w:rPr>
  </w:style>
  <w:style w:type="paragraph" w:customStyle="1" w:styleId="AlertLabel">
    <w:name w:val="Alert Label"/>
    <w:aliases w:val="al"/>
    <w:basedOn w:val="Normal"/>
    <w:rsid w:val="008D02DC"/>
    <w:pPr>
      <w:keepNext/>
      <w:framePr w:wrap="notBeside" w:vAnchor="text" w:hAnchor="text" w:y="1"/>
      <w:spacing w:before="12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ind w:left="187" w:hanging="187"/>
    </w:pPr>
  </w:style>
  <w:style w:type="paragraph" w:styleId="TOC2">
    <w:name w:val="toc 2"/>
    <w:aliases w:val="toc2"/>
    <w:basedOn w:val="Normal"/>
    <w:next w:val="Normal"/>
    <w:uiPriority w:val="39"/>
    <w:rsid w:val="008D02DC"/>
    <w:pPr>
      <w:ind w:left="374" w:hanging="187"/>
    </w:pPr>
  </w:style>
  <w:style w:type="paragraph" w:styleId="TOC3">
    <w:name w:val="toc 3"/>
    <w:aliases w:val="toc3"/>
    <w:basedOn w:val="Normal"/>
    <w:next w:val="Normal"/>
    <w:uiPriority w:val="39"/>
    <w:rsid w:val="008D02DC"/>
    <w:pPr>
      <w:ind w:left="561" w:hanging="187"/>
    </w:pPr>
  </w:style>
  <w:style w:type="paragraph" w:styleId="TOC4">
    <w:name w:val="toc 4"/>
    <w:aliases w:val="toc4"/>
    <w:basedOn w:val="Normal"/>
    <w:next w:val="Normal"/>
    <w:uiPriority w:val="39"/>
    <w:rsid w:val="008D02DC"/>
    <w:pPr>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uiPriority w:val="99"/>
    <w:rsid w:val="008D02DC"/>
    <w:rPr>
      <w:szCs w:val="16"/>
    </w:rPr>
  </w:style>
  <w:style w:type="paragraph" w:styleId="CommentText">
    <w:name w:val="annotation text"/>
    <w:aliases w:val="ct,Used by Word for text of author queries"/>
    <w:basedOn w:val="Normal"/>
    <w:link w:val="CommentTextChar"/>
    <w:uiPriority w:val="99"/>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uiPriority w:val="20"/>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uiPriority w:val="99"/>
    <w:rsid w:val="008D02DC"/>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uiPriority w:val="22"/>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uiPriority w:val="9"/>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Заголовок 5 Char"/>
    <w:link w:val="Heading5"/>
    <w:uiPriority w:val="9"/>
    <w:rsid w:val="006B281C"/>
    <w:rPr>
      <w:rFonts w:ascii="Arial" w:eastAsia="SimSun" w:hAnsi="Arial"/>
      <w:b/>
      <w:color w:val="0070C0"/>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rPr>
      <w:color w:val="C0C0C0"/>
    </w:rPr>
  </w:style>
  <w:style w:type="paragraph" w:customStyle="1" w:styleId="PrintDivisionTitle">
    <w:name w:val="Print Division Title"/>
    <w:aliases w:val="pdt"/>
    <w:basedOn w:val="Normal"/>
    <w:locked/>
    <w:rsid w:val="008D02DC"/>
    <w:rPr>
      <w:color w:val="C0C0C0"/>
    </w:rPr>
  </w:style>
  <w:style w:type="paragraph" w:customStyle="1" w:styleId="PrintMSCorp">
    <w:name w:val="Print MS Corp"/>
    <w:aliases w:val="pms"/>
    <w:basedOn w:val="Normal"/>
    <w:locked/>
    <w:rsid w:val="008D02DC"/>
    <w:rPr>
      <w:color w:val="C0C0C0"/>
    </w:rPr>
  </w:style>
  <w:style w:type="paragraph" w:customStyle="1" w:styleId="RevisionHistory">
    <w:name w:val="Revision History"/>
    <w:aliases w:val="rh"/>
    <w:basedOn w:val="Normal"/>
    <w:locked/>
    <w:rsid w:val="008D02DC"/>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Theme="minorHAnsi" w:eastAsiaTheme="minorHAnsi" w:hAnsiTheme="minorHAnsi" w:cstheme="minorBidi"/>
      <w:sz w:val="22"/>
      <w:szCs w:val="22"/>
    </w:rPr>
  </w:style>
  <w:style w:type="paragraph" w:styleId="TOC5">
    <w:name w:val="toc 5"/>
    <w:aliases w:val="toc5"/>
    <w:basedOn w:val="Normal"/>
    <w:next w:val="Normal"/>
    <w:uiPriority w:val="39"/>
    <w:rsid w:val="008D02DC"/>
    <w:pPr>
      <w:ind w:left="936" w:hanging="187"/>
    </w:pPr>
  </w:style>
  <w:style w:type="paragraph" w:customStyle="1" w:styleId="PageHeader">
    <w:name w:val="Page Header"/>
    <w:aliases w:val="pgh"/>
    <w:basedOn w:val="Normal"/>
    <w:rsid w:val="008D02DC"/>
    <w:pPr>
      <w:spacing w:after="240"/>
      <w:jc w:val="right"/>
    </w:pPr>
    <w:rPr>
      <w:b/>
    </w:rPr>
  </w:style>
  <w:style w:type="paragraph" w:customStyle="1" w:styleId="PageFooter">
    <w:name w:val="Page Footer"/>
    <w:aliases w:val="pgf"/>
    <w:basedOn w:val="Normal"/>
    <w:rsid w:val="008D02DC"/>
    <w:pPr>
      <w:jc w:val="right"/>
    </w:pPr>
  </w:style>
  <w:style w:type="paragraph" w:customStyle="1" w:styleId="PageNum">
    <w:name w:val="Page Num"/>
    <w:aliases w:val="pgn"/>
    <w:basedOn w:val="Normal"/>
    <w:rsid w:val="008D02DC"/>
    <w:pPr>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uiPriority w:val="39"/>
    <w:rsid w:val="008D02DC"/>
    <w:pPr>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uiPriority w:val="39"/>
    <w:rsid w:val="008D02DC"/>
    <w:pPr>
      <w:ind w:left="1785" w:hanging="187"/>
    </w:pPr>
  </w:style>
  <w:style w:type="paragraph" w:styleId="TOC7">
    <w:name w:val="toc 7"/>
    <w:basedOn w:val="Normal"/>
    <w:next w:val="Normal"/>
    <w:uiPriority w:val="39"/>
    <w:rsid w:val="008D02DC"/>
    <w:pPr>
      <w:ind w:left="1382" w:hanging="187"/>
    </w:pPr>
  </w:style>
  <w:style w:type="paragraph" w:styleId="TOC8">
    <w:name w:val="toc 8"/>
    <w:basedOn w:val="Normal"/>
    <w:next w:val="Normal"/>
    <w:uiPriority w:val="39"/>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ListParagraph">
    <w:name w:val="List Paragraph"/>
    <w:basedOn w:val="Normal"/>
    <w:uiPriority w:val="34"/>
    <w:qFormat/>
    <w:rsid w:val="005D43E3"/>
    <w:pPr>
      <w:ind w:left="720"/>
    </w:pPr>
    <w:rPr>
      <w:rFonts w:ascii="Calibri" w:hAnsi="Calibri"/>
    </w:rPr>
  </w:style>
  <w:style w:type="character" w:customStyle="1" w:styleId="Link">
    <w:name w:val="Link"/>
    <w:uiPriority w:val="1"/>
    <w:qFormat/>
    <w:rsid w:val="00134BF9"/>
    <w:rPr>
      <w:color w:val="0000FF"/>
      <w:u w:val="single"/>
    </w:rPr>
  </w:style>
  <w:style w:type="paragraph" w:customStyle="1" w:styleId="SampleCode">
    <w:name w:val="SampleCode"/>
    <w:basedOn w:val="Code"/>
    <w:link w:val="SampleCodeChar"/>
    <w:qFormat/>
    <w:rsid w:val="00151586"/>
    <w:pPr>
      <w:shd w:val="pct10" w:color="auto" w:fill="auto"/>
    </w:pPr>
    <w:rPr>
      <w:color w:val="0000FF"/>
      <w:sz w:val="18"/>
    </w:rPr>
  </w:style>
  <w:style w:type="character" w:customStyle="1" w:styleId="SampleCodeChar">
    <w:name w:val="SampleCode Char"/>
    <w:link w:val="SampleCode"/>
    <w:rsid w:val="00151586"/>
    <w:rPr>
      <w:rFonts w:ascii="Courier New" w:hAnsi="Courier New"/>
      <w:noProof/>
      <w:color w:val="0000FF"/>
      <w:sz w:val="18"/>
      <w:szCs w:val="16"/>
      <w:shd w:val="pct10" w:color="auto" w:fill="auto"/>
    </w:rPr>
  </w:style>
  <w:style w:type="paragraph" w:styleId="NoSpacing">
    <w:name w:val="No Spacing"/>
    <w:uiPriority w:val="1"/>
    <w:qFormat/>
    <w:rsid w:val="00F47599"/>
    <w:rPr>
      <w:rFonts w:ascii="Calibri" w:eastAsia="Calibri" w:hAnsi="Calibri"/>
      <w:sz w:val="22"/>
      <w:szCs w:val="22"/>
    </w:rPr>
  </w:style>
  <w:style w:type="paragraph" w:customStyle="1" w:styleId="EmptyCellLayoutStyle">
    <w:name w:val="EmptyCellLayoutStyle"/>
    <w:rsid w:val="00A35219"/>
    <w:pPr>
      <w:spacing w:after="160" w:line="259" w:lineRule="auto"/>
    </w:pPr>
    <w:rPr>
      <w:sz w:val="2"/>
    </w:rPr>
  </w:style>
  <w:style w:type="character" w:customStyle="1" w:styleId="Heading3Char">
    <w:name w:val="Heading 3 Char"/>
    <w:aliases w:val="h3 Char"/>
    <w:link w:val="Heading3"/>
    <w:uiPriority w:val="9"/>
    <w:rsid w:val="00A35219"/>
    <w:rPr>
      <w:rFonts w:ascii="Arial" w:eastAsia="SimSun" w:hAnsi="Arial"/>
      <w:b/>
      <w:kern w:val="24"/>
      <w:sz w:val="28"/>
      <w:szCs w:val="28"/>
    </w:rPr>
  </w:style>
  <w:style w:type="character" w:customStyle="1" w:styleId="Heading2Char">
    <w:name w:val="Heading 2 Char"/>
    <w:aliases w:val="h2 Char"/>
    <w:link w:val="Heading2"/>
    <w:uiPriority w:val="9"/>
    <w:rsid w:val="00A35219"/>
    <w:rPr>
      <w:rFonts w:ascii="Arial" w:eastAsia="SimSun" w:hAnsi="Arial"/>
      <w:b/>
      <w:kern w:val="24"/>
      <w:sz w:val="36"/>
      <w:szCs w:val="36"/>
    </w:rPr>
  </w:style>
  <w:style w:type="character" w:customStyle="1" w:styleId="Heading4Char">
    <w:name w:val="Heading 4 Char"/>
    <w:aliases w:val="h4 Char"/>
    <w:link w:val="Heading4"/>
    <w:uiPriority w:val="9"/>
    <w:rsid w:val="00A35219"/>
    <w:rPr>
      <w:rFonts w:ascii="Arial" w:eastAsia="SimSun" w:hAnsi="Arial"/>
      <w:b/>
      <w:kern w:val="24"/>
      <w:sz w:val="24"/>
      <w:szCs w:val="24"/>
    </w:rPr>
  </w:style>
  <w:style w:type="paragraph" w:styleId="Revision">
    <w:name w:val="Revision"/>
    <w:hidden/>
    <w:rsid w:val="009C46D9"/>
    <w:rPr>
      <w:rFonts w:ascii="Arial" w:eastAsia="SimSun" w:hAnsi="Arial"/>
      <w:kern w:val="24"/>
    </w:rPr>
  </w:style>
  <w:style w:type="character" w:customStyle="1" w:styleId="Heading7Char">
    <w:name w:val="Heading 7 Char"/>
    <w:aliases w:val="h7 Char"/>
    <w:basedOn w:val="DefaultParagraphFont"/>
    <w:link w:val="Heading7"/>
    <w:uiPriority w:val="9"/>
    <w:rsid w:val="00D419DF"/>
    <w:rPr>
      <w:rFonts w:ascii="Arial" w:eastAsia="SimSun" w:hAnsi="Arial"/>
      <w:b/>
      <w:kern w:val="24"/>
      <w:szCs w:val="24"/>
    </w:rPr>
  </w:style>
  <w:style w:type="character" w:customStyle="1" w:styleId="TBD">
    <w:name w:val="TBD"/>
    <w:basedOn w:val="DefaultParagraphFont"/>
    <w:uiPriority w:val="1"/>
    <w:qFormat/>
    <w:rsid w:val="00E54005"/>
    <w:rPr>
      <w:b/>
      <w:color w:val="FF0000"/>
    </w:rPr>
  </w:style>
  <w:style w:type="character" w:customStyle="1" w:styleId="mp-value2">
    <w:name w:val="mp-value2"/>
    <w:rsid w:val="00E2778F"/>
  </w:style>
  <w:style w:type="character" w:customStyle="1" w:styleId="CommentTextChar">
    <w:name w:val="Comment Text Char"/>
    <w:aliases w:val="ct Char,Used by Word for text of author queries Char"/>
    <w:basedOn w:val="DefaultParagraphFont"/>
    <w:link w:val="CommentText"/>
    <w:uiPriority w:val="99"/>
    <w:rsid w:val="007C291B"/>
    <w:rPr>
      <w:rFonts w:asciiTheme="minorHAnsi" w:eastAsiaTheme="minorHAnsi" w:hAnsiTheme="minorHAnsi" w:cstheme="minorBidi"/>
      <w:sz w:val="22"/>
      <w:szCs w:val="22"/>
    </w:rPr>
  </w:style>
  <w:style w:type="character" w:customStyle="1" w:styleId="parameter">
    <w:name w:val="parameter"/>
    <w:basedOn w:val="DefaultParagraphFont"/>
    <w:rsid w:val="002E2B36"/>
  </w:style>
  <w:style w:type="character" w:customStyle="1" w:styleId="lwcollapsibleareatitle">
    <w:name w:val="lw_collapsiblearea_title"/>
    <w:basedOn w:val="DefaultParagraphFont"/>
    <w:rsid w:val="00130DCD"/>
  </w:style>
  <w:style w:type="paragraph" w:customStyle="1" w:styleId="a">
    <w:name w:val="__Таблица_шапка"/>
    <w:basedOn w:val="Normal"/>
    <w:uiPriority w:val="99"/>
    <w:rsid w:val="00B248AE"/>
    <w:pPr>
      <w:spacing w:before="60" w:after="60" w:line="240" w:lineRule="auto"/>
      <w:jc w:val="center"/>
    </w:pPr>
    <w:rPr>
      <w:rFonts w:ascii="Trebuchet MS" w:eastAsia="Times New Roman" w:hAnsi="Trebuchet MS" w:cs="Times New Roman"/>
      <w:b/>
      <w:sz w:val="20"/>
      <w:szCs w:val="24"/>
    </w:rPr>
  </w:style>
  <w:style w:type="paragraph" w:customStyle="1" w:styleId="a0">
    <w:name w:val="__Таблица_текст"/>
    <w:basedOn w:val="Normal"/>
    <w:uiPriority w:val="99"/>
    <w:rsid w:val="00B248AE"/>
    <w:pPr>
      <w:spacing w:before="20" w:after="20" w:line="240" w:lineRule="exact"/>
    </w:pPr>
    <w:rPr>
      <w:rFonts w:ascii="Trebuchet MS" w:eastAsia="Times New Roman" w:hAnsi="Trebuchet MS" w:cs="Times New Roman"/>
      <w:sz w:val="20"/>
      <w:szCs w:val="24"/>
    </w:rPr>
  </w:style>
  <w:style w:type="table" w:customStyle="1" w:styleId="a1">
    <w:name w:val="Обычная таблица"/>
    <w:uiPriority w:val="99"/>
    <w:semiHidden/>
    <w:rsid w:val="00B248AE"/>
    <w:rPr>
      <w:sz w:val="22"/>
      <w:szCs w:val="22"/>
    </w:rPr>
    <w:tblPr>
      <w:tblCellMar>
        <w:top w:w="0" w:type="dxa"/>
        <w:left w:w="108" w:type="dxa"/>
        <w:bottom w:w="0" w:type="dxa"/>
        <w:right w:w="108" w:type="dxa"/>
      </w:tblCellMar>
    </w:tblPr>
  </w:style>
  <w:style w:type="character" w:customStyle="1" w:styleId="codeembedded0">
    <w:name w:val="codeembedded"/>
    <w:basedOn w:val="DefaultParagraphFont"/>
    <w:rsid w:val="008B736C"/>
  </w:style>
  <w:style w:type="character" w:customStyle="1" w:styleId="userinputnon-localizable0">
    <w:name w:val="userinputnon-localizable"/>
    <w:basedOn w:val="DefaultParagraphFont"/>
    <w:rsid w:val="008B7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9644">
      <w:bodyDiv w:val="1"/>
      <w:marLeft w:val="0"/>
      <w:marRight w:val="0"/>
      <w:marTop w:val="0"/>
      <w:marBottom w:val="0"/>
      <w:divBdr>
        <w:top w:val="none" w:sz="0" w:space="0" w:color="auto"/>
        <w:left w:val="none" w:sz="0" w:space="0" w:color="auto"/>
        <w:bottom w:val="none" w:sz="0" w:space="0" w:color="auto"/>
        <w:right w:val="none" w:sz="0" w:space="0" w:color="auto"/>
      </w:divBdr>
    </w:div>
    <w:div w:id="315888071">
      <w:bodyDiv w:val="1"/>
      <w:marLeft w:val="0"/>
      <w:marRight w:val="0"/>
      <w:marTop w:val="0"/>
      <w:marBottom w:val="0"/>
      <w:divBdr>
        <w:top w:val="none" w:sz="0" w:space="0" w:color="auto"/>
        <w:left w:val="none" w:sz="0" w:space="0" w:color="auto"/>
        <w:bottom w:val="none" w:sz="0" w:space="0" w:color="auto"/>
        <w:right w:val="none" w:sz="0" w:space="0" w:color="auto"/>
      </w:divBdr>
    </w:div>
    <w:div w:id="366102080">
      <w:bodyDiv w:val="1"/>
      <w:marLeft w:val="0"/>
      <w:marRight w:val="0"/>
      <w:marTop w:val="0"/>
      <w:marBottom w:val="0"/>
      <w:divBdr>
        <w:top w:val="none" w:sz="0" w:space="0" w:color="auto"/>
        <w:left w:val="none" w:sz="0" w:space="0" w:color="auto"/>
        <w:bottom w:val="none" w:sz="0" w:space="0" w:color="auto"/>
        <w:right w:val="none" w:sz="0" w:space="0" w:color="auto"/>
      </w:divBdr>
    </w:div>
    <w:div w:id="376121963">
      <w:bodyDiv w:val="1"/>
      <w:marLeft w:val="0"/>
      <w:marRight w:val="0"/>
      <w:marTop w:val="0"/>
      <w:marBottom w:val="0"/>
      <w:divBdr>
        <w:top w:val="none" w:sz="0" w:space="0" w:color="auto"/>
        <w:left w:val="none" w:sz="0" w:space="0" w:color="auto"/>
        <w:bottom w:val="none" w:sz="0" w:space="0" w:color="auto"/>
        <w:right w:val="none" w:sz="0" w:space="0" w:color="auto"/>
      </w:divBdr>
    </w:div>
    <w:div w:id="426460560">
      <w:bodyDiv w:val="1"/>
      <w:marLeft w:val="0"/>
      <w:marRight w:val="0"/>
      <w:marTop w:val="0"/>
      <w:marBottom w:val="0"/>
      <w:divBdr>
        <w:top w:val="none" w:sz="0" w:space="0" w:color="auto"/>
        <w:left w:val="none" w:sz="0" w:space="0" w:color="auto"/>
        <w:bottom w:val="none" w:sz="0" w:space="0" w:color="auto"/>
        <w:right w:val="none" w:sz="0" w:space="0" w:color="auto"/>
      </w:divBdr>
      <w:divsChild>
        <w:div w:id="70398340">
          <w:marLeft w:val="0"/>
          <w:marRight w:val="0"/>
          <w:marTop w:val="0"/>
          <w:marBottom w:val="0"/>
          <w:divBdr>
            <w:top w:val="none" w:sz="0" w:space="0" w:color="auto"/>
            <w:left w:val="none" w:sz="0" w:space="0" w:color="auto"/>
            <w:bottom w:val="none" w:sz="0" w:space="0" w:color="auto"/>
            <w:right w:val="none" w:sz="0" w:space="0" w:color="auto"/>
          </w:divBdr>
          <w:divsChild>
            <w:div w:id="825244413">
              <w:marLeft w:val="0"/>
              <w:marRight w:val="0"/>
              <w:marTop w:val="0"/>
              <w:marBottom w:val="0"/>
              <w:divBdr>
                <w:top w:val="none" w:sz="0" w:space="0" w:color="auto"/>
                <w:left w:val="none" w:sz="0" w:space="0" w:color="auto"/>
                <w:bottom w:val="none" w:sz="0" w:space="0" w:color="auto"/>
                <w:right w:val="none" w:sz="0" w:space="0" w:color="auto"/>
              </w:divBdr>
            </w:div>
          </w:divsChild>
        </w:div>
        <w:div w:id="578952314">
          <w:marLeft w:val="0"/>
          <w:marRight w:val="0"/>
          <w:marTop w:val="0"/>
          <w:marBottom w:val="0"/>
          <w:divBdr>
            <w:top w:val="none" w:sz="0" w:space="0" w:color="auto"/>
            <w:left w:val="none" w:sz="0" w:space="0" w:color="auto"/>
            <w:bottom w:val="none" w:sz="0" w:space="0" w:color="auto"/>
            <w:right w:val="none" w:sz="0" w:space="0" w:color="auto"/>
          </w:divBdr>
        </w:div>
      </w:divsChild>
    </w:div>
    <w:div w:id="512694647">
      <w:bodyDiv w:val="1"/>
      <w:marLeft w:val="0"/>
      <w:marRight w:val="0"/>
      <w:marTop w:val="0"/>
      <w:marBottom w:val="0"/>
      <w:divBdr>
        <w:top w:val="none" w:sz="0" w:space="0" w:color="auto"/>
        <w:left w:val="none" w:sz="0" w:space="0" w:color="auto"/>
        <w:bottom w:val="none" w:sz="0" w:space="0" w:color="auto"/>
        <w:right w:val="none" w:sz="0" w:space="0" w:color="auto"/>
      </w:divBdr>
    </w:div>
    <w:div w:id="685132277">
      <w:bodyDiv w:val="1"/>
      <w:marLeft w:val="0"/>
      <w:marRight w:val="0"/>
      <w:marTop w:val="0"/>
      <w:marBottom w:val="0"/>
      <w:divBdr>
        <w:top w:val="none" w:sz="0" w:space="0" w:color="auto"/>
        <w:left w:val="none" w:sz="0" w:space="0" w:color="auto"/>
        <w:bottom w:val="none" w:sz="0" w:space="0" w:color="auto"/>
        <w:right w:val="none" w:sz="0" w:space="0" w:color="auto"/>
      </w:divBdr>
    </w:div>
    <w:div w:id="735516131">
      <w:bodyDiv w:val="1"/>
      <w:marLeft w:val="0"/>
      <w:marRight w:val="0"/>
      <w:marTop w:val="0"/>
      <w:marBottom w:val="0"/>
      <w:divBdr>
        <w:top w:val="none" w:sz="0" w:space="0" w:color="auto"/>
        <w:left w:val="none" w:sz="0" w:space="0" w:color="auto"/>
        <w:bottom w:val="none" w:sz="0" w:space="0" w:color="auto"/>
        <w:right w:val="none" w:sz="0" w:space="0" w:color="auto"/>
      </w:divBdr>
    </w:div>
    <w:div w:id="775179721">
      <w:bodyDiv w:val="1"/>
      <w:marLeft w:val="0"/>
      <w:marRight w:val="0"/>
      <w:marTop w:val="0"/>
      <w:marBottom w:val="0"/>
      <w:divBdr>
        <w:top w:val="none" w:sz="0" w:space="0" w:color="auto"/>
        <w:left w:val="none" w:sz="0" w:space="0" w:color="auto"/>
        <w:bottom w:val="none" w:sz="0" w:space="0" w:color="auto"/>
        <w:right w:val="none" w:sz="0" w:space="0" w:color="auto"/>
      </w:divBdr>
    </w:div>
    <w:div w:id="808396537">
      <w:bodyDiv w:val="1"/>
      <w:marLeft w:val="0"/>
      <w:marRight w:val="0"/>
      <w:marTop w:val="0"/>
      <w:marBottom w:val="0"/>
      <w:divBdr>
        <w:top w:val="none" w:sz="0" w:space="0" w:color="auto"/>
        <w:left w:val="none" w:sz="0" w:space="0" w:color="auto"/>
        <w:bottom w:val="none" w:sz="0" w:space="0" w:color="auto"/>
        <w:right w:val="none" w:sz="0" w:space="0" w:color="auto"/>
      </w:divBdr>
    </w:div>
    <w:div w:id="906763902">
      <w:bodyDiv w:val="1"/>
      <w:marLeft w:val="0"/>
      <w:marRight w:val="0"/>
      <w:marTop w:val="0"/>
      <w:marBottom w:val="0"/>
      <w:divBdr>
        <w:top w:val="none" w:sz="0" w:space="0" w:color="auto"/>
        <w:left w:val="none" w:sz="0" w:space="0" w:color="auto"/>
        <w:bottom w:val="none" w:sz="0" w:space="0" w:color="auto"/>
        <w:right w:val="none" w:sz="0" w:space="0" w:color="auto"/>
      </w:divBdr>
    </w:div>
    <w:div w:id="928201739">
      <w:bodyDiv w:val="1"/>
      <w:marLeft w:val="0"/>
      <w:marRight w:val="0"/>
      <w:marTop w:val="0"/>
      <w:marBottom w:val="0"/>
      <w:divBdr>
        <w:top w:val="none" w:sz="0" w:space="0" w:color="auto"/>
        <w:left w:val="none" w:sz="0" w:space="0" w:color="auto"/>
        <w:bottom w:val="none" w:sz="0" w:space="0" w:color="auto"/>
        <w:right w:val="none" w:sz="0" w:space="0" w:color="auto"/>
      </w:divBdr>
    </w:div>
    <w:div w:id="987242189">
      <w:bodyDiv w:val="1"/>
      <w:marLeft w:val="0"/>
      <w:marRight w:val="0"/>
      <w:marTop w:val="0"/>
      <w:marBottom w:val="0"/>
      <w:divBdr>
        <w:top w:val="none" w:sz="0" w:space="0" w:color="auto"/>
        <w:left w:val="none" w:sz="0" w:space="0" w:color="auto"/>
        <w:bottom w:val="none" w:sz="0" w:space="0" w:color="auto"/>
        <w:right w:val="none" w:sz="0" w:space="0" w:color="auto"/>
      </w:divBdr>
    </w:div>
    <w:div w:id="1100906190">
      <w:bodyDiv w:val="1"/>
      <w:marLeft w:val="0"/>
      <w:marRight w:val="0"/>
      <w:marTop w:val="0"/>
      <w:marBottom w:val="0"/>
      <w:divBdr>
        <w:top w:val="none" w:sz="0" w:space="0" w:color="auto"/>
        <w:left w:val="none" w:sz="0" w:space="0" w:color="auto"/>
        <w:bottom w:val="none" w:sz="0" w:space="0" w:color="auto"/>
        <w:right w:val="none" w:sz="0" w:space="0" w:color="auto"/>
      </w:divBdr>
    </w:div>
    <w:div w:id="1138956003">
      <w:bodyDiv w:val="1"/>
      <w:marLeft w:val="0"/>
      <w:marRight w:val="0"/>
      <w:marTop w:val="0"/>
      <w:marBottom w:val="0"/>
      <w:divBdr>
        <w:top w:val="none" w:sz="0" w:space="0" w:color="auto"/>
        <w:left w:val="none" w:sz="0" w:space="0" w:color="auto"/>
        <w:bottom w:val="none" w:sz="0" w:space="0" w:color="auto"/>
        <w:right w:val="none" w:sz="0" w:space="0" w:color="auto"/>
      </w:divBdr>
    </w:div>
    <w:div w:id="1154567598">
      <w:bodyDiv w:val="1"/>
      <w:marLeft w:val="0"/>
      <w:marRight w:val="0"/>
      <w:marTop w:val="0"/>
      <w:marBottom w:val="0"/>
      <w:divBdr>
        <w:top w:val="none" w:sz="0" w:space="0" w:color="auto"/>
        <w:left w:val="none" w:sz="0" w:space="0" w:color="auto"/>
        <w:bottom w:val="none" w:sz="0" w:space="0" w:color="auto"/>
        <w:right w:val="none" w:sz="0" w:space="0" w:color="auto"/>
      </w:divBdr>
    </w:div>
    <w:div w:id="1218974844">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628194992">
      <w:bodyDiv w:val="1"/>
      <w:marLeft w:val="0"/>
      <w:marRight w:val="0"/>
      <w:marTop w:val="0"/>
      <w:marBottom w:val="0"/>
      <w:divBdr>
        <w:top w:val="none" w:sz="0" w:space="0" w:color="auto"/>
        <w:left w:val="none" w:sz="0" w:space="0" w:color="auto"/>
        <w:bottom w:val="none" w:sz="0" w:space="0" w:color="auto"/>
        <w:right w:val="none" w:sz="0" w:space="0" w:color="auto"/>
      </w:divBdr>
    </w:div>
    <w:div w:id="1765833886">
      <w:bodyDiv w:val="1"/>
      <w:marLeft w:val="0"/>
      <w:marRight w:val="0"/>
      <w:marTop w:val="0"/>
      <w:marBottom w:val="0"/>
      <w:divBdr>
        <w:top w:val="none" w:sz="0" w:space="0" w:color="auto"/>
        <w:left w:val="none" w:sz="0" w:space="0" w:color="auto"/>
        <w:bottom w:val="none" w:sz="0" w:space="0" w:color="auto"/>
        <w:right w:val="none" w:sz="0" w:space="0" w:color="auto"/>
      </w:divBdr>
    </w:div>
    <w:div w:id="1941527189">
      <w:bodyDiv w:val="1"/>
      <w:marLeft w:val="0"/>
      <w:marRight w:val="0"/>
      <w:marTop w:val="0"/>
      <w:marBottom w:val="0"/>
      <w:divBdr>
        <w:top w:val="none" w:sz="0" w:space="0" w:color="auto"/>
        <w:left w:val="none" w:sz="0" w:space="0" w:color="auto"/>
        <w:bottom w:val="none" w:sz="0" w:space="0" w:color="auto"/>
        <w:right w:val="none" w:sz="0" w:space="0" w:color="auto"/>
      </w:divBdr>
    </w:div>
    <w:div w:id="1947032117">
      <w:bodyDiv w:val="1"/>
      <w:marLeft w:val="0"/>
      <w:marRight w:val="0"/>
      <w:marTop w:val="0"/>
      <w:marBottom w:val="0"/>
      <w:divBdr>
        <w:top w:val="none" w:sz="0" w:space="0" w:color="auto"/>
        <w:left w:val="none" w:sz="0" w:space="0" w:color="auto"/>
        <w:bottom w:val="none" w:sz="0" w:space="0" w:color="auto"/>
        <w:right w:val="none" w:sz="0" w:space="0" w:color="auto"/>
      </w:divBdr>
    </w:div>
    <w:div w:id="20935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image" Target="media/image5.png"/><Relationship Id="rId39" Type="http://schemas.openxmlformats.org/officeDocument/2006/relationships/image" Target="media/image10.emf"/><Relationship Id="rId21" Type="http://schemas.openxmlformats.org/officeDocument/2006/relationships/image" Target="media/image3.png"/><Relationship Id="rId34" Type="http://schemas.openxmlformats.org/officeDocument/2006/relationships/hyperlink" Target="http://msdn.microsoft.com/library/ms147328.aspx" TargetMode="External"/><Relationship Id="rId42" Type="http://schemas.openxmlformats.org/officeDocument/2006/relationships/package" Target="embeddings/Microsoft_Visio_Drawing3.vsdx"/><Relationship Id="rId47" Type="http://schemas.openxmlformats.org/officeDocument/2006/relationships/hyperlink" Target="http://go.microsoft.com/fwlink/?LinkId=193876" TargetMode="External"/><Relationship Id="rId50" Type="http://schemas.openxmlformats.org/officeDocument/2006/relationships/hyperlink" Target="http://go.microsoft.com/fwlink/?LinkId=193877" TargetMode="External"/><Relationship Id="rId55" Type="http://schemas.openxmlformats.org/officeDocument/2006/relationships/image" Target="media/image13.png"/><Relationship Id="rId63" Type="http://schemas.openxmlformats.org/officeDocument/2006/relationships/image" Target="media/image20.png"/><Relationship Id="rId68" Type="http://schemas.openxmlformats.org/officeDocument/2006/relationships/hyperlink" Target="http://go.microsoft.com/fwlink/?LinkId=717828" TargetMode="External"/><Relationship Id="rId76" Type="http://schemas.openxmlformats.org/officeDocument/2006/relationships/image" Target="media/image23.png"/><Relationship Id="rId7" Type="http://schemas.openxmlformats.org/officeDocument/2006/relationships/numbering" Target="numbering.xml"/><Relationship Id="rId71" Type="http://schemas.openxmlformats.org/officeDocument/2006/relationships/hyperlink" Target="http://go.microsoft.com/fwlink/?LinkID=179635"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8.emf"/><Relationship Id="rId11" Type="http://schemas.openxmlformats.org/officeDocument/2006/relationships/footnotes" Target="footnotes.xml"/><Relationship Id="rId24" Type="http://schemas.openxmlformats.org/officeDocument/2006/relationships/hyperlink" Target="http://msdn.microsoft.com/library/ms151232.aspx" TargetMode="External"/><Relationship Id="rId32" Type="http://schemas.openxmlformats.org/officeDocument/2006/relationships/package" Target="embeddings/Microsoft_Visio_Drawing1.vsdx"/><Relationship Id="rId37" Type="http://schemas.openxmlformats.org/officeDocument/2006/relationships/hyperlink" Target="http://msdn.microsoft.com/library/ms147839.aspx" TargetMode="External"/><Relationship Id="rId40" Type="http://schemas.openxmlformats.org/officeDocument/2006/relationships/package" Target="embeddings/Microsoft_Visio_Drawing2.vsdx"/><Relationship Id="rId45" Type="http://schemas.openxmlformats.org/officeDocument/2006/relationships/image" Target="media/image12.png"/><Relationship Id="rId53" Type="http://schemas.openxmlformats.org/officeDocument/2006/relationships/hyperlink" Target="http://go.microsoft.com/fwlink/?LinkId=717833" TargetMode="External"/><Relationship Id="rId58" Type="http://schemas.openxmlformats.org/officeDocument/2006/relationships/image" Target="media/image16.png"/><Relationship Id="rId66" Type="http://schemas.openxmlformats.org/officeDocument/2006/relationships/hyperlink" Target="http://go.microsoft.com/fwlink/?LinkId=717827" TargetMode="External"/><Relationship Id="rId74" Type="http://schemas.openxmlformats.org/officeDocument/2006/relationships/image" Target="media/image21.png"/><Relationship Id="rId79"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image" Target="media/image18.png"/><Relationship Id="rId82"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go.microsoft.com/fwlink/?LinkId=717842" TargetMode="External"/><Relationship Id="rId31" Type="http://schemas.openxmlformats.org/officeDocument/2006/relationships/image" Target="media/image9.emf"/><Relationship Id="rId44" Type="http://schemas.openxmlformats.org/officeDocument/2006/relationships/hyperlink" Target="http://go.microsoft.com/fwlink/?LinkId=108356" TargetMode="External"/><Relationship Id="rId52" Type="http://schemas.openxmlformats.org/officeDocument/2006/relationships/hyperlink" Target="http://go.microsoft.com/fwlink/?LinkId=193879" TargetMode="External"/><Relationship Id="rId60" Type="http://schemas.openxmlformats.org/officeDocument/2006/relationships/image" Target="media/image17.png"/><Relationship Id="rId65" Type="http://schemas.openxmlformats.org/officeDocument/2006/relationships/hyperlink" Target="http://go.microsoft.com/fwlink/?LinkId=717823" TargetMode="External"/><Relationship Id="rId73" Type="http://schemas.openxmlformats.org/officeDocument/2006/relationships/hyperlink" Target="http://msdn.microsoft.com/library/ms151170.aspx" TargetMode="External"/><Relationship Id="rId78" Type="http://schemas.openxmlformats.org/officeDocument/2006/relationships/image" Target="media/image25.png"/><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qlmpsfeedback@microsoft.com" TargetMode="External"/><Relationship Id="rId22" Type="http://schemas.openxmlformats.org/officeDocument/2006/relationships/hyperlink" Target="http://msdn.microsoft.com/library/ms151797.aspx" TargetMode="External"/><Relationship Id="rId27" Type="http://schemas.openxmlformats.org/officeDocument/2006/relationships/image" Target="media/image6.png"/><Relationship Id="rId30" Type="http://schemas.openxmlformats.org/officeDocument/2006/relationships/package" Target="embeddings/Microsoft_Visio_Drawing.vsdx"/><Relationship Id="rId35" Type="http://schemas.openxmlformats.org/officeDocument/2006/relationships/hyperlink" Target="http://msdn.microsoft.com/library/ms146878.aspx" TargetMode="External"/><Relationship Id="rId43" Type="http://schemas.openxmlformats.org/officeDocument/2006/relationships/hyperlink" Target="http://go.microsoft.com/fwlink/?LinkId=108355" TargetMode="External"/><Relationship Id="rId48" Type="http://schemas.openxmlformats.org/officeDocument/2006/relationships/hyperlink" Target="https://technet.microsoft.com/en-us/library/ms147320%28v=sql.105%29.aspx" TargetMode="External"/><Relationship Id="rId56" Type="http://schemas.openxmlformats.org/officeDocument/2006/relationships/image" Target="media/image14.png"/><Relationship Id="rId64" Type="http://schemas.openxmlformats.org/officeDocument/2006/relationships/hyperlink" Target="http://go.microsoft.com/fwlink/?LinkId=717826" TargetMode="External"/><Relationship Id="rId69" Type="http://schemas.openxmlformats.org/officeDocument/2006/relationships/hyperlink" Target="http://go.microsoft.com/fwlink/?LinkId=717829" TargetMode="External"/><Relationship Id="rId77" Type="http://schemas.openxmlformats.org/officeDocument/2006/relationships/image" Target="media/image24.png"/><Relationship Id="rId8" Type="http://schemas.openxmlformats.org/officeDocument/2006/relationships/styles" Target="styles.xml"/><Relationship Id="rId51" Type="http://schemas.openxmlformats.org/officeDocument/2006/relationships/hyperlink" Target="http://go.microsoft.com/fwlink/?LinkId=717832" TargetMode="External"/><Relationship Id="rId72" Type="http://schemas.openxmlformats.org/officeDocument/2006/relationships/hyperlink" Target="http://msdn.microsoft.com/library/ms151170.aspx" TargetMode="External"/><Relationship Id="rId80"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hyperlink" Target="http://msdn.microsoft.com/library/ms146939.aspx" TargetMode="External"/><Relationship Id="rId38" Type="http://schemas.openxmlformats.org/officeDocument/2006/relationships/hyperlink" Target="javascript:void(0)" TargetMode="External"/><Relationship Id="rId46" Type="http://schemas.openxmlformats.org/officeDocument/2006/relationships/hyperlink" Target="http://go.microsoft.com/fwlink/?LinkId=717823" TargetMode="External"/><Relationship Id="rId59" Type="http://schemas.openxmlformats.org/officeDocument/2006/relationships/hyperlink" Target="http://go.microsoft.com/fwlink/?LinkId=717825" TargetMode="External"/><Relationship Id="rId67" Type="http://schemas.openxmlformats.org/officeDocument/2006/relationships/hyperlink" Target="http://go.microsoft.com/fwlink/?LinkId=717824" TargetMode="External"/><Relationship Id="rId20" Type="http://schemas.openxmlformats.org/officeDocument/2006/relationships/image" Target="media/image2.png"/><Relationship Id="rId41" Type="http://schemas.openxmlformats.org/officeDocument/2006/relationships/image" Target="media/image11.emf"/><Relationship Id="rId54" Type="http://schemas.openxmlformats.org/officeDocument/2006/relationships/hyperlink" Target="https://support.microsoft.com/kb/3135244" TargetMode="External"/><Relationship Id="rId62" Type="http://schemas.openxmlformats.org/officeDocument/2006/relationships/image" Target="media/image19.png"/><Relationship Id="rId70" Type="http://schemas.openxmlformats.org/officeDocument/2006/relationships/hyperlink" Target="http://go.microsoft.com/fwlink/?LinkId=717830" TargetMode="External"/><Relationship Id="rId75"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yperlink" Target="http://msdn.microsoft.com/library/ms151797.aspx" TargetMode="External"/><Relationship Id="rId28" Type="http://schemas.openxmlformats.org/officeDocument/2006/relationships/image" Target="media/image7.png"/><Relationship Id="rId36" Type="http://schemas.openxmlformats.org/officeDocument/2006/relationships/hyperlink" Target="http://msdn.microsoft.com/library/ms147378.aspx" TargetMode="External"/><Relationship Id="rId49" Type="http://schemas.openxmlformats.org/officeDocument/2006/relationships/hyperlink" Target="https://msdn.microsoft.com/library/ms152528%28v=sql.90%29.aspx" TargetMode="External"/><Relationship Id="rId57"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64DD6-692D-44A1-8ADF-70D207ED61DE}">
  <ds:schemaRefs>
    <ds:schemaRef ds:uri="http://schemas.microsoft.com/office/2006/metadata/longProperties"/>
  </ds:schemaRefs>
</ds:datastoreItem>
</file>

<file path=customXml/itemProps2.xml><?xml version="1.0" encoding="utf-8"?>
<ds:datastoreItem xmlns:ds="http://schemas.openxmlformats.org/officeDocument/2006/customXml" ds:itemID="{BA90DDDD-E45A-47D7-A6B7-DF24812E266E}">
  <ds:schemaRefs>
    <ds:schemaRef ds:uri="http://schemas.microsoft.com/sharepoint/v3/contenttype/forms"/>
  </ds:schemaRefs>
</ds:datastoreItem>
</file>

<file path=customXml/itemProps3.xml><?xml version="1.0" encoding="utf-8"?>
<ds:datastoreItem xmlns:ds="http://schemas.openxmlformats.org/officeDocument/2006/customXml" ds:itemID="{10169F83-E419-4212-8973-30E59CFBAA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C9A0C3-258B-4F9C-8FEB-E09393A47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DAD0F7F-FB09-4FEA-985A-344A4CD34036}">
  <ds:schemaRefs>
    <ds:schemaRef ds:uri="http://schemas.microsoft.com/office/2009/outspace/metadata"/>
  </ds:schemaRefs>
</ds:datastoreItem>
</file>

<file path=customXml/itemProps6.xml><?xml version="1.0" encoding="utf-8"?>
<ds:datastoreItem xmlns:ds="http://schemas.openxmlformats.org/officeDocument/2006/customXml" ds:itemID="{AD10B75D-C1FB-4CD5-BA91-E324A974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19660</Words>
  <Characters>112066</Characters>
  <Application>Microsoft Office Word</Application>
  <DocSecurity>0</DocSecurity>
  <Lines>933</Lines>
  <Paragraphs>262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131464</CharactersWithSpaces>
  <SharedDoc>false</SharedDoc>
  <HLinks>
    <vt:vector size="198" baseType="variant">
      <vt:variant>
        <vt:i4>3014714</vt:i4>
      </vt:variant>
      <vt:variant>
        <vt:i4>120</vt:i4>
      </vt:variant>
      <vt:variant>
        <vt:i4>0</vt:i4>
      </vt:variant>
      <vt:variant>
        <vt:i4>5</vt:i4>
      </vt:variant>
      <vt:variant>
        <vt:lpwstr>http://blogs.msdn.com/mariussutara/default.aspx</vt:lpwstr>
      </vt:variant>
      <vt:variant>
        <vt:lpwstr/>
      </vt:variant>
      <vt:variant>
        <vt:i4>6291541</vt:i4>
      </vt:variant>
      <vt:variant>
        <vt:i4>117</vt:i4>
      </vt:variant>
      <vt:variant>
        <vt:i4>0</vt:i4>
      </vt:variant>
      <vt:variant>
        <vt:i4>5</vt:i4>
      </vt:variant>
      <vt:variant>
        <vt:lpwstr>http://blogs.msdn.com/boris_yanushpolsky/default.aspx</vt:lpwstr>
      </vt:variant>
      <vt:variant>
        <vt:lpwstr/>
      </vt:variant>
      <vt:variant>
        <vt:i4>2424871</vt:i4>
      </vt:variant>
      <vt:variant>
        <vt:i4>114</vt:i4>
      </vt:variant>
      <vt:variant>
        <vt:i4>0</vt:i4>
      </vt:variant>
      <vt:variant>
        <vt:i4>5</vt:i4>
      </vt:variant>
      <vt:variant>
        <vt:lpwstr>http://blogs.technet.com/operationsmgr/</vt:lpwstr>
      </vt:variant>
      <vt:variant>
        <vt:lpwstr/>
      </vt:variant>
      <vt:variant>
        <vt:i4>3997745</vt:i4>
      </vt:variant>
      <vt:variant>
        <vt:i4>111</vt:i4>
      </vt:variant>
      <vt:variant>
        <vt:i4>0</vt:i4>
      </vt:variant>
      <vt:variant>
        <vt:i4>5</vt:i4>
      </vt:variant>
      <vt:variant>
        <vt:lpwstr>http://blogs.technet.com/brianwren/default.aspx</vt:lpwstr>
      </vt:variant>
      <vt:variant>
        <vt:lpwstr/>
      </vt:variant>
      <vt:variant>
        <vt:i4>1310749</vt:i4>
      </vt:variant>
      <vt:variant>
        <vt:i4>108</vt:i4>
      </vt:variant>
      <vt:variant>
        <vt:i4>0</vt:i4>
      </vt:variant>
      <vt:variant>
        <vt:i4>5</vt:i4>
      </vt:variant>
      <vt:variant>
        <vt:lpwstr>http://rburri.wordpress.com/</vt:lpwstr>
      </vt:variant>
      <vt:variant>
        <vt:lpwstr/>
      </vt:variant>
      <vt:variant>
        <vt:i4>1572958</vt:i4>
      </vt:variant>
      <vt:variant>
        <vt:i4>105</vt:i4>
      </vt:variant>
      <vt:variant>
        <vt:i4>0</vt:i4>
      </vt:variant>
      <vt:variant>
        <vt:i4>5</vt:i4>
      </vt:variant>
      <vt:variant>
        <vt:lpwstr>http://thoughtsonopsmgr.blogspot.com/</vt:lpwstr>
      </vt:variant>
      <vt:variant>
        <vt:lpwstr/>
      </vt:variant>
      <vt:variant>
        <vt:i4>5963865</vt:i4>
      </vt:variant>
      <vt:variant>
        <vt:i4>102</vt:i4>
      </vt:variant>
      <vt:variant>
        <vt:i4>0</vt:i4>
      </vt:variant>
      <vt:variant>
        <vt:i4>5</vt:i4>
      </vt:variant>
      <vt:variant>
        <vt:lpwstr>http://blogs.technet.com/kevinholman/default.aspx</vt:lpwstr>
      </vt:variant>
      <vt:variant>
        <vt:lpwstr/>
      </vt:variant>
      <vt:variant>
        <vt:i4>4980810</vt:i4>
      </vt:variant>
      <vt:variant>
        <vt:i4>99</vt:i4>
      </vt:variant>
      <vt:variant>
        <vt:i4>0</vt:i4>
      </vt:variant>
      <vt:variant>
        <vt:i4>5</vt:i4>
      </vt:variant>
      <vt:variant>
        <vt:lpwstr>http://blogs.technet.com/momteam/default.aspx</vt:lpwstr>
      </vt:variant>
      <vt:variant>
        <vt:lpwstr/>
      </vt:variant>
      <vt:variant>
        <vt:i4>4784158</vt:i4>
      </vt:variant>
      <vt:variant>
        <vt:i4>96</vt:i4>
      </vt:variant>
      <vt:variant>
        <vt:i4>0</vt:i4>
      </vt:variant>
      <vt:variant>
        <vt:i4>5</vt:i4>
      </vt:variant>
      <vt:variant>
        <vt:lpwstr>http://opsmgrunleashed.wordpress.com/</vt:lpwstr>
      </vt:variant>
      <vt:variant>
        <vt:lpwstr/>
      </vt:variant>
      <vt:variant>
        <vt:i4>1376270</vt:i4>
      </vt:variant>
      <vt:variant>
        <vt:i4>93</vt:i4>
      </vt:variant>
      <vt:variant>
        <vt:i4>0</vt:i4>
      </vt:variant>
      <vt:variant>
        <vt:i4>5</vt:i4>
      </vt:variant>
      <vt:variant>
        <vt:lpwstr>http://go.microsoft.com/fwlink/?LinkID=179635</vt:lpwstr>
      </vt:variant>
      <vt:variant>
        <vt:lpwstr/>
      </vt:variant>
      <vt:variant>
        <vt:i4>1114118</vt:i4>
      </vt:variant>
      <vt:variant>
        <vt:i4>90</vt:i4>
      </vt:variant>
      <vt:variant>
        <vt:i4>0</vt:i4>
      </vt:variant>
      <vt:variant>
        <vt:i4>5</vt:i4>
      </vt:variant>
      <vt:variant>
        <vt:lpwstr>http://go.microsoft.com/fwlink/?LinkId=209941</vt:lpwstr>
      </vt:variant>
      <vt:variant>
        <vt:lpwstr/>
      </vt:variant>
      <vt:variant>
        <vt:i4>1114118</vt:i4>
      </vt:variant>
      <vt:variant>
        <vt:i4>87</vt:i4>
      </vt:variant>
      <vt:variant>
        <vt:i4>0</vt:i4>
      </vt:variant>
      <vt:variant>
        <vt:i4>5</vt:i4>
      </vt:variant>
      <vt:variant>
        <vt:lpwstr>http://go.microsoft.com/fwlink/?LinkId=209940</vt:lpwstr>
      </vt:variant>
      <vt:variant>
        <vt:lpwstr/>
      </vt:variant>
      <vt:variant>
        <vt:i4>1769485</vt:i4>
      </vt:variant>
      <vt:variant>
        <vt:i4>84</vt:i4>
      </vt:variant>
      <vt:variant>
        <vt:i4>0</vt:i4>
      </vt:variant>
      <vt:variant>
        <vt:i4>5</vt:i4>
      </vt:variant>
      <vt:variant>
        <vt:lpwstr>http://go.microsoft.com/fwlink/?LinkID=165412</vt:lpwstr>
      </vt:variant>
      <vt:variant>
        <vt:lpwstr/>
      </vt:variant>
      <vt:variant>
        <vt:i4>1769485</vt:i4>
      </vt:variant>
      <vt:variant>
        <vt:i4>81</vt:i4>
      </vt:variant>
      <vt:variant>
        <vt:i4>0</vt:i4>
      </vt:variant>
      <vt:variant>
        <vt:i4>5</vt:i4>
      </vt:variant>
      <vt:variant>
        <vt:lpwstr>http://go.microsoft.com/fwlink/?LinkID=165410</vt:lpwstr>
      </vt:variant>
      <vt:variant>
        <vt:lpwstr/>
      </vt:variant>
      <vt:variant>
        <vt:i4>2031625</vt:i4>
      </vt:variant>
      <vt:variant>
        <vt:i4>78</vt:i4>
      </vt:variant>
      <vt:variant>
        <vt:i4>0</vt:i4>
      </vt:variant>
      <vt:variant>
        <vt:i4>5</vt:i4>
      </vt:variant>
      <vt:variant>
        <vt:lpwstr>http://go.microsoft.com/fwlink/?LinkID=117777</vt:lpwstr>
      </vt:variant>
      <vt:variant>
        <vt:lpwstr/>
      </vt:variant>
      <vt:variant>
        <vt:i4>1572872</vt:i4>
      </vt:variant>
      <vt:variant>
        <vt:i4>75</vt:i4>
      </vt:variant>
      <vt:variant>
        <vt:i4>0</vt:i4>
      </vt:variant>
      <vt:variant>
        <vt:i4>5</vt:i4>
      </vt:variant>
      <vt:variant>
        <vt:lpwstr>http://go.microsoft.com/fwlink/?LinkID=142351</vt:lpwstr>
      </vt:variant>
      <vt:variant>
        <vt:lpwstr/>
      </vt:variant>
      <vt:variant>
        <vt:i4>1769482</vt:i4>
      </vt:variant>
      <vt:variant>
        <vt:i4>72</vt:i4>
      </vt:variant>
      <vt:variant>
        <vt:i4>0</vt:i4>
      </vt:variant>
      <vt:variant>
        <vt:i4>5</vt:i4>
      </vt:variant>
      <vt:variant>
        <vt:lpwstr>http://go.microsoft.com/fwlink/?LinkId=211463</vt:lpwstr>
      </vt:variant>
      <vt:variant>
        <vt:lpwstr/>
      </vt:variant>
      <vt:variant>
        <vt:i4>3473530</vt:i4>
      </vt:variant>
      <vt:variant>
        <vt:i4>69</vt:i4>
      </vt:variant>
      <vt:variant>
        <vt:i4>0</vt:i4>
      </vt:variant>
      <vt:variant>
        <vt:i4>5</vt:i4>
      </vt:variant>
      <vt:variant>
        <vt:lpwstr/>
      </vt:variant>
      <vt:variant>
        <vt:lpwstr>z5</vt:lpwstr>
      </vt:variant>
      <vt:variant>
        <vt:i4>3407994</vt:i4>
      </vt:variant>
      <vt:variant>
        <vt:i4>66</vt:i4>
      </vt:variant>
      <vt:variant>
        <vt:i4>0</vt:i4>
      </vt:variant>
      <vt:variant>
        <vt:i4>5</vt:i4>
      </vt:variant>
      <vt:variant>
        <vt:lpwstr/>
      </vt:variant>
      <vt:variant>
        <vt:lpwstr>z4</vt:lpwstr>
      </vt:variant>
      <vt:variant>
        <vt:i4>3342458</vt:i4>
      </vt:variant>
      <vt:variant>
        <vt:i4>63</vt:i4>
      </vt:variant>
      <vt:variant>
        <vt:i4>0</vt:i4>
      </vt:variant>
      <vt:variant>
        <vt:i4>5</vt:i4>
      </vt:variant>
      <vt:variant>
        <vt:lpwstr/>
      </vt:variant>
      <vt:variant>
        <vt:lpwstr>z3</vt:lpwstr>
      </vt:variant>
      <vt:variant>
        <vt:i4>3276922</vt:i4>
      </vt:variant>
      <vt:variant>
        <vt:i4>60</vt:i4>
      </vt:variant>
      <vt:variant>
        <vt:i4>0</vt:i4>
      </vt:variant>
      <vt:variant>
        <vt:i4>5</vt:i4>
      </vt:variant>
      <vt:variant>
        <vt:lpwstr/>
      </vt:variant>
      <vt:variant>
        <vt:lpwstr>z2</vt:lpwstr>
      </vt:variant>
      <vt:variant>
        <vt:i4>5636127</vt:i4>
      </vt:variant>
      <vt:variant>
        <vt:i4>57</vt:i4>
      </vt:variant>
      <vt:variant>
        <vt:i4>0</vt:i4>
      </vt:variant>
      <vt:variant>
        <vt:i4>5</vt:i4>
      </vt:variant>
      <vt:variant>
        <vt:lpwstr/>
      </vt:variant>
      <vt:variant>
        <vt:lpwstr>zf475f3cc57b84a049d89cda7b1f37ba8</vt:lpwstr>
      </vt:variant>
      <vt:variant>
        <vt:i4>5570639</vt:i4>
      </vt:variant>
      <vt:variant>
        <vt:i4>54</vt:i4>
      </vt:variant>
      <vt:variant>
        <vt:i4>0</vt:i4>
      </vt:variant>
      <vt:variant>
        <vt:i4>5</vt:i4>
      </vt:variant>
      <vt:variant>
        <vt:lpwstr/>
      </vt:variant>
      <vt:variant>
        <vt:lpwstr>zb8b3e32eb8154a8da8b18b606568e65d</vt:lpwstr>
      </vt:variant>
      <vt:variant>
        <vt:i4>5570630</vt:i4>
      </vt:variant>
      <vt:variant>
        <vt:i4>51</vt:i4>
      </vt:variant>
      <vt:variant>
        <vt:i4>0</vt:i4>
      </vt:variant>
      <vt:variant>
        <vt:i4>5</vt:i4>
      </vt:variant>
      <vt:variant>
        <vt:lpwstr/>
      </vt:variant>
      <vt:variant>
        <vt:lpwstr>z5a9ff008734b4183946f840ae0464ab0</vt:lpwstr>
      </vt:variant>
      <vt:variant>
        <vt:i4>1572913</vt:i4>
      </vt:variant>
      <vt:variant>
        <vt:i4>44</vt:i4>
      </vt:variant>
      <vt:variant>
        <vt:i4>0</vt:i4>
      </vt:variant>
      <vt:variant>
        <vt:i4>5</vt:i4>
      </vt:variant>
      <vt:variant>
        <vt:lpwstr/>
      </vt:variant>
      <vt:variant>
        <vt:lpwstr>_Toc300731197</vt:lpwstr>
      </vt:variant>
      <vt:variant>
        <vt:i4>1572913</vt:i4>
      </vt:variant>
      <vt:variant>
        <vt:i4>38</vt:i4>
      </vt:variant>
      <vt:variant>
        <vt:i4>0</vt:i4>
      </vt:variant>
      <vt:variant>
        <vt:i4>5</vt:i4>
      </vt:variant>
      <vt:variant>
        <vt:lpwstr/>
      </vt:variant>
      <vt:variant>
        <vt:lpwstr>_Toc300731196</vt:lpwstr>
      </vt:variant>
      <vt:variant>
        <vt:i4>1572913</vt:i4>
      </vt:variant>
      <vt:variant>
        <vt:i4>32</vt:i4>
      </vt:variant>
      <vt:variant>
        <vt:i4>0</vt:i4>
      </vt:variant>
      <vt:variant>
        <vt:i4>5</vt:i4>
      </vt:variant>
      <vt:variant>
        <vt:lpwstr/>
      </vt:variant>
      <vt:variant>
        <vt:lpwstr>_Toc300731195</vt:lpwstr>
      </vt:variant>
      <vt:variant>
        <vt:i4>1572913</vt:i4>
      </vt:variant>
      <vt:variant>
        <vt:i4>26</vt:i4>
      </vt:variant>
      <vt:variant>
        <vt:i4>0</vt:i4>
      </vt:variant>
      <vt:variant>
        <vt:i4>5</vt:i4>
      </vt:variant>
      <vt:variant>
        <vt:lpwstr/>
      </vt:variant>
      <vt:variant>
        <vt:lpwstr>_Toc300731194</vt:lpwstr>
      </vt:variant>
      <vt:variant>
        <vt:i4>1572913</vt:i4>
      </vt:variant>
      <vt:variant>
        <vt:i4>20</vt:i4>
      </vt:variant>
      <vt:variant>
        <vt:i4>0</vt:i4>
      </vt:variant>
      <vt:variant>
        <vt:i4>5</vt:i4>
      </vt:variant>
      <vt:variant>
        <vt:lpwstr/>
      </vt:variant>
      <vt:variant>
        <vt:lpwstr>_Toc300731193</vt:lpwstr>
      </vt:variant>
      <vt:variant>
        <vt:i4>1572913</vt:i4>
      </vt:variant>
      <vt:variant>
        <vt:i4>14</vt:i4>
      </vt:variant>
      <vt:variant>
        <vt:i4>0</vt:i4>
      </vt:variant>
      <vt:variant>
        <vt:i4>5</vt:i4>
      </vt:variant>
      <vt:variant>
        <vt:lpwstr/>
      </vt:variant>
      <vt:variant>
        <vt:lpwstr>_Toc300731192</vt:lpwstr>
      </vt:variant>
      <vt:variant>
        <vt:i4>1572913</vt:i4>
      </vt:variant>
      <vt:variant>
        <vt:i4>8</vt:i4>
      </vt:variant>
      <vt:variant>
        <vt:i4>0</vt:i4>
      </vt:variant>
      <vt:variant>
        <vt:i4>5</vt:i4>
      </vt:variant>
      <vt:variant>
        <vt:lpwstr/>
      </vt:variant>
      <vt:variant>
        <vt:lpwstr>_Toc300731191</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2015-11-18T16:51:00Z</dcterms:created>
  <dcterms:modified xsi:type="dcterms:W3CDTF">2016-12-17T00:19:00Z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0x010100BD68C3E38BED2C49B04B981C71B98B54</vt:lpwstr>
  </property>
</Properties>
</file>